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中等职业教育改革新思路的研究与分析</w:t>
      </w:r>
    </w:p>
    <w:p>
      <w:pPr>
        <w:ind w:firstLine="2310" w:firstLineChars="1100"/>
        <w:rPr>
          <w:rFonts w:hint="eastAsia" w:ascii="新宋体" w:hAnsi="新宋体" w:eastAsia="新宋体" w:cs="新宋体"/>
          <w:lang w:val="en-US" w:eastAsia="zh-CN"/>
        </w:rPr>
      </w:pPr>
      <w:r>
        <w:rPr>
          <w:rFonts w:hint="eastAsia" w:ascii="新宋体" w:hAnsi="新宋体" w:eastAsia="新宋体" w:cs="新宋体"/>
          <w:lang w:val="en-US" w:eastAsia="zh-CN"/>
        </w:rPr>
        <w:t>高兰兰；  孙俊鸽；  谢乐乐</w:t>
      </w:r>
    </w:p>
    <w:p>
      <w:pPr>
        <w:ind w:firstLine="2310" w:firstLineChars="1100"/>
        <w:rPr>
          <w:rFonts w:hint="eastAsia"/>
          <w:lang w:val="en-US" w:eastAsia="zh-CN"/>
        </w:rPr>
      </w:pPr>
      <w:r>
        <w:rPr>
          <w:rFonts w:hint="eastAsia"/>
          <w:lang w:val="en-US" w:eastAsia="zh-CN"/>
        </w:rPr>
        <w:t xml:space="preserve">洛阳科技职业学院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24"/>
          <w:lang w:val="en-US" w:eastAsia="zh-CN"/>
        </w:rPr>
      </w:pPr>
      <w:r>
        <w:rPr>
          <w:rFonts w:hint="eastAsia" w:ascii="黑体" w:hAnsi="黑体" w:eastAsia="黑体" w:cs="黑体"/>
          <w:sz w:val="24"/>
          <w:szCs w:val="24"/>
          <w:lang w:val="en-US" w:eastAsia="zh-CN"/>
        </w:rPr>
        <w:t>摘要：</w:t>
      </w:r>
      <w:r>
        <w:rPr>
          <w:rFonts w:hint="eastAsia"/>
          <w:sz w:val="24"/>
          <w:szCs w:val="24"/>
          <w:lang w:val="en-US" w:eastAsia="zh-CN"/>
        </w:rPr>
        <w:t>中等职业教育在职业教育中起着至关重要的作用，中职教育的改革办法也是多种多样，但往往都没有找到新的突破点，本文针对中职教育的改革的原因及现状的分析，大胆突破以往的改革方式，提出新的改革理念和思路。</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关键词：</w:t>
      </w:r>
      <w:r>
        <w:rPr>
          <w:rFonts w:hint="eastAsia" w:ascii="宋体" w:hAnsi="宋体" w:eastAsia="宋体" w:cs="宋体"/>
          <w:sz w:val="24"/>
          <w:szCs w:val="24"/>
          <w:lang w:val="en-US" w:eastAsia="zh-CN"/>
        </w:rPr>
        <w:t>中职教育;  改革创新;   课程设置;  师资建设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现代社会的快速发展，我国的职业教育迎来了前所未有的发展机遇，在党的十九大会议上也多次强调到职业教育对于我国工业自动化发展的重要性，并印发了《国务院关于加快发展现代化职业教育的决定》，明确指出了职业教育的发展目标和战略定位。作为职业教育的重要组成部分-中等职业教育在整个职业教育中发挥着重要的作用，旨在为国家和社会输送高素质的技术型人才。但近几年来以初中生为主要生源的中职院校在教育改革上面临很大的困境，如何使职业教育走出困境，探索一条适合中等职业教育改革和发展的新路径，需要我们用新的思路和创想去研究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一、目前中等职业教育改革现状及问题分析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近几年，随着职业教育改革的进行，也出现了很多新的教育、教学及改革的方法，比如从最初的教学做一体化教学，再到后来的任务驱式教学，以及现在以技能大赛为向导的教学模式等等，在行进改革的初衷是提高教学质量，让学生真正学到本领，让企业乐意接受毕业生。然而，改革没有达到预期的效果。现实情况是学生越来越厌学，教师感到越来越困惑，企业为了提升竞争力，急需大量的新生代毕业生充实到一线岗位，但当前中职毕业生的技术和人文素质达不到企业的预期。职业教育似乎进入了发展的瓶颈期和迷茫期，中职生的整体素质呈下降趋势，这对我国的长远发展将会带来负面影响。而造成这种现状的问题也有很多，具体问题分析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（一）教育目标无法准确的定位学生自身素质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24"/>
          <w:lang w:val="en-US" w:eastAsia="zh-CN"/>
        </w:rPr>
      </w:pPr>
      <w:r>
        <w:rPr>
          <w:rFonts w:hint="eastAsia"/>
          <w:lang w:val="en-US" w:eastAsia="zh-CN"/>
        </w:rPr>
        <w:t xml:space="preserve">     </w:t>
      </w:r>
      <w:r>
        <w:rPr>
          <w:rFonts w:hint="eastAsia"/>
          <w:sz w:val="24"/>
          <w:szCs w:val="24"/>
          <w:lang w:val="en-US" w:eastAsia="zh-CN"/>
        </w:rPr>
        <w:t>中职教育面向的是一群初中毕业生，而且是在学校所谓的“后进生”，学生的学习能力和学习意愿表现的并不乐观，作为职业教育院校，大部分学校会在学生上学的第一年就开设专业课程教育，这样从基础文化课大幅度跨越到专业课程的学习，让很多中职学生无法接受和理解专业知识概念，久而久之专业课程越来越无法吸引到学生的学习兴趣，导致很多学生在毕业时期仍然没有掌握应有的专业技术知识和技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（二）专业设置的不明确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现在很多的中职学校在专业设置不够灵活，常常出现的情况是看到其他学校的那些专业火，就跟着也开设那些专业，或者是看到现在市场上那些专业需要人多就开设什么专业，甚至有些院校竟然开设本科专业，这些专业设置是完全不考虑学生的接受能力，也不考虑师资情况，于是出现了很多纸上谈兵、画饼充饥的可笑教学场景。这样的学院专业设置从根本上无法体现职业院校的办学宗旨，那么培养高素质的技能型人才的目标更无从谈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（三）教学改革与企业的需求不相符合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由于近几年职业教育的大力发展，中职学校的招生量也在日益增多，这使得与学院的师资力量产生很大的差距，一个老师可能要教授一到两门的专业课程，这使得教师无法有更多的时间来备好这门课，更没有时间来提高自己的实操实训能力，使得课堂教学的方法方式无法实现多样化，即使出现一些任务驱动的教学模式或是项目化教学，很多还是停留在教师课堂教学，更无从为学生提供足够的时间进行动手实践，以掌握必备的、较为熟练的专业知识和技能技术，实在令人无所适从。更为严重的是，最能体现职教特色的产教结合、校企合作往往流于形式，校企脱离、理论与实践脱离的现象随处可见，学生毕业以后进入企业完全达不到技能型人才应当具备的专业能力和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sz w:val="24"/>
          <w:szCs w:val="24"/>
          <w:lang w:val="en-US" w:eastAsia="zh-CN"/>
        </w:rPr>
        <w:t xml:space="preserve">   </w:t>
      </w:r>
      <w:r>
        <w:rPr>
          <w:rFonts w:hint="eastAsia" w:ascii="黑体" w:hAnsi="黑体" w:eastAsia="黑体" w:cs="黑体"/>
          <w:sz w:val="28"/>
          <w:szCs w:val="28"/>
          <w:lang w:val="en-US" w:eastAsia="zh-CN"/>
        </w:rPr>
        <w:t xml:space="preserve"> 二、中职教育改革的创新与突破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党的十九大以来，职业教育的未来越来越明亮，而作为职业教育中一种主要的组成中职教育更应该迈开步子向前走，不仅如此在中职教育的路上更要大胆的进行改革和创新，来寻求一条更宽阔的教育之路，具体改革与创新方法与措施有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（一）重塑中职教育的办学定位和目标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在中职教育中针对中职学生年龄和特点，制定出更适合中职学生接受的教育课程，如专业课程设计，首先让学生根据自身的兴趣和素质来选择他所感兴趣的专业，其次让学生了解到他所选择的专业的背景，未来的就业前景，需要具备的基本素质等等。通过这些从根本上来培养学生对专业学习的兴趣，这个时候就可以让学生开始进入基本的专业课程认知阶段，循序渐进的进入理解，掌握以及实际操作能力。这样的过程要贯穿到中职教育的三年学习过程中，从而使学生掌握和自身素质相符与企业要求相符的执业技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（二）通过课程的改革来优化专业建设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任何的中职院校在设置专业的时候一定要以就业为导向的宗旨，根据市场的需求来进行专业的设置和课程的改革，建立一套真正适合自己发展的课程体系。改革创新的核心是专业技能实训课程，但往往由于很多情况下实训设备或时教师资源等等不足阻碍了实训课程的改革。这时学校可以与企业进行深度的校企合作项目，重点培养学生在其岗位上的素质和能力。同时也可以向国家教育部申请合作企业资源，无论以任何方式来增加学生的岗位实践机会。在这样的时机下学校更要提高自己的专业建设，提高生源的质量，以培养技能型人才为教学标准，这样才能使校企合作模式循环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sz w:val="24"/>
          <w:szCs w:val="24"/>
          <w:lang w:val="en-US" w:eastAsia="zh-CN"/>
        </w:rPr>
      </w:pPr>
      <w:r>
        <w:rPr>
          <w:rFonts w:hint="eastAsia" w:ascii="黑体" w:hAnsi="黑体" w:eastAsia="黑体" w:cs="黑体"/>
          <w:sz w:val="24"/>
          <w:szCs w:val="24"/>
          <w:lang w:val="en-US" w:eastAsia="zh-CN"/>
        </w:rPr>
        <w:t>（三）改变现有的教学模式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在信息化，大数据时代，职业教育不停留在以前的教育模式上，一些模块化教学，任务式教学等的教学模式已被很多的学生所厌倦。现代的学生更喜欢互联网以及信息化的教学模式，利用这一点中职教育更要在教学模式上进行创新和改革，比如可利用视频、软件以及网络推崇的慕课、微课等现代化的教学方式，或者是利用手机通讯工具，把专业课程做成一个个小小的通关游戏，每次掌握一个专业技能才能通过一个关卡这样的形式，让学生在轻松愉快的氛围掌握了基本专业知识。对于中职教育除了利用现代化教学的模式外，实践能力任然是最需要具备的能力之一，让学生在实际操作与信息化教学相结合的模式下，达到专业技能型人才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（四）加强师资队伍的建设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教师是教育的根源，是知识的传播者，一只优秀的教师队伍必然成就一批优秀的学生，因此建设一支有责任心的双师型教师队伍是非常重要。由于终止学生本身的特点，更要求教师要有强烈的教师道德意识，对学生要有足够的耐心的爱心，更要能够不厌其烦的传授给学生知识，中职教育应该更提倡双师型教师队伍的建设，教师不但能讲，更要能做，熟悉实际岗位上每一个环节，掌握每一个环节需要的每一个技能技术。教学过程中，真实场景模拟操作，让学生看到规范的示范操作，这样才能让学生掌握扎实的实践技能。学校也应该为教师实现双师型创造条件，积极安排教师进入企业培训，实时掌握国家各方面的培养课程，另外也可以聘一线的企业职工进校指导。而且要做好长期的规划，从长远的角度去提升中职教师队伍的专业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三、总结与思考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当前，我国的中职教育一直在改革的道路上不断的前行，作为职业教育者也在改革创新的道路上不断摸索，寻求一条更适合中职教育，更适合中职学生的教育模式。只有不断的改革和创新，中职教育质量的提升与可持续的发展才能指日可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21"/>
          <w:szCs w:val="21"/>
          <w:lang w:val="en-US" w:eastAsia="zh-CN"/>
        </w:rPr>
      </w:pPr>
      <w:r>
        <w:rPr>
          <w:rFonts w:hint="eastAsia" w:ascii="黑体" w:hAnsi="黑体" w:eastAsia="黑体" w:cs="黑体"/>
          <w:sz w:val="24"/>
          <w:szCs w:val="24"/>
          <w:lang w:val="en-US" w:eastAsia="zh-CN"/>
        </w:rPr>
        <w:t>参考文献</w:t>
      </w:r>
    </w:p>
    <w:p>
      <w:pPr>
        <w:numPr>
          <w:ilvl w:val="0"/>
          <w:numId w:val="1"/>
        </w:numPr>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张仁芳.当前我国中职教育存在的突出问题及策略 [J].管理观察,2008(19):112</w:t>
      </w:r>
    </w:p>
    <w:p>
      <w:pPr>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[2]鲁昕.职业教育,加快适应经济新常态［N］.光明日报，2015-02-03.</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[3]茶金学, 鲁强. 新世纪高校教育改革的新思考[J]. 江西社会科学 ,2001(10):176-177.</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[4]王维先.新时期中职教育改革发展研究[J].科技风,2016(3).</w:t>
      </w:r>
    </w:p>
    <w:p>
      <w:pPr>
        <w:numPr>
          <w:ilvl w:val="0"/>
          <w:numId w:val="0"/>
        </w:numPr>
        <w:ind w:left="315" w:leftChars="0" w:firstLine="420"/>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73D61"/>
    <w:multiLevelType w:val="singleLevel"/>
    <w:tmpl w:val="A2A73D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6AC1"/>
    <w:rsid w:val="149B46AB"/>
    <w:rsid w:val="14C2384F"/>
    <w:rsid w:val="1800711F"/>
    <w:rsid w:val="291854A0"/>
    <w:rsid w:val="3F04632A"/>
    <w:rsid w:val="431A34FC"/>
    <w:rsid w:val="46C21535"/>
    <w:rsid w:val="4F9024C8"/>
    <w:rsid w:val="53D849C8"/>
    <w:rsid w:val="6DBB2FF6"/>
    <w:rsid w:val="7A1B2E4A"/>
    <w:rsid w:val="7E8C4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安贝拉</cp:lastModifiedBy>
  <dcterms:modified xsi:type="dcterms:W3CDTF">2018-06-26T01:58:35Z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vt:lpwstr>6</vt:lpwstr>
  </property>
</Properties>
</file>