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rPr>
        <w:t>幼儿游戏与社会性发展研究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sz w:val="24"/>
        </w:rPr>
      </w:pPr>
      <w:bookmarkStart w:id="13" w:name="_GoBack"/>
      <w:bookmarkEnd w:id="13"/>
      <w:r>
        <w:rPr>
          <w:rFonts w:hint="eastAsia" w:ascii="宋体" w:hAnsi="宋体"/>
          <w:sz w:val="24"/>
        </w:rPr>
        <w:t>山东潍坊高新区东风幼儿园  刘冉冉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
          <w:bCs/>
          <w:sz w:val="24"/>
        </w:rPr>
        <w:t>摘要：</w:t>
      </w:r>
      <w:r>
        <w:rPr>
          <w:rFonts w:hint="eastAsia" w:asciiTheme="majorEastAsia" w:hAnsiTheme="majorEastAsia" w:eastAsiaTheme="majorEastAsia" w:cstheme="majorEastAsia"/>
          <w:bCs/>
          <w:sz w:val="24"/>
        </w:rPr>
        <w:t>一直以来，儿童社会性教育在世界引起了很大关注，尤其21世纪以来更是如此，一个人健康的标志是自己能不能适应社会和自己周围的环境,因此社会性作为个体重要的组成部分。游戏是学前儿童的基本活动，在游戏中幼儿可以分享合作以及了解他人的思想。幼儿的社会性发展与幼儿的游戏发展两者关系密切，相互影响。研究两者之间的关系对幼儿的发展进步和成长有深刻的意义。本论文从幼儿游戏与幼儿社会性发展两个方面来研究，从来更好的阐述幼儿游戏与社会性发展的相关性关系。</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关键词：</w:t>
      </w:r>
      <w:r>
        <w:rPr>
          <w:rFonts w:hint="eastAsia" w:asciiTheme="majorEastAsia" w:hAnsiTheme="majorEastAsia" w:eastAsiaTheme="majorEastAsia" w:cstheme="majorEastAsia"/>
          <w:sz w:val="24"/>
        </w:rPr>
        <w:t xml:space="preserve">幼儿  游戏   社会性发展   </w:t>
      </w:r>
    </w:p>
    <w:p>
      <w:pPr>
        <w:pStyle w:val="15"/>
        <w:keepNext w:val="0"/>
        <w:keepLines w:val="0"/>
        <w:pageBreakBefore w:val="0"/>
        <w:widowControl w:val="0"/>
        <w:kinsoku/>
        <w:wordWrap/>
        <w:overflowPunct/>
        <w:topLinePunct w:val="0"/>
        <w:autoSpaceDE/>
        <w:autoSpaceDN/>
        <w:bidi w:val="0"/>
        <w:adjustRightInd/>
        <w:snapToGrid/>
        <w:spacing w:before="156" w:beforeLines="50" w:line="360" w:lineRule="auto"/>
        <w:ind w:left="0" w:leftChars="0" w:right="0" w:rightChars="0"/>
        <w:textAlignment w:val="auto"/>
        <w:outlineLvl w:val="1"/>
        <w:rPr>
          <w:rFonts w:hint="eastAsia"/>
          <w:b/>
          <w:sz w:val="30"/>
          <w:szCs w:val="30"/>
        </w:rPr>
      </w:pPr>
      <w:bookmarkStart w:id="0" w:name="_Toc482527293"/>
      <w:r>
        <w:rPr>
          <w:rFonts w:hint="eastAsia"/>
          <w:b/>
          <w:sz w:val="30"/>
          <w:szCs w:val="30"/>
        </w:rPr>
        <w:t>一 研究的缘起</w:t>
      </w:r>
      <w:bookmarkEnd w:id="0"/>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sz w:val="24"/>
        </w:rPr>
      </w:pPr>
      <w:r>
        <w:rPr>
          <w:rFonts w:hint="eastAsia"/>
          <w:sz w:val="24"/>
        </w:rPr>
        <w:t>学前期作为人一生最初始的时期，幼儿良好的社会性发展对幼儿将会产生举足轻重的作用，如果幼儿在此刻不能培养良好的社会性品格，对幼儿的一生也将产生不良的影响。游戏作为幼儿的一日生活活动的重要组成部分，幼儿在游戏中能够锻炼自己的社会品格，社会性交往增加，社会性动因也将增加，因此将两者联系起来，研究游戏是如何促进幼儿社会性发展的，研究两者之间的相关关系，对一名学前教育教师来讲具有重要意义。</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sz w:val="24"/>
        </w:rPr>
      </w:pPr>
    </w:p>
    <w:p>
      <w:pPr>
        <w:pStyle w:val="15"/>
        <w:keepNext w:val="0"/>
        <w:keepLines w:val="0"/>
        <w:pageBreakBefore w:val="0"/>
        <w:widowControl w:val="0"/>
        <w:kinsoku/>
        <w:wordWrap/>
        <w:overflowPunct/>
        <w:topLinePunct w:val="0"/>
        <w:autoSpaceDE/>
        <w:autoSpaceDN/>
        <w:bidi w:val="0"/>
        <w:adjustRightInd/>
        <w:snapToGrid/>
        <w:spacing w:before="156" w:beforeLines="50" w:line="360" w:lineRule="auto"/>
        <w:ind w:left="0" w:leftChars="0" w:right="0" w:rightChars="0"/>
        <w:textAlignment w:val="auto"/>
        <w:rPr>
          <w:rFonts w:hint="eastAsia"/>
          <w:sz w:val="24"/>
        </w:rPr>
      </w:pPr>
      <w:bookmarkStart w:id="1" w:name="_Toc482527296"/>
      <w:bookmarkStart w:id="2" w:name="_Toc482527292"/>
      <w:r>
        <w:rPr>
          <w:rFonts w:hint="eastAsia" w:ascii="宋体" w:hAnsi="宋体"/>
          <w:b/>
          <w:sz w:val="32"/>
          <w:szCs w:val="32"/>
        </w:rPr>
        <w:t>二 幼儿社会性发展</w:t>
      </w:r>
      <w:bookmarkEnd w:id="1"/>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1"/>
        <w:rPr>
          <w:rFonts w:hint="eastAsia" w:ascii="宋体" w:hAnsi="宋体"/>
          <w:b/>
          <w:sz w:val="30"/>
          <w:szCs w:val="30"/>
        </w:rPr>
      </w:pPr>
      <w:bookmarkStart w:id="3" w:name="_Toc482527297"/>
      <w:r>
        <w:rPr>
          <w:rFonts w:hint="eastAsia" w:ascii="宋体" w:hAnsi="宋体"/>
          <w:b/>
          <w:sz w:val="30"/>
          <w:szCs w:val="30"/>
        </w:rPr>
        <w:t>（一）核心概念的界定</w:t>
      </w:r>
      <w:bookmarkEnd w:id="3"/>
      <w:r>
        <w:rPr>
          <w:rFonts w:hint="eastAsia" w:ascii="宋体" w:hAnsi="宋体"/>
          <w:b/>
          <w:sz w:val="30"/>
          <w:szCs w:val="30"/>
        </w:rPr>
        <w:t xml:space="preserve"> </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b/>
          <w:sz w:val="28"/>
          <w:szCs w:val="28"/>
        </w:rPr>
      </w:pPr>
      <w:r>
        <w:rPr>
          <w:rFonts w:hint="eastAsia" w:ascii="宋体" w:hAnsi="宋体"/>
          <w:b/>
          <w:sz w:val="28"/>
          <w:szCs w:val="28"/>
        </w:rPr>
        <w:t xml:space="preserve">  社会性</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rPr>
        <w:t>社会性是指社会心理特征，具体指人在社会关系中建立人际关系，学会如何与人相处，如何遵守社会行为规范，约束自己社会行为的心理特征。</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1"/>
        <w:rPr>
          <w:rFonts w:hint="eastAsia" w:ascii="宋体" w:hAnsi="宋体"/>
          <w:sz w:val="30"/>
          <w:szCs w:val="30"/>
        </w:rPr>
      </w:pPr>
      <w:bookmarkStart w:id="4" w:name="_Toc482527298"/>
      <w:r>
        <w:rPr>
          <w:rFonts w:hint="eastAsia" w:ascii="宋体" w:hAnsi="宋体"/>
          <w:b/>
          <w:sz w:val="30"/>
          <w:szCs w:val="30"/>
        </w:rPr>
        <w:t>（二）幼儿社会性发展的内容</w:t>
      </w:r>
      <w:bookmarkEnd w:id="4"/>
      <w:r>
        <w:rPr>
          <w:rFonts w:hint="eastAsia" w:ascii="宋体" w:hAnsi="宋体"/>
          <w:b/>
          <w:sz w:val="30"/>
          <w:szCs w:val="30"/>
        </w:rPr>
        <w:t xml:space="preserve"> </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sz w:val="24"/>
        </w:rPr>
        <w:t>学前儿童社会性的发展内容主要体现在社会认知</w:t>
      </w:r>
      <w:r>
        <w:rPr>
          <w:rFonts w:hint="eastAsia" w:ascii="宋体" w:hAnsi="宋体"/>
          <w:sz w:val="24"/>
        </w:rPr>
        <w:t>、社会情感、社会行为技能、</w:t>
      </w:r>
      <w:r>
        <w:rPr>
          <w:rFonts w:hint="eastAsia"/>
          <w:sz w:val="24"/>
        </w:rPr>
        <w:t>自我意识</w:t>
      </w:r>
      <w:r>
        <w:rPr>
          <w:rFonts w:hint="eastAsia" w:ascii="宋体" w:hAnsi="宋体"/>
          <w:sz w:val="24"/>
        </w:rPr>
        <w:t>、道德品质的发展、社会适应六方面。</w:t>
      </w:r>
    </w:p>
    <w:bookmarkEnd w:id="2"/>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0"/>
        <w:rPr>
          <w:rFonts w:ascii="宋体" w:hAnsi="宋体"/>
          <w:b/>
          <w:sz w:val="32"/>
          <w:szCs w:val="32"/>
        </w:rPr>
      </w:pPr>
      <w:bookmarkStart w:id="5" w:name="_Toc482527301"/>
      <w:r>
        <w:rPr>
          <w:rFonts w:hint="eastAsia" w:ascii="宋体" w:hAnsi="宋体"/>
          <w:b/>
          <w:sz w:val="32"/>
          <w:szCs w:val="32"/>
        </w:rPr>
        <w:t>三 幼儿游戏发展与研究</w:t>
      </w:r>
      <w:bookmarkEnd w:id="5"/>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1"/>
        <w:rPr>
          <w:rFonts w:hint="eastAsia" w:ascii="宋体" w:hAnsi="宋体"/>
          <w:b/>
          <w:sz w:val="30"/>
          <w:szCs w:val="30"/>
        </w:rPr>
      </w:pPr>
      <w:r>
        <w:rPr>
          <w:rFonts w:hint="eastAsia" w:ascii="宋体" w:hAnsi="宋体"/>
          <w:b/>
          <w:sz w:val="28"/>
          <w:szCs w:val="28"/>
        </w:rPr>
        <w:t xml:space="preserve">  游戏定义</w:t>
      </w:r>
      <w:r>
        <w:rPr>
          <w:rFonts w:hint="eastAsia" w:ascii="宋体" w:hAnsi="宋体"/>
          <w:b/>
          <w:sz w:val="30"/>
          <w:szCs w:val="30"/>
        </w:rPr>
        <w:t>：</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sz w:val="24"/>
        </w:rPr>
      </w:pPr>
      <w:r>
        <w:rPr>
          <w:rFonts w:hint="eastAsia"/>
          <w:sz w:val="24"/>
        </w:rPr>
        <w:t>关于游戏有不同的解释，普通意义上将游戏理解为儿童谋求高兴的一种行为，是儿童主动参加，以快乐为目的，通过模仿和假想映射社会现实生活，并伴有快乐情绪体验的活动。</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sz w:val="24"/>
        </w:rPr>
      </w:pPr>
      <w:bookmarkStart w:id="6" w:name="_Toc482527306"/>
      <w:r>
        <w:rPr>
          <w:rFonts w:hint="eastAsia" w:ascii="宋体" w:hAnsi="宋体"/>
          <w:b/>
          <w:sz w:val="32"/>
          <w:szCs w:val="32"/>
        </w:rPr>
        <w:t>四 游戏在学前儿童社会性发展中的作用</w:t>
      </w:r>
      <w:bookmarkEnd w:id="6"/>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sz w:val="32"/>
          <w:szCs w:val="32"/>
        </w:rPr>
      </w:pPr>
      <w:r>
        <w:rPr>
          <w:rFonts w:hint="eastAsia"/>
          <w:sz w:val="24"/>
        </w:rPr>
        <w:t>学前儿童处于社会性发展的最初阶段，游戏作为学前儿童的基本活动是早期社会性发展的重要手段。</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1"/>
        <w:rPr>
          <w:rFonts w:hint="eastAsia" w:ascii="宋体" w:hAnsi="宋体"/>
          <w:b/>
          <w:sz w:val="30"/>
          <w:szCs w:val="30"/>
        </w:rPr>
      </w:pPr>
      <w:bookmarkStart w:id="7" w:name="_Toc482527307"/>
      <w:r>
        <w:rPr>
          <w:rFonts w:hint="eastAsia" w:ascii="宋体" w:hAnsi="宋体"/>
          <w:b/>
          <w:sz w:val="30"/>
          <w:szCs w:val="30"/>
        </w:rPr>
        <w:t>（一）游戏在学前儿童社会交往方面的作用</w:t>
      </w:r>
      <w:bookmarkEnd w:id="7"/>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b/>
          <w:sz w:val="28"/>
          <w:szCs w:val="28"/>
        </w:rPr>
      </w:pPr>
      <w:r>
        <w:rPr>
          <w:rFonts w:hint="eastAsia" w:ascii="宋体" w:hAnsi="宋体"/>
          <w:b/>
          <w:sz w:val="28"/>
          <w:szCs w:val="28"/>
        </w:rPr>
        <w:t xml:space="preserve">1.游戏提供了儿童社会交往的机会,发展儿童社会交往的能力 </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sz w:val="24"/>
        </w:rPr>
      </w:pPr>
      <w:r>
        <w:rPr>
          <w:rFonts w:hint="eastAsia"/>
          <w:sz w:val="24"/>
        </w:rPr>
        <w:t>如在游戏中，幼儿商量如何去分配角色，如何去更好的分工，如何轮流，如何协商等等，这些都会为幼儿的交往提供机会，促进幼儿交往能力的发展，在游戏中，幼儿通过不断的去交流和对话协商，懂得如何去相处，社会交往能力得到发展。</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b/>
          <w:sz w:val="28"/>
          <w:szCs w:val="28"/>
        </w:rPr>
      </w:pPr>
      <w:r>
        <w:rPr>
          <w:rFonts w:hint="eastAsia" w:ascii="宋体" w:hAnsi="宋体"/>
          <w:b/>
          <w:sz w:val="28"/>
          <w:szCs w:val="28"/>
        </w:rPr>
        <w:t xml:space="preserve">2.游戏有助于儿童防止自我中心性,学会与他人合作 </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sz w:val="24"/>
        </w:rPr>
      </w:pPr>
      <w:r>
        <w:rPr>
          <w:rFonts w:hint="eastAsia"/>
          <w:sz w:val="24"/>
        </w:rPr>
        <w:t>在幼儿游戏过程中，幼儿需要变换不同的角色，当幼儿需要与他人合作轮流时就会学会如何去与其他人进行分享，合作和交流。对于现在的大多数独生子女来说，以自我为中心有时会有一些严重，在幼儿游戏中，幼儿只有懂得如何去和别人合作分享才能把游戏进行下去，因此，游戏是一个锻炼幼儿防止自我中心性的一个重要途径。</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b/>
          <w:sz w:val="28"/>
          <w:szCs w:val="28"/>
        </w:rPr>
      </w:pPr>
      <w:r>
        <w:rPr>
          <w:rFonts w:hint="eastAsia" w:ascii="宋体" w:hAnsi="宋体"/>
          <w:b/>
          <w:sz w:val="28"/>
          <w:szCs w:val="28"/>
        </w:rPr>
        <w:t xml:space="preserve">3.游戏有促进儿童社会角色的学习,加强社会角色扮演的才能 </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sz w:val="24"/>
        </w:rPr>
      </w:pPr>
      <w:r>
        <w:rPr>
          <w:rFonts w:hint="eastAsia"/>
          <w:sz w:val="24"/>
        </w:rPr>
        <w:t xml:space="preserve">儿童在游戏中既是自己又是“别人”一个人同时可以扮演几个不同的角色他一会儿是娃娃家里的“爸爸”一会儿又是公司里的“经理”。这种自我与别人、角色与角色之间的同一、交叉与守恒可以使儿童在对角色的多样化与稳定性的理解与体验中锻炼扮演角色的技能有助于现实生活的角色扮演和转换从而增强社会适应的能力。 </w:t>
      </w:r>
      <w:r>
        <w:rPr>
          <w:sz w:val="24"/>
        </w:rPr>
        <w:tab/>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1"/>
        <w:rPr>
          <w:rFonts w:hint="eastAsia" w:ascii="宋体" w:hAnsi="宋体"/>
          <w:b/>
          <w:sz w:val="30"/>
          <w:szCs w:val="30"/>
        </w:rPr>
      </w:pPr>
      <w:bookmarkStart w:id="8" w:name="_Toc482527308"/>
      <w:r>
        <w:rPr>
          <w:rFonts w:hint="eastAsia" w:ascii="宋体" w:hAnsi="宋体"/>
          <w:b/>
          <w:sz w:val="30"/>
          <w:szCs w:val="30"/>
        </w:rPr>
        <w:t>（二）游戏对社会认知的发展的作用</w:t>
      </w:r>
      <w:bookmarkEnd w:id="8"/>
      <w:r>
        <w:rPr>
          <w:rFonts w:hint="eastAsia" w:ascii="宋体" w:hAnsi="宋体"/>
          <w:b/>
          <w:sz w:val="30"/>
          <w:szCs w:val="30"/>
        </w:rPr>
        <w:t xml:space="preserve"> </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rPr>
        <w:t>在幼儿游戏过程中，幼儿具有自我中心性，如果幼儿在游戏过程中能够很好的与其他幼儿进行交流，体会他人的情感，产生良好的移情，这都会有利于幼儿社会性认知的发展。</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1"/>
        <w:rPr>
          <w:rFonts w:hint="eastAsia" w:ascii="宋体" w:hAnsi="宋体"/>
          <w:b/>
          <w:sz w:val="30"/>
          <w:szCs w:val="30"/>
        </w:rPr>
      </w:pPr>
      <w:bookmarkStart w:id="9" w:name="_Toc482527309"/>
      <w:r>
        <w:rPr>
          <w:rFonts w:hint="eastAsia" w:ascii="宋体" w:hAnsi="宋体"/>
          <w:b/>
          <w:sz w:val="30"/>
          <w:szCs w:val="30"/>
        </w:rPr>
        <w:t>（三）游戏对幼儿社会情感发展的作用</w:t>
      </w:r>
      <w:bookmarkEnd w:id="9"/>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rPr>
        <w:t xml:space="preserve">幼儿在游戏中可以体验到各种各样的情绪，如喜怒哀乐，高兴悲伤等，不只是这些，还有理智感，道德感一些搞基情感。在游戏中幼儿可以通过支持，认可体验到愉快，幼儿还可以通过游戏进行宣泄，宣泄自己的不良情绪，进而促进身心的健康发展。 </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1"/>
        <w:rPr>
          <w:rFonts w:hint="eastAsia" w:ascii="宋体" w:hAnsi="宋体"/>
          <w:b/>
          <w:sz w:val="30"/>
          <w:szCs w:val="30"/>
        </w:rPr>
      </w:pPr>
      <w:bookmarkStart w:id="10" w:name="_Toc482527310"/>
      <w:r>
        <w:rPr>
          <w:rFonts w:hint="eastAsia" w:ascii="宋体" w:hAnsi="宋体"/>
          <w:b/>
          <w:sz w:val="30"/>
          <w:szCs w:val="30"/>
        </w:rPr>
        <w:t>（四）游戏对幼儿社会行为技能发展的作用</w:t>
      </w:r>
      <w:bookmarkEnd w:id="10"/>
      <w:r>
        <w:rPr>
          <w:rFonts w:hint="eastAsia" w:ascii="宋体" w:hAnsi="宋体"/>
          <w:b/>
          <w:sz w:val="30"/>
          <w:szCs w:val="30"/>
        </w:rPr>
        <w:t xml:space="preserve"> </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0" w:firstLineChars="150"/>
        <w:textAlignment w:val="auto"/>
        <w:rPr>
          <w:rFonts w:hint="eastAsia"/>
          <w:sz w:val="24"/>
        </w:rPr>
      </w:pPr>
      <w:r>
        <w:rPr>
          <w:rFonts w:hint="eastAsia"/>
          <w:sz w:val="24"/>
        </w:rPr>
        <w:t>幼儿在社会交往过程中获得社会行为和社会技能游戏为幼儿提供了一个有</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sz w:val="24"/>
        </w:rPr>
      </w:pPr>
      <w:r>
        <w:rPr>
          <w:rFonts w:hint="eastAsia"/>
          <w:sz w:val="24"/>
        </w:rPr>
        <w:t>利的、良性的社会互动环境幼儿在游戏中学会建立和维护秩序、学会等待、轮</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sz w:val="24"/>
        </w:rPr>
      </w:pPr>
      <w:r>
        <w:rPr>
          <w:rFonts w:hint="eastAsia"/>
          <w:sz w:val="24"/>
        </w:rPr>
        <w:t>流、合作、自律等社会技能。</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1"/>
        <w:rPr>
          <w:rFonts w:hint="eastAsia"/>
          <w:sz w:val="24"/>
        </w:rPr>
      </w:pPr>
      <w:bookmarkStart w:id="11" w:name="_Toc482527313"/>
      <w:r>
        <w:rPr>
          <w:rFonts w:hint="eastAsia"/>
          <w:b/>
          <w:sz w:val="24"/>
        </w:rPr>
        <w:t></w:t>
      </w:r>
      <w:bookmarkEnd w:id="11"/>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b/>
          <w:color w:val="000000"/>
          <w:sz w:val="32"/>
          <w:szCs w:val="32"/>
        </w:rPr>
      </w:pPr>
      <w:bookmarkStart w:id="12" w:name="_Toc482527316"/>
      <w:r>
        <w:rPr>
          <w:rFonts w:hint="eastAsia"/>
          <w:b/>
          <w:color w:val="000000"/>
          <w:sz w:val="32"/>
          <w:szCs w:val="32"/>
        </w:rPr>
        <w:t>五 对幼儿园</w:t>
      </w:r>
      <w:bookmarkEnd w:id="12"/>
      <w:r>
        <w:rPr>
          <w:rFonts w:hint="eastAsia"/>
          <w:b/>
          <w:color w:val="000000"/>
          <w:sz w:val="32"/>
          <w:szCs w:val="32"/>
        </w:rPr>
        <w:t>的教育实践指导</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color w:val="000000"/>
          <w:sz w:val="24"/>
        </w:rPr>
      </w:pPr>
      <w:r>
        <w:rPr>
          <w:rFonts w:hint="eastAsia"/>
          <w:color w:val="000000"/>
          <w:sz w:val="24"/>
        </w:rPr>
        <w:t>游戏对于幼儿来说无论是身心还是认知发展等方面都会有重要的意义，因此幼儿园可以从下面几个方面对幼儿在游戏中发展社会性提供条件：</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color w:val="000000"/>
          <w:sz w:val="24"/>
        </w:rPr>
      </w:pPr>
      <w:r>
        <w:rPr>
          <w:rFonts w:hint="eastAsia"/>
          <w:color w:val="000000"/>
          <w:sz w:val="24"/>
        </w:rPr>
        <w:t>首先，环境方面，环境既包括物质环境，又包括心理环境，在物质环境上幼儿园要为幼儿提供足够的恰当的空间环境，在环境创设上要为幼儿提供一个良好的社会性发展环境，为幼儿的交往合作提供恰当的物质条件；在心理环境方面，幼儿教师要有一颗包容的心，对幼儿的在游戏中试探性的交往要给予鼓励和支持，为幼儿创造一个轻松，舒适的心理氛围，让幼儿在放松的状态下，在游戏中学会交往，合作，和分享等等社会性技能。</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color w:val="000000"/>
          <w:sz w:val="24"/>
        </w:rPr>
      </w:pPr>
      <w:r>
        <w:rPr>
          <w:rFonts w:hint="eastAsia"/>
          <w:color w:val="000000"/>
          <w:sz w:val="24"/>
        </w:rPr>
        <w:t>其次在时间安排上要适当，幼儿教师要为幼儿提供恰当的时间，时间太短，幼儿不能较好的完成游戏，幼儿的社会性发展造成一个中断，时间太长则会造成幼儿机械的练习，造成时间的浪费；再者，幼儿教师在合适的时间介入幼儿的游戏，最好的时机是幼儿的社会性游戏推进过程中遇到一个他们无法解决的问题，需要教师解决时，教师要作为一个促进者，给予幼儿的游戏发展一个促进作用。</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color w:val="000000"/>
          <w:sz w:val="24"/>
        </w:rPr>
      </w:pPr>
      <w:r>
        <w:rPr>
          <w:rFonts w:hint="eastAsia"/>
          <w:color w:val="000000"/>
          <w:sz w:val="24"/>
        </w:rPr>
        <w:t>最后，幼儿游戏的自主，归根到底，幼儿的游戏要以幼儿为主体，教师在幼儿游戏中是支持者，合作者引导者，因此最大限度的发展幼儿的主动性，自主性，才能较好的促进幼儿的发展，幼儿园和教师都应该最大限度的保护幼儿的自主性主动性。</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sz w:val="24"/>
        </w:rPr>
      </w:pP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sz w:val="24"/>
        </w:rPr>
      </w:pP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b/>
          <w:color w:val="000000"/>
          <w:sz w:val="24"/>
        </w:rPr>
      </w:pPr>
      <w:r>
        <w:rPr>
          <w:rFonts w:hint="eastAsia"/>
          <w:b/>
          <w:color w:val="000000"/>
          <w:sz w:val="24"/>
        </w:rPr>
        <w:t>结束语</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0" w:firstLineChars="150"/>
        <w:textAlignment w:val="auto"/>
        <w:rPr>
          <w:rFonts w:hint="eastAsia"/>
          <w:color w:val="000000"/>
          <w:sz w:val="24"/>
        </w:rPr>
      </w:pPr>
      <w:r>
        <w:rPr>
          <w:rFonts w:hint="eastAsia"/>
          <w:color w:val="000000"/>
          <w:sz w:val="24"/>
        </w:rPr>
        <w:t>本课题，通过查阅文献的方法，首先阐述了幼儿的社会性发展，从具体的概念，到幼儿社会性发展包括几个方面，再到游戏的概念，以及游戏是如何促进幼儿社会性发展都做了具体的阐述。同时从幼儿游戏和幼儿社会性发展两个方面进行的深入研究，对两者的相关性进行了较好的分析，具体的说明了幼儿园如何创造条件促进幼儿在游戏中促进社会性的发展。对幼儿园和家庭的教育实践有较重要的指导意义。</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rPr>
          <w:rFonts w:hint="eastAsia"/>
          <w:color w:val="000000"/>
          <w:sz w:val="24"/>
        </w:rPr>
      </w:pPr>
      <w:r>
        <w:rPr>
          <w:rFonts w:hint="eastAsia"/>
          <w:color w:val="000000"/>
          <w:sz w:val="24"/>
        </w:rPr>
        <w:t>本课题存在的不足：由于本身能力的有限和阅读材料的有限，在一定程度上存在此课题研究不全面，不深刻的缺陷，还需要更加深入的学习和研究。</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sz w:val="24"/>
        </w:rPr>
      </w:pPr>
      <w:r>
        <w:rPr>
          <w:rFonts w:hint="eastAsia"/>
          <w:b/>
          <w:sz w:val="24"/>
        </w:rPr>
        <w:t>参考文献</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0"/>
        <w:rPr>
          <w:rFonts w:hint="eastAsia" w:ascii="宋体" w:hAnsi="宋体"/>
          <w:b/>
          <w:szCs w:val="21"/>
        </w:rPr>
      </w:pPr>
      <w:r>
        <w:rPr>
          <w:rFonts w:hint="eastAsia" w:ascii="宋体" w:hAnsi="宋体"/>
          <w:szCs w:val="21"/>
        </w:rPr>
        <w:t xml:space="preserve">[1]张名红.学前儿童社会教育[M].上海:华东师范大学出版社2007,12: 6-7.  </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Cs w:val="21"/>
        </w:rPr>
      </w:pPr>
      <w:r>
        <w:rPr>
          <w:rFonts w:hint="eastAsia" w:ascii="宋体" w:hAnsi="宋体"/>
          <w:szCs w:val="21"/>
        </w:rPr>
        <w:t xml:space="preserve">[2]杨丽珠,吴文菊.幼儿与社会性发展与教育[M].大连:辽宁师范大学出版社,2000,9:3-11 . </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Cs w:val="21"/>
        </w:rPr>
      </w:pPr>
      <w:r>
        <w:rPr>
          <w:rFonts w:hint="eastAsia" w:ascii="宋体" w:hAnsi="宋体"/>
          <w:szCs w:val="21"/>
        </w:rPr>
        <w:t xml:space="preserve">[3]中华人民共和国教育部制定.幼儿教育指导纲要[M].北京:北京师范大学出版社2001.  </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sz w:val="24"/>
        </w:rPr>
      </w:pPr>
      <w:r>
        <w:rPr>
          <w:rFonts w:hint="eastAsia" w:ascii="宋体" w:hAnsi="宋体"/>
          <w:szCs w:val="21"/>
        </w:rPr>
        <w:t>[4]李淑贤,姚伟.幼儿游戏理论与指导[M].长春:东北师范大学出版社,2004.</w:t>
      </w:r>
    </w:p>
    <w:sectPr>
      <w:headerReference r:id="rId3" w:type="default"/>
      <w:footerReference r:id="rId4" w:type="default"/>
      <w:pgSz w:w="11906" w:h="16838"/>
      <w:pgMar w:top="1701" w:right="1134" w:bottom="1134" w:left="1701"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lang w:eastAsia="zh-CN"/>
      </w:rPr>
    </w:pPr>
    <w:r>
      <mc:AlternateContent>
        <mc:Choice Requires="wps">
          <w:drawing>
            <wp:anchor distT="0" distB="0" distL="114300" distR="114300" simplePos="0" relativeHeight="251660288" behindDoc="0" locked="0" layoutInCell="1" allowOverlap="1">
              <wp:simplePos x="0" y="0"/>
              <wp:positionH relativeFrom="margin">
                <wp:posOffset>2832100</wp:posOffset>
              </wp:positionH>
              <wp:positionV relativeFrom="paragraph">
                <wp:posOffset>28575</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jc w:val="center"/>
                          </w:pPr>
                          <w:r>
                            <w:fldChar w:fldCharType="begin"/>
                          </w:r>
                          <w:r>
                            <w:instrText xml:space="preserve">PAGE   \* MERGEFORMAT</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left:223pt;margin-top:2.25pt;height:144pt;width:144pt;mso-position-horizontal-relative:margin;mso-wrap-style:none;z-index:251660288;mso-width-relative:page;mso-height-relative:page;" filled="f" stroked="f" coordsize="21600,21600" o:gfxdata="UEsDBAoAAAAAAIdO4kAAAAAAAAAAAAAAAAAEAAAAZHJzL1BLAwQUAAAACACHTuJAEzIyGtYAAAAJ&#10;AQAADwAAAGRycy9kb3ducmV2LnhtbE2PzU7DMBCE70i8g7VI3KjTkP6QxumhEhduFITEzY23cdR4&#10;Hdlumrw9ywluO5rR7DfVfnK9GDHEzpOC5SIDgdR401Gr4PPj9WkLIiZNRveeUMGMEfb1/V2lS+Nv&#10;9I7jMbWCSyiWWoFNaSiljI1Fp+PCD0jsnX1wOrEMrTRB37jc9TLPsrV0uiP+YPWAB4vN5Xh1CjbT&#10;l8ch4gG/z2MTbDdv+7dZqceHZbYDkXBKf2H4xWd0qJnp5K9kougVFMWatyQ+ViDY3zwXrE8K8pd8&#10;BbKu5P8F9Q9QSwMEFAAAAAgAh07iQL41+/64AQAAVAMAAA4AAABkcnMvZTJvRG9jLnhtbK1TwW7b&#10;MAy9F+g/CLo3dlO0SI0oRYuiw4BhG9DuAxRZigVIoiApsfMD2x/stMvu+658xyglTob1VvQikyL1&#10;+B5Jz+8Ga8hGhqjBMXo5qSmRTkCr3YrRby9PFzNKYuKu5QacZHQrI71bnJ/Ne9/IKXRgWhkIgrjY&#10;9J7RLiXfVFUUnbQ8TsBLh0EFwfKEblhVbeA9oltTTev6puohtD6AkDHi7eM+SBcFXykp0helokzE&#10;MIrcUjlDOZf5rBZz3qwC950WBxr8DSws1w6LHqEeeeJkHfQrKKtFgAgqTQTYCpTSQhYNqOay/k/N&#10;c8e9LFqwOdEf2xTfD1Z83nwNRLeMXlHiuMUR7X7+2P36s/v9ndzk9vQ+Npj17DEvDQ8w4JjH+4iX&#10;WfWggs1f1EMwjo3eHpsrh0REfjSbzmY1hgTGRgfxq9NzH2L6IMGSbDAacHqlqXzzKaZ96piSqzl4&#10;0saUCRpHekZvr6fX5cExguDGYY0sYk82W2lYDgdlS2i3KKzHDWDU4YpSYj46bHBeltEIo7EcjbUP&#10;etWVbcpMor9fJ2RTSOYKe9hDYRxdkXlYs7wb//ol6/QzL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zIyGtYAAAAJAQAADwAAAAAAAAABACAAAAAiAAAAZHJzL2Rvd25yZXYueG1sUEsBAhQAFAAA&#10;AAgAh07iQL41+/64AQAAVAMAAA4AAAAAAAAAAQAgAAAAJQEAAGRycy9lMm9Eb2MueG1sUEsFBgAA&#10;AAAGAAYAWQEAAE8FAAAAAA==&#10;">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F0A"/>
    <w:rsid w:val="00000EE0"/>
    <w:rsid w:val="000027B9"/>
    <w:rsid w:val="000124FA"/>
    <w:rsid w:val="00037162"/>
    <w:rsid w:val="000379B9"/>
    <w:rsid w:val="00060EB1"/>
    <w:rsid w:val="000622FB"/>
    <w:rsid w:val="00063DE5"/>
    <w:rsid w:val="00064D41"/>
    <w:rsid w:val="00074CE0"/>
    <w:rsid w:val="00086FFA"/>
    <w:rsid w:val="00087D8B"/>
    <w:rsid w:val="000A3A28"/>
    <w:rsid w:val="000A4345"/>
    <w:rsid w:val="000A4BB6"/>
    <w:rsid w:val="000A7B56"/>
    <w:rsid w:val="000B2784"/>
    <w:rsid w:val="000B3275"/>
    <w:rsid w:val="000B7B4F"/>
    <w:rsid w:val="000C55B5"/>
    <w:rsid w:val="000C7A71"/>
    <w:rsid w:val="000E3491"/>
    <w:rsid w:val="000F115B"/>
    <w:rsid w:val="001058B0"/>
    <w:rsid w:val="0016090E"/>
    <w:rsid w:val="00163BF0"/>
    <w:rsid w:val="001766C8"/>
    <w:rsid w:val="001831E3"/>
    <w:rsid w:val="001C0820"/>
    <w:rsid w:val="001C3807"/>
    <w:rsid w:val="001C498E"/>
    <w:rsid w:val="001E52D2"/>
    <w:rsid w:val="001E5360"/>
    <w:rsid w:val="002006B8"/>
    <w:rsid w:val="00242B3C"/>
    <w:rsid w:val="0024301A"/>
    <w:rsid w:val="00243CF6"/>
    <w:rsid w:val="0025359B"/>
    <w:rsid w:val="0025700B"/>
    <w:rsid w:val="00270013"/>
    <w:rsid w:val="00282B62"/>
    <w:rsid w:val="002A19F3"/>
    <w:rsid w:val="002A7E45"/>
    <w:rsid w:val="002B10DD"/>
    <w:rsid w:val="002B7037"/>
    <w:rsid w:val="002C7F08"/>
    <w:rsid w:val="002D738E"/>
    <w:rsid w:val="002F0726"/>
    <w:rsid w:val="00300B16"/>
    <w:rsid w:val="00303874"/>
    <w:rsid w:val="003157FB"/>
    <w:rsid w:val="0033777E"/>
    <w:rsid w:val="00344C19"/>
    <w:rsid w:val="00345F5E"/>
    <w:rsid w:val="003565ED"/>
    <w:rsid w:val="003610A5"/>
    <w:rsid w:val="00373D98"/>
    <w:rsid w:val="003A2A04"/>
    <w:rsid w:val="003A40B0"/>
    <w:rsid w:val="003B3A2F"/>
    <w:rsid w:val="003C4CA7"/>
    <w:rsid w:val="003C7190"/>
    <w:rsid w:val="003D5307"/>
    <w:rsid w:val="003E173D"/>
    <w:rsid w:val="003E5054"/>
    <w:rsid w:val="003E760E"/>
    <w:rsid w:val="003E7BA7"/>
    <w:rsid w:val="00401FB7"/>
    <w:rsid w:val="00402C09"/>
    <w:rsid w:val="00405B18"/>
    <w:rsid w:val="00407070"/>
    <w:rsid w:val="00407792"/>
    <w:rsid w:val="0043312A"/>
    <w:rsid w:val="004334DC"/>
    <w:rsid w:val="00472E70"/>
    <w:rsid w:val="00477AAB"/>
    <w:rsid w:val="004A4EDA"/>
    <w:rsid w:val="004C7D7C"/>
    <w:rsid w:val="004D3185"/>
    <w:rsid w:val="004E2BAB"/>
    <w:rsid w:val="004E3B72"/>
    <w:rsid w:val="004F31F2"/>
    <w:rsid w:val="00517FEA"/>
    <w:rsid w:val="00520DDF"/>
    <w:rsid w:val="00534F1A"/>
    <w:rsid w:val="00546C3F"/>
    <w:rsid w:val="00554F69"/>
    <w:rsid w:val="0058123C"/>
    <w:rsid w:val="00582315"/>
    <w:rsid w:val="00591338"/>
    <w:rsid w:val="0059495E"/>
    <w:rsid w:val="005A1187"/>
    <w:rsid w:val="005B1D70"/>
    <w:rsid w:val="005C014A"/>
    <w:rsid w:val="005C0F46"/>
    <w:rsid w:val="005C2040"/>
    <w:rsid w:val="005C4EE2"/>
    <w:rsid w:val="005D0158"/>
    <w:rsid w:val="005D2719"/>
    <w:rsid w:val="005D6FA1"/>
    <w:rsid w:val="005E728B"/>
    <w:rsid w:val="005F7A4A"/>
    <w:rsid w:val="00603076"/>
    <w:rsid w:val="00606A03"/>
    <w:rsid w:val="00607C59"/>
    <w:rsid w:val="006278FB"/>
    <w:rsid w:val="00640C94"/>
    <w:rsid w:val="006604C9"/>
    <w:rsid w:val="00661E1E"/>
    <w:rsid w:val="0066277C"/>
    <w:rsid w:val="00673AF8"/>
    <w:rsid w:val="006810D8"/>
    <w:rsid w:val="006A2C19"/>
    <w:rsid w:val="006A6766"/>
    <w:rsid w:val="006B51C0"/>
    <w:rsid w:val="006E0CAB"/>
    <w:rsid w:val="006F6956"/>
    <w:rsid w:val="00707692"/>
    <w:rsid w:val="00713C21"/>
    <w:rsid w:val="007412CB"/>
    <w:rsid w:val="0074595C"/>
    <w:rsid w:val="007B4083"/>
    <w:rsid w:val="007C26EA"/>
    <w:rsid w:val="0080096C"/>
    <w:rsid w:val="00815AE0"/>
    <w:rsid w:val="00827DEC"/>
    <w:rsid w:val="0083461D"/>
    <w:rsid w:val="00834A21"/>
    <w:rsid w:val="008643B0"/>
    <w:rsid w:val="00865C88"/>
    <w:rsid w:val="00881970"/>
    <w:rsid w:val="00886A4C"/>
    <w:rsid w:val="008B7B87"/>
    <w:rsid w:val="008D4332"/>
    <w:rsid w:val="008D579F"/>
    <w:rsid w:val="008E277D"/>
    <w:rsid w:val="008E28C2"/>
    <w:rsid w:val="00917383"/>
    <w:rsid w:val="00926974"/>
    <w:rsid w:val="00975D43"/>
    <w:rsid w:val="00976C76"/>
    <w:rsid w:val="00977C6E"/>
    <w:rsid w:val="0098068C"/>
    <w:rsid w:val="00982D95"/>
    <w:rsid w:val="00994A6D"/>
    <w:rsid w:val="009A1290"/>
    <w:rsid w:val="009A293D"/>
    <w:rsid w:val="009B34B9"/>
    <w:rsid w:val="009C22F9"/>
    <w:rsid w:val="009C349B"/>
    <w:rsid w:val="009E6B16"/>
    <w:rsid w:val="00A22A63"/>
    <w:rsid w:val="00A30CD2"/>
    <w:rsid w:val="00A33E31"/>
    <w:rsid w:val="00A3517A"/>
    <w:rsid w:val="00A36A1B"/>
    <w:rsid w:val="00A566D6"/>
    <w:rsid w:val="00A63A41"/>
    <w:rsid w:val="00A6705E"/>
    <w:rsid w:val="00A928E7"/>
    <w:rsid w:val="00AA7FE2"/>
    <w:rsid w:val="00AB16DB"/>
    <w:rsid w:val="00AB1FF4"/>
    <w:rsid w:val="00AC5623"/>
    <w:rsid w:val="00AC7548"/>
    <w:rsid w:val="00B20EBA"/>
    <w:rsid w:val="00B41135"/>
    <w:rsid w:val="00B52F39"/>
    <w:rsid w:val="00B66629"/>
    <w:rsid w:val="00B75099"/>
    <w:rsid w:val="00B76094"/>
    <w:rsid w:val="00BC0930"/>
    <w:rsid w:val="00BD0B9E"/>
    <w:rsid w:val="00BD5562"/>
    <w:rsid w:val="00BD5639"/>
    <w:rsid w:val="00BF615F"/>
    <w:rsid w:val="00C25581"/>
    <w:rsid w:val="00C40B15"/>
    <w:rsid w:val="00C80E1C"/>
    <w:rsid w:val="00CA3B99"/>
    <w:rsid w:val="00CB2403"/>
    <w:rsid w:val="00CB69EA"/>
    <w:rsid w:val="00CE3794"/>
    <w:rsid w:val="00CF7C52"/>
    <w:rsid w:val="00D03782"/>
    <w:rsid w:val="00D06710"/>
    <w:rsid w:val="00D407F1"/>
    <w:rsid w:val="00D4263B"/>
    <w:rsid w:val="00D60275"/>
    <w:rsid w:val="00D65484"/>
    <w:rsid w:val="00D6687C"/>
    <w:rsid w:val="00D67125"/>
    <w:rsid w:val="00D67305"/>
    <w:rsid w:val="00D67625"/>
    <w:rsid w:val="00DA58A0"/>
    <w:rsid w:val="00DF5F0A"/>
    <w:rsid w:val="00E02817"/>
    <w:rsid w:val="00E04DE0"/>
    <w:rsid w:val="00E179D5"/>
    <w:rsid w:val="00E22955"/>
    <w:rsid w:val="00E3578F"/>
    <w:rsid w:val="00E36833"/>
    <w:rsid w:val="00E404FB"/>
    <w:rsid w:val="00E70E90"/>
    <w:rsid w:val="00E73BAE"/>
    <w:rsid w:val="00E73ECB"/>
    <w:rsid w:val="00E7458C"/>
    <w:rsid w:val="00E94315"/>
    <w:rsid w:val="00E9781A"/>
    <w:rsid w:val="00EC5CA4"/>
    <w:rsid w:val="00EE12E9"/>
    <w:rsid w:val="00EF5B29"/>
    <w:rsid w:val="00EF7486"/>
    <w:rsid w:val="00F05A93"/>
    <w:rsid w:val="00F13EAA"/>
    <w:rsid w:val="00F17912"/>
    <w:rsid w:val="00F27627"/>
    <w:rsid w:val="00F37265"/>
    <w:rsid w:val="00F4146C"/>
    <w:rsid w:val="00F43F69"/>
    <w:rsid w:val="00F46D44"/>
    <w:rsid w:val="00F46DEF"/>
    <w:rsid w:val="00F725F2"/>
    <w:rsid w:val="00F74B9A"/>
    <w:rsid w:val="00F7534C"/>
    <w:rsid w:val="00F84691"/>
    <w:rsid w:val="00F8537A"/>
    <w:rsid w:val="00F96D06"/>
    <w:rsid w:val="00FA2985"/>
    <w:rsid w:val="00FE3597"/>
    <w:rsid w:val="00FE60E3"/>
    <w:rsid w:val="00FF1BA2"/>
    <w:rsid w:val="00FF38FB"/>
    <w:rsid w:val="06360A18"/>
    <w:rsid w:val="067C10A8"/>
    <w:rsid w:val="0C6154C6"/>
    <w:rsid w:val="10A85E29"/>
    <w:rsid w:val="1F94021A"/>
    <w:rsid w:val="1FA971A1"/>
    <w:rsid w:val="32822AE6"/>
    <w:rsid w:val="32C30F88"/>
    <w:rsid w:val="334D7213"/>
    <w:rsid w:val="33F53A72"/>
    <w:rsid w:val="34027BEB"/>
    <w:rsid w:val="4048056E"/>
    <w:rsid w:val="512E088E"/>
    <w:rsid w:val="53444E53"/>
    <w:rsid w:val="5C2266D5"/>
    <w:rsid w:val="5CAA239F"/>
    <w:rsid w:val="60305778"/>
    <w:rsid w:val="709575CC"/>
    <w:rsid w:val="76CE7A69"/>
    <w:rsid w:val="7C0C19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Balloon Text"/>
    <w:basedOn w:val="1"/>
    <w:link w:val="19"/>
    <w:qFormat/>
    <w:uiPriority w:val="0"/>
    <w:rPr>
      <w:sz w:val="18"/>
      <w:szCs w:val="18"/>
    </w:rPr>
  </w:style>
  <w:style w:type="paragraph" w:styleId="4">
    <w:name w:val="footer"/>
    <w:basedOn w:val="1"/>
    <w:link w:val="20"/>
    <w:qFormat/>
    <w:uiPriority w:val="99"/>
    <w:pPr>
      <w:tabs>
        <w:tab w:val="center" w:pos="4153"/>
        <w:tab w:val="right" w:pos="8306"/>
      </w:tabs>
      <w:snapToGrid w:val="0"/>
      <w:jc w:val="left"/>
    </w:pPr>
    <w:rPr>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sz w:val="18"/>
    </w:rPr>
  </w:style>
  <w:style w:type="paragraph" w:styleId="6">
    <w:name w:val="toc 1"/>
    <w:basedOn w:val="1"/>
    <w:next w:val="1"/>
    <w:uiPriority w:val="39"/>
    <w:pPr>
      <w:tabs>
        <w:tab w:val="right" w:leader="dot" w:pos="9061"/>
      </w:tabs>
      <w:spacing w:line="360" w:lineRule="auto"/>
    </w:pPr>
    <w:rPr>
      <w:rFonts w:ascii="宋体" w:hAnsi="宋体"/>
      <w:color w:val="000000"/>
      <w:sz w:val="24"/>
    </w:rPr>
  </w:style>
  <w:style w:type="paragraph" w:styleId="7">
    <w:name w:val="Subtitle"/>
    <w:basedOn w:val="1"/>
    <w:next w:val="1"/>
    <w:link w:val="21"/>
    <w:qFormat/>
    <w:uiPriority w:val="0"/>
    <w:pPr>
      <w:spacing w:before="240" w:after="60" w:line="312" w:lineRule="auto"/>
      <w:jc w:val="center"/>
      <w:outlineLvl w:val="1"/>
    </w:pPr>
    <w:rPr>
      <w:rFonts w:ascii="Cambria" w:hAnsi="Cambria"/>
      <w:b/>
      <w:bCs/>
      <w:kern w:val="28"/>
      <w:sz w:val="32"/>
      <w:szCs w:val="32"/>
    </w:rPr>
  </w:style>
  <w:style w:type="paragraph" w:styleId="8">
    <w:name w:val="toc 2"/>
    <w:basedOn w:val="1"/>
    <w:next w:val="1"/>
    <w:uiPriority w:val="39"/>
    <w:pPr>
      <w:tabs>
        <w:tab w:val="right" w:leader="dot" w:pos="9061"/>
      </w:tabs>
      <w:spacing w:line="360" w:lineRule="auto"/>
      <w:ind w:left="420" w:leftChars="200"/>
    </w:pPr>
    <w:rPr>
      <w:rFonts w:ascii="宋体" w:hAnsi="宋体"/>
      <w:color w:val="000000"/>
      <w:sz w:val="24"/>
    </w:rPr>
  </w:style>
  <w:style w:type="character" w:styleId="10">
    <w:name w:val="Strong"/>
    <w:qFormat/>
    <w:uiPriority w:val="0"/>
    <w:rPr>
      <w:b/>
      <w:bCs/>
    </w:rPr>
  </w:style>
  <w:style w:type="character" w:styleId="11">
    <w:name w:val="page number"/>
    <w:basedOn w:val="9"/>
    <w:uiPriority w:val="0"/>
  </w:style>
  <w:style w:type="character" w:styleId="12">
    <w:name w:val="Emphasis"/>
    <w:qFormat/>
    <w:uiPriority w:val="0"/>
    <w:rPr>
      <w:i/>
      <w:iCs/>
    </w:rPr>
  </w:style>
  <w:style w:type="character" w:styleId="13">
    <w:name w:val="Hyperlink"/>
    <w:unhideWhenUsed/>
    <w:uiPriority w:val="99"/>
    <w:rPr>
      <w:color w:val="0000FF"/>
      <w:u w:val="single"/>
    </w:rPr>
  </w:style>
  <w:style w:type="paragraph" w:styleId="1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页眉 Char"/>
    <w:link w:val="5"/>
    <w:uiPriority w:val="99"/>
    <w:rPr>
      <w:kern w:val="2"/>
      <w:sz w:val="18"/>
      <w:szCs w:val="24"/>
    </w:rPr>
  </w:style>
  <w:style w:type="character" w:customStyle="1" w:styleId="18">
    <w:name w:val="标题 1 Char"/>
    <w:link w:val="2"/>
    <w:uiPriority w:val="0"/>
    <w:rPr>
      <w:b/>
      <w:bCs/>
      <w:kern w:val="44"/>
      <w:sz w:val="44"/>
      <w:szCs w:val="44"/>
    </w:rPr>
  </w:style>
  <w:style w:type="character" w:customStyle="1" w:styleId="19">
    <w:name w:val="批注框文本 Char"/>
    <w:link w:val="3"/>
    <w:uiPriority w:val="0"/>
    <w:rPr>
      <w:kern w:val="2"/>
      <w:sz w:val="18"/>
      <w:szCs w:val="18"/>
    </w:rPr>
  </w:style>
  <w:style w:type="character" w:customStyle="1" w:styleId="20">
    <w:name w:val="页脚 Char"/>
    <w:link w:val="4"/>
    <w:uiPriority w:val="99"/>
    <w:rPr>
      <w:kern w:val="2"/>
      <w:sz w:val="18"/>
      <w:szCs w:val="18"/>
    </w:rPr>
  </w:style>
  <w:style w:type="character" w:customStyle="1" w:styleId="21">
    <w:name w:val="副标题 Char"/>
    <w:link w:val="7"/>
    <w:uiPriority w:val="0"/>
    <w:rPr>
      <w:rFonts w:ascii="Cambria" w:hAnsi="Cambria" w:cs="Times New Roman"/>
      <w:b/>
      <w:bCs/>
      <w:kern w:val="28"/>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jwk</Company>
  <Pages>5</Pages>
  <Words>395</Words>
  <Characters>2255</Characters>
  <Lines>18</Lines>
  <Paragraphs>5</Paragraphs>
  <ScaleCrop>false</ScaleCrop>
  <LinksUpToDate>false</LinksUpToDate>
  <CharactersWithSpaces>2645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2018-05-09T05:23:00Z</dcterms:created>
  <dc:creator>zhai</dc:creator>
  <cp:lastModifiedBy>Administrator</cp:lastModifiedBy>
  <cp:lastPrinted>2004-02-16T06:44:00Z</cp:lastPrinted>
  <dcterms:modified xsi:type="dcterms:W3CDTF">2018-05-18T09:25:47Z</dcterms:modified>
  <dc:title>附录1：（“封面”样式）</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