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beforeAutospacing="1" w:after="100" w:afterAutospacing="1" w:line="360" w:lineRule="auto"/>
        <w:jc w:val="center"/>
        <w:rPr>
          <w:rFonts w:asciiTheme="minorEastAsia" w:hAnsiTheme="minorEastAsia" w:eastAsiaTheme="minorEastAsia"/>
          <w:b/>
          <w:sz w:val="52"/>
          <w:szCs w:val="52"/>
          <w:shd w:val="solid" w:color="FFFFFF" w:fill="auto"/>
        </w:rPr>
      </w:pPr>
      <w:r>
        <w:rPr>
          <w:rFonts w:asciiTheme="minorEastAsia" w:hAnsiTheme="minorEastAsia" w:eastAsiaTheme="minorEastAsia"/>
          <w:b/>
          <w:sz w:val="52"/>
          <w:szCs w:val="52"/>
          <w:shd w:val="solid" w:color="FFFFFF" w:fill="auto"/>
        </w:rPr>
        <w:t>浅谈</w:t>
      </w:r>
      <w:r>
        <w:rPr>
          <w:rFonts w:hint="eastAsia" w:asciiTheme="minorEastAsia" w:hAnsiTheme="minorEastAsia" w:eastAsiaTheme="minorEastAsia"/>
          <w:b/>
          <w:sz w:val="52"/>
          <w:szCs w:val="52"/>
          <w:shd w:val="solid" w:color="FFFFFF" w:fill="auto"/>
        </w:rPr>
        <w:t>高中</w:t>
      </w:r>
      <w:r>
        <w:rPr>
          <w:rFonts w:asciiTheme="minorEastAsia" w:hAnsiTheme="minorEastAsia" w:eastAsiaTheme="minorEastAsia"/>
          <w:b/>
          <w:sz w:val="52"/>
          <w:szCs w:val="52"/>
          <w:shd w:val="solid" w:color="FFFFFF" w:fill="auto"/>
        </w:rPr>
        <w:t>美术</w:t>
      </w:r>
      <w:r>
        <w:rPr>
          <w:rFonts w:hint="eastAsia" w:asciiTheme="minorEastAsia" w:hAnsiTheme="minorEastAsia" w:eastAsiaTheme="minorEastAsia"/>
          <w:b/>
          <w:sz w:val="52"/>
          <w:szCs w:val="52"/>
          <w:shd w:val="solid" w:color="FFFFFF" w:fill="auto"/>
        </w:rPr>
        <w:t>课堂</w:t>
      </w:r>
      <w:r>
        <w:rPr>
          <w:rFonts w:asciiTheme="minorEastAsia" w:hAnsiTheme="minorEastAsia" w:eastAsiaTheme="minorEastAsia"/>
          <w:b/>
          <w:sz w:val="52"/>
          <w:szCs w:val="52"/>
          <w:shd w:val="solid" w:color="FFFFFF" w:fill="auto"/>
        </w:rPr>
        <w:t>欣赏教学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张艳梅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甘肃省临洮县第二中学</w:t>
      </w:r>
    </w:p>
    <w:p>
      <w:pPr>
        <w:spacing w:line="360" w:lineRule="auto"/>
        <w:rPr>
          <w:rFonts w:eastAsia="宋体"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摘   要：</w:t>
      </w:r>
      <w:r>
        <w:rPr>
          <w:rFonts w:eastAsia="宋体"/>
          <w:sz w:val="24"/>
          <w:szCs w:val="24"/>
        </w:rPr>
        <w:t>美术欣赏教学是美术教学中的重要组成部分，它有助于提高学生的整体美术素养，培养审美能力和理解力，有助于发展学生的创造力和想象力，符合素质教育的根本要求。纵观当前的美术教学，美术欣赏已贯穿从小学至大学的审美教学全过程中。而中小学美术欣赏教学，作为培养学生审美素质的初级阶段，必须与学生的年龄特点相结合，掌握学生欣赏习惯和欣赏特征。</w:t>
      </w:r>
    </w:p>
    <w:p>
      <w:pPr>
        <w:spacing w:line="360" w:lineRule="auto"/>
        <w:rPr>
          <w:rFonts w:eastAsia="宋体"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关键词：</w:t>
      </w:r>
      <w:r>
        <w:rPr>
          <w:rFonts w:hint="eastAsia" w:eastAsia="宋体"/>
          <w:sz w:val="24"/>
          <w:szCs w:val="24"/>
        </w:rPr>
        <w:t>高中   美术    课堂    欣赏   解说   讨论   兴趣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 xml:space="preserve">    </w:t>
      </w:r>
      <w:r>
        <w:rPr>
          <w:rFonts w:hint="eastAsia" w:eastAsia="宋体"/>
          <w:sz w:val="24"/>
          <w:szCs w:val="24"/>
        </w:rPr>
        <w:t xml:space="preserve"> 师生</w:t>
      </w:r>
      <w:r>
        <w:rPr>
          <w:rFonts w:eastAsia="宋体"/>
          <w:sz w:val="24"/>
          <w:szCs w:val="24"/>
        </w:rPr>
        <w:t>面对一幅绘画作品，该如何欣赏？这是每一个人都会在心里问的一个问题。在美术界，这也是一个值得探讨的，而且是一个从来</w:t>
      </w:r>
      <w:r>
        <w:rPr>
          <w:rFonts w:hint="eastAsia" w:eastAsia="宋体"/>
          <w:sz w:val="24"/>
          <w:szCs w:val="24"/>
        </w:rPr>
        <w:t>未</w:t>
      </w:r>
      <w:r>
        <w:rPr>
          <w:rFonts w:eastAsia="宋体"/>
          <w:sz w:val="24"/>
          <w:szCs w:val="24"/>
        </w:rPr>
        <w:t>能形成共识的学术问题。从大量的听课与调查中发现不少欣赏课中，教师讲授时间很多，大部分超过30分钟，有的甚至整节课讲授，学生学的机会很少，这样的课，不单教师讲得口干舌燥，学生学得更累，更没有兴趣，这也不适应现在所提倡的减负运动。作为一名美术教育工作者，我也是常常思考着这一问题，结合自己的教学实践，在这里谈一下自己的思考。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>一、转变教师角色与观念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改变满堂灌教学方式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做学生的引路者</w:t>
      </w:r>
    </w:p>
    <w:p>
      <w:pPr>
        <w:spacing w:line="360" w:lineRule="auto"/>
        <w:ind w:firstLine="360" w:firstLineChars="150"/>
        <w:rPr>
          <w:rFonts w:hint="eastAsia" w:eastAsia="宋体"/>
          <w:sz w:val="24"/>
          <w:szCs w:val="24"/>
        </w:rPr>
      </w:pPr>
      <w:r>
        <w:rPr>
          <w:rFonts w:eastAsia="宋体"/>
          <w:sz w:val="24"/>
          <w:szCs w:val="24"/>
        </w:rPr>
        <w:t>随着新课程的展开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高中美术教学也打破了传统满堂灌教学方式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现代教学方式转变为师生交往，积极互动，共同发展的过程。美术作品大部分是以精神产物为主的，它通常是表现艺术家某种思想和观念，主要作用于人的情感领域。情感因素是欣赏作品的关健，如果学生在欣赏作品时体会到了某种情感，那么他的情绪就会非常激动，反映则十分热烈，会表现出一种浓厚的学习兴趣，反之，无精打采，反映冷淡。所以在美术欣赏教学中需要教师对学生作适当的引导和激发</w:t>
      </w:r>
      <w:r>
        <w:rPr>
          <w:rFonts w:hint="eastAsia" w:eastAsia="宋体"/>
          <w:sz w:val="24"/>
          <w:szCs w:val="24"/>
        </w:rPr>
        <w:t>。</w:t>
      </w:r>
      <w:r>
        <w:rPr>
          <w:rFonts w:eastAsia="宋体"/>
          <w:sz w:val="24"/>
          <w:szCs w:val="24"/>
        </w:rPr>
        <w:t>在课堂上，教师应该是一位引导者和鼓励者，随时要注意学生的情绪，要通过渲染和营造一种气氛来感染学生。在美术欣赏教学中，“情感”这种看不见、摸不着的东西，是我们最方便、最有效的，也是我们千万不能忽视的教学手段。教师让学生始终在课堂上处于一种积极的，活泼的，兴奋的状态。引导学生围绕问题的核心进行探索和讨论，建立和谐，民主，平等的师生关系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引导学生分享彼此的思想成果</w:t>
      </w:r>
      <w:r>
        <w:rPr>
          <w:rFonts w:hint="eastAsia" w:eastAsia="宋体"/>
          <w:sz w:val="24"/>
          <w:szCs w:val="24"/>
        </w:rPr>
        <w:t>。</w:t>
      </w:r>
    </w:p>
    <w:p>
      <w:pPr>
        <w:spacing w:line="360" w:lineRule="auto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二、教师点拨作品时要融入历史背景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 xml:space="preserve">    </w:t>
      </w:r>
      <w:r>
        <w:rPr>
          <w:rFonts w:hint="eastAsia" w:eastAsia="宋体"/>
          <w:sz w:val="24"/>
          <w:szCs w:val="24"/>
        </w:rPr>
        <w:t xml:space="preserve">  </w:t>
      </w:r>
      <w:r>
        <w:rPr>
          <w:rFonts w:eastAsia="宋体"/>
          <w:sz w:val="24"/>
          <w:szCs w:val="24"/>
        </w:rPr>
        <w:t>为了增加欣赏内容的趣味性，充实课堂内容，增加学生对作品的深度认识</w:t>
      </w:r>
      <w:r>
        <w:rPr>
          <w:rFonts w:hint="eastAsia" w:eastAsia="宋体"/>
          <w:sz w:val="24"/>
          <w:szCs w:val="24"/>
        </w:rPr>
        <w:t>，我们可以</w:t>
      </w:r>
      <w:r>
        <w:rPr>
          <w:rFonts w:eastAsia="宋体"/>
          <w:sz w:val="24"/>
          <w:szCs w:val="24"/>
        </w:rPr>
        <w:t>关注作品的时代背景</w:t>
      </w:r>
      <w:r>
        <w:rPr>
          <w:rFonts w:hint="eastAsia" w:eastAsia="宋体"/>
          <w:sz w:val="24"/>
          <w:szCs w:val="24"/>
        </w:rPr>
        <w:t>。如作品《蒙娜丽莎》，教师引导学生时可加入当时的历史背景：欧洲文艺复兴运动的指导思想是人文主义，新兴的资产阶级为了追求财富和现实的幸福，它要求在艺术等各领域都以人为中心，表现人的思想和感情；它提倡人性，反对神性；提倡人权，反对神权；肯定人间现实，反对宗教天堂。画面上的蒙娜丽莎没有华丽的服饰，连深褐色的头纱也不带什么装饰，身上的衣纹褶皱自然，刻画逼真，那袒露的胸部，充分显示出人物的健美和青春。特别是那双柔嫩的手，被描绘得精确而丰满，完全符合解剖结构，显示出人物的温柔和身份。人物背后的风景是迷茫的，这又给画面增添了一种略带神秘的浪漫主义气息。画家把现实主义与浪漫主义结合得天衣无缝。她那神秘的微笑，既是对生命的欢喜与人生的肯定，也是一种对未来的迷茫和感伤。这幅肖像是达·芬奇乃至当时所有人文主义者心灵的写照。</w:t>
      </w:r>
    </w:p>
    <w:p>
      <w:pPr>
        <w:spacing w:line="360" w:lineRule="auto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三、构建起学生的主体功能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>1．充分发挥学生的自主性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 xml:space="preserve">   </w:t>
      </w:r>
      <w:r>
        <w:rPr>
          <w:rFonts w:hint="eastAsia" w:eastAsia="宋体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 xml:space="preserve"> 美术欣赏中，观赏者在观赏美术作品时，最初的感受往往是获得美感的重要基础。学生更是凭第一印象（直觉）来欣赏美术作品，学生直觉会受到个体知识和经验的局限，感受到美的成分和质量都很有限，但确实是亲眼所见，亲身体验。根据这些，课前给学生充分的时间预习，引导学生利用图书馆、网络等收集与欣赏内容有关的资料，让学生有备而“赏”，从而缩短与欣赏内容的距离，产生欣赏的兴趣。上课时，教师出示欣赏作品后，教师不要立即讲解，可以让学生读画几分钟，也可以以讨论的形式，再请他们说说自己对作品的第一印象。然后出一些思考题，引导学生观察画面。改变那种以教师唱独角戏为师生共同参与，充分发挥学生的自主性，鼓励他们发表自己的观点。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>2、欣赏与绘画、工艺结合，让学生从中领悟作品内涵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 xml:space="preserve">    </w:t>
      </w:r>
      <w:r>
        <w:rPr>
          <w:rFonts w:hint="eastAsia" w:eastAsia="宋体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>美术欣赏课不应是一味地欣赏，有的时候让学生进行临摹作品，学生有了绘画的实践，能够更好地理解与认识艺术作品，而在欣赏艺术作品之后，他们就可以将作品的精华运用到自己的制作中。例如：在教学民间绘画和工艺品欣赏时，学生往往表现出很大的兴趣，很想动手做一做，这时不妨让学生照着作品的风格、形象临摹一下。在欣赏民间泥塑一节时，我首先展示许多学生的优秀泥塑作品，学生的注意力一下子被这些小玩意吸引住了。这时紧接着播放一段泥塑的录像，讲解泥塑的故事和泥塑的知识，最后观看泥人的制作过程。于是我让他们学着挂图上的样子做一做，最后对自己的作品和图上的作品进行评价，了解泥塑作品美的因素。</w:t>
      </w:r>
    </w:p>
    <w:p>
      <w:pPr>
        <w:spacing w:line="360" w:lineRule="auto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</w:rPr>
        <w:t>3.</w:t>
      </w:r>
      <w:r>
        <w:rPr>
          <w:rFonts w:eastAsia="宋体"/>
          <w:sz w:val="24"/>
          <w:szCs w:val="24"/>
        </w:rPr>
        <w:t>美术欣赏课中有机地把音乐和美术结合创设情景</w:t>
      </w:r>
      <w:r>
        <w:rPr>
          <w:rFonts w:eastAsia="宋体"/>
          <w:sz w:val="24"/>
          <w:szCs w:val="24"/>
        </w:rPr>
        <w:br w:type="textWrapping"/>
      </w:r>
      <w:r>
        <w:rPr>
          <w:rFonts w:eastAsia="宋体"/>
          <w:sz w:val="24"/>
          <w:szCs w:val="24"/>
        </w:rPr>
        <w:t xml:space="preserve">   </w:t>
      </w:r>
      <w:r>
        <w:rPr>
          <w:rFonts w:hint="eastAsia" w:eastAsia="宋体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 xml:space="preserve"> 我们都知道音乐和美术之间存在着一定的联系，音乐是一切艺术门类中最为抽象的艺术，假如在美术欣赏课中有机地把音乐和美术结合起来，将能达到图音并茂，声色俱全的表现深刻主题的教学目的，并能充分培养学生的审美理解力、创造力。如欣赏《伏尔加河上的纤夫》时，用声情并茂的语言稍加背景音乐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让学生再仔细观察纤夫们在学生劳动下的各种不同的表情、姿态</w:t>
      </w:r>
      <w:r>
        <w:rPr>
          <w:rFonts w:hint="eastAsia" w:eastAsia="宋体"/>
          <w:sz w:val="24"/>
          <w:szCs w:val="24"/>
        </w:rPr>
        <w:t>。</w:t>
      </w:r>
    </w:p>
    <w:p>
      <w:pPr>
        <w:spacing w:line="360" w:lineRule="auto"/>
        <w:ind w:firstLine="360" w:firstLineChars="150"/>
        <w:rPr>
          <w:rFonts w:hint="eastAsia" w:eastAsia="宋体"/>
          <w:sz w:val="24"/>
          <w:szCs w:val="24"/>
        </w:rPr>
      </w:pPr>
      <w:r>
        <w:rPr>
          <w:rFonts w:eastAsia="宋体"/>
          <w:sz w:val="24"/>
          <w:szCs w:val="24"/>
        </w:rPr>
        <w:t>总之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我们在美术教学中</w:t>
      </w:r>
      <w:r>
        <w:rPr>
          <w:rFonts w:hint="eastAsia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一件好的美术作品，一次成功的作品展示，一次精到的示范，一个精心设计的课堂教学导入，一句鼓励的话，都可以引起学生对美术教学的短暂关注和学习激情。</w:t>
      </w:r>
      <w:r>
        <w:rPr>
          <w:rFonts w:hint="eastAsia" w:eastAsia="宋体"/>
          <w:sz w:val="24"/>
          <w:szCs w:val="24"/>
        </w:rPr>
        <w:t>只要</w:t>
      </w:r>
      <w:r>
        <w:rPr>
          <w:rFonts w:eastAsia="宋体"/>
          <w:sz w:val="24"/>
          <w:szCs w:val="24"/>
        </w:rPr>
        <w:t>我们</w:t>
      </w:r>
      <w:r>
        <w:rPr>
          <w:rFonts w:hint="eastAsia" w:eastAsia="宋体"/>
          <w:sz w:val="24"/>
          <w:szCs w:val="24"/>
        </w:rPr>
        <w:t>用</w:t>
      </w:r>
      <w:r>
        <w:rPr>
          <w:rFonts w:eastAsia="宋体"/>
          <w:sz w:val="24"/>
          <w:szCs w:val="24"/>
        </w:rPr>
        <w:t>用心去体验作品的内涵，引导学生正确地去认识作品，把握创作者的思想意图</w:t>
      </w:r>
      <w:r>
        <w:rPr>
          <w:rFonts w:hint="eastAsia" w:eastAsia="宋体"/>
          <w:sz w:val="24"/>
          <w:szCs w:val="24"/>
        </w:rPr>
        <w:t>，就可以</w:t>
      </w:r>
      <w:r>
        <w:rPr>
          <w:rFonts w:eastAsia="宋体"/>
          <w:sz w:val="24"/>
          <w:szCs w:val="24"/>
        </w:rPr>
        <w:t>达到和谐的教学效果，培养</w:t>
      </w:r>
      <w:r>
        <w:rPr>
          <w:rFonts w:hint="eastAsia" w:eastAsia="宋体"/>
          <w:sz w:val="24"/>
          <w:szCs w:val="24"/>
        </w:rPr>
        <w:t>出</w:t>
      </w:r>
      <w:r>
        <w:rPr>
          <w:rFonts w:eastAsia="宋体"/>
          <w:sz w:val="24"/>
          <w:szCs w:val="24"/>
        </w:rPr>
        <w:t>学生良好的审美素质</w:t>
      </w:r>
      <w:r>
        <w:rPr>
          <w:rFonts w:hint="eastAsia" w:eastAsia="宋体"/>
          <w:sz w:val="24"/>
          <w:szCs w:val="24"/>
        </w:rPr>
        <w:t>，真正在美术课堂中享受到美的教育</w:t>
      </w:r>
      <w:r>
        <w:rPr>
          <w:rFonts w:eastAsia="宋体"/>
          <w:sz w:val="24"/>
          <w:szCs w:val="24"/>
        </w:rPr>
        <w:t>。</w:t>
      </w:r>
    </w:p>
    <w:p>
      <w:pPr>
        <w:rPr>
          <w:rFonts w:hint="eastAsia"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参考文献：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《经典中国美术作品欣赏》陈刚，蔡芳芳 著 /2013-10-01 /重庆大学出版社；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《中国名画世界名画全鉴》子衿 著 /2014-10-30 /北京联合出版公司；</w:t>
      </w:r>
    </w:p>
    <w:p>
      <w:pPr>
        <w:spacing w:line="360" w:lineRule="auto"/>
        <w:rPr>
          <w:rFonts w:hint="eastAsia" w:eastAsia="宋体"/>
          <w:sz w:val="24"/>
          <w:szCs w:val="24"/>
        </w:rPr>
      </w:pPr>
    </w:p>
    <w:p>
      <w:pPr>
        <w:shd w:val="solid" w:color="FFFFFF" w:fill="auto"/>
        <w:autoSpaceDN w:val="0"/>
        <w:spacing w:before="100" w:beforeAutospacing="1" w:after="100" w:afterAutospacing="1" w:line="360" w:lineRule="auto"/>
        <w:jc w:val="center"/>
        <w:rPr>
          <w:rFonts w:asciiTheme="majorEastAsia" w:hAnsiTheme="majorEastAsia" w:eastAsiaTheme="majorEastAsia"/>
          <w:sz w:val="24"/>
          <w:szCs w:val="24"/>
          <w:shd w:val="solid" w:color="FFFFFF" w:fill="auto"/>
        </w:rPr>
      </w:pP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1E46"/>
    <w:rsid w:val="00101CEB"/>
    <w:rsid w:val="001D2417"/>
    <w:rsid w:val="0021530F"/>
    <w:rsid w:val="00323B43"/>
    <w:rsid w:val="00350BA9"/>
    <w:rsid w:val="00362946"/>
    <w:rsid w:val="003D37D8"/>
    <w:rsid w:val="00402F64"/>
    <w:rsid w:val="00426133"/>
    <w:rsid w:val="004358AB"/>
    <w:rsid w:val="004514C3"/>
    <w:rsid w:val="00471EAE"/>
    <w:rsid w:val="004C7EEE"/>
    <w:rsid w:val="004D65B7"/>
    <w:rsid w:val="005C0C62"/>
    <w:rsid w:val="0065276E"/>
    <w:rsid w:val="006915D0"/>
    <w:rsid w:val="006E7636"/>
    <w:rsid w:val="007000AB"/>
    <w:rsid w:val="00725BBB"/>
    <w:rsid w:val="00773D9A"/>
    <w:rsid w:val="007C6DE8"/>
    <w:rsid w:val="008108A7"/>
    <w:rsid w:val="008405FC"/>
    <w:rsid w:val="00862322"/>
    <w:rsid w:val="008B7726"/>
    <w:rsid w:val="008C2C82"/>
    <w:rsid w:val="009233E8"/>
    <w:rsid w:val="00942242"/>
    <w:rsid w:val="009E3AF4"/>
    <w:rsid w:val="009E5D91"/>
    <w:rsid w:val="00B220FF"/>
    <w:rsid w:val="00C72FDA"/>
    <w:rsid w:val="00D262D0"/>
    <w:rsid w:val="00D31D50"/>
    <w:rsid w:val="00DA6E55"/>
    <w:rsid w:val="00DD47F5"/>
    <w:rsid w:val="00DE612F"/>
    <w:rsid w:val="00E011F7"/>
    <w:rsid w:val="00E06F4F"/>
    <w:rsid w:val="00EE2800"/>
    <w:rsid w:val="00F65B8E"/>
    <w:rsid w:val="00F91991"/>
    <w:rsid w:val="00FE4CB5"/>
    <w:rsid w:val="0CD327E1"/>
    <w:rsid w:val="332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link w:val="1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Arial" w:hAnsi="Arial" w:eastAsia="宋体" w:cs="Arial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2D64B3"/>
      <w:u w:val="none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HTML 预设格式 Char"/>
    <w:basedOn w:val="5"/>
    <w:link w:val="4"/>
    <w:semiHidden/>
    <w:uiPriority w:val="99"/>
    <w:rPr>
      <w:rFonts w:ascii="Arial" w:hAnsi="Arial" w:eastAsia="宋体" w:cs="Arial"/>
      <w:sz w:val="24"/>
      <w:szCs w:val="24"/>
    </w:rPr>
  </w:style>
  <w:style w:type="paragraph" w:customStyle="1" w:styleId="12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0C063-2967-4215-AC5B-94B241FEFE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1231</Words>
  <Characters>1245</Characters>
  <Lines>49</Lines>
  <Paragraphs>15</Paragraphs>
  <ScaleCrop>false</ScaleCrop>
  <LinksUpToDate>false</LinksUpToDate>
  <CharactersWithSpaces>2461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2018-05-18T08:40:20Z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