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浅议合作学习在大学英语视听说课中的应用</w:t>
      </w:r>
    </w:p>
    <w:p>
      <w:pPr>
        <w:ind w:firstLine="4111" w:firstLineChars="1950"/>
        <w:rPr>
          <w:b/>
          <w:sz w:val="30"/>
          <w:szCs w:val="30"/>
        </w:rPr>
      </w:pPr>
      <w:r>
        <w:rPr>
          <w:rFonts w:hint="eastAsia"/>
          <w:b/>
        </w:rPr>
        <w:t>——以江西财经大学现代经济管理学院为例</w:t>
      </w:r>
    </w:p>
    <w:p>
      <w:pPr>
        <w:ind w:firstLine="949" w:firstLineChars="450"/>
        <w:rPr>
          <w:b/>
        </w:rPr>
      </w:pPr>
      <w:r>
        <w:rPr>
          <w:rFonts w:hint="eastAsia"/>
          <w:b/>
        </w:rPr>
        <w:t>吴云娣 江西财经大学现代经济管理学院      江西南昌      330000</w:t>
      </w:r>
    </w:p>
    <w:p>
      <w:pPr>
        <w:spacing w:line="360" w:lineRule="auto"/>
        <w:rPr>
          <w:rFonts w:asciiTheme="minorEastAsia" w:hAnsiTheme="minorEastAsia"/>
          <w:b/>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摘要：</w:t>
      </w:r>
      <w:r>
        <w:rPr>
          <w:rFonts w:hint="eastAsia" w:asciiTheme="minorEastAsia" w:hAnsiTheme="minorEastAsia"/>
          <w:sz w:val="24"/>
          <w:szCs w:val="24"/>
        </w:rPr>
        <w:t>随着全球化和社会的发展，英语已经全面普及，现代社会对人才的需求有了更高的要求，尤其是要有很强的英语沟通能力。高校的英语教师的主要任务就是要全面的提高学生的英语口语能力，所以探索如何有效快速的提高学生该方面的能力是非常有意义的。全文主要是探讨合作学习模式在大学英语视听课中的应用，望有助于提高学生的口语表达能力。</w:t>
      </w:r>
    </w:p>
    <w:p>
      <w:pPr>
        <w:spacing w:line="360" w:lineRule="auto"/>
        <w:rPr>
          <w:rFonts w:asciiTheme="minorEastAsia" w:hAnsiTheme="minorEastAsia"/>
          <w:sz w:val="24"/>
          <w:szCs w:val="24"/>
        </w:rPr>
      </w:pPr>
      <w:r>
        <w:rPr>
          <w:rFonts w:hint="eastAsia" w:asciiTheme="minorEastAsia" w:hAnsiTheme="minorEastAsia"/>
          <w:b/>
          <w:sz w:val="24"/>
          <w:szCs w:val="24"/>
        </w:rPr>
        <w:t>关键词：</w:t>
      </w:r>
      <w:r>
        <w:rPr>
          <w:rFonts w:hint="eastAsia" w:asciiTheme="minorEastAsia" w:hAnsiTheme="minorEastAsia"/>
          <w:sz w:val="24"/>
          <w:szCs w:val="24"/>
        </w:rPr>
        <w:t>英语口语；合作学习；小组学习</w:t>
      </w:r>
    </w:p>
    <w:p>
      <w:pPr>
        <w:spacing w:line="360" w:lineRule="auto"/>
        <w:rPr>
          <w:rFonts w:asciiTheme="minorEastAsia" w:hAnsiTheme="minorEastAsia"/>
          <w:b/>
          <w:sz w:val="24"/>
          <w:szCs w:val="24"/>
        </w:rPr>
      </w:pPr>
      <w:r>
        <w:rPr>
          <w:rFonts w:hint="eastAsia" w:asciiTheme="minorEastAsia" w:hAnsiTheme="minorEastAsia"/>
          <w:sz w:val="24"/>
          <w:szCs w:val="24"/>
        </w:rPr>
        <w:t>中图分类号：G624.41</w:t>
      </w:r>
    </w:p>
    <w:p>
      <w:pPr>
        <w:spacing w:line="360" w:lineRule="auto"/>
        <w:rPr>
          <w:rFonts w:asciiTheme="minorEastAsia" w:hAnsiTheme="minorEastAsia"/>
          <w:sz w:val="24"/>
          <w:szCs w:val="24"/>
        </w:rPr>
      </w:pPr>
      <w:r>
        <w:rPr>
          <w:rFonts w:hint="eastAsia" w:asciiTheme="minorEastAsia" w:hAnsiTheme="minorEastAsia"/>
          <w:b/>
          <w:sz w:val="24"/>
          <w:szCs w:val="24"/>
        </w:rPr>
        <w:t>1．现状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了顺应国家的号召，高校对英语的教学提出了改革，缩减了英语教学的课时，同时，又要求提高大学生的听说能力。英语视听说课承载着提高大学生的听力和说的能力的主要任务，而我院的教学资源相对匮乏，每个班级的人数在40人-60人不等，课堂又缺乏交流的环境，这对老师的教学提出了新的高要求。在以往的教学中，老师们往往为了完教学任务，在课堂中占据主导地位，学生只是被动的接受信息，是非常不利于学生英语口语能力的提高。加之，很多学生本身英语水平就不如一本二本的学生，学生的英语水平也层次不齐。同时，有的学生又有英语交流的恐惧症，无法交流，害怕犯错。针对这些问题。是时候学习和借鉴新的教学理论和方法。合作学习理论的提出，受到很多老师的追捧。</w:t>
      </w:r>
    </w:p>
    <w:p>
      <w:pPr>
        <w:spacing w:line="360" w:lineRule="auto"/>
        <w:rPr>
          <w:rFonts w:asciiTheme="minorEastAsia" w:hAnsiTheme="minorEastAsia"/>
          <w:b/>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2．合作学习理论</w:t>
      </w:r>
    </w:p>
    <w:p>
      <w:pPr>
        <w:spacing w:line="360" w:lineRule="auto"/>
        <w:ind w:firstLine="600" w:firstLineChars="250"/>
        <w:rPr>
          <w:rFonts w:asciiTheme="minorEastAsia" w:hAnsiTheme="minorEastAsia"/>
          <w:sz w:val="24"/>
          <w:szCs w:val="24"/>
        </w:rPr>
      </w:pPr>
      <w:r>
        <w:rPr>
          <w:rFonts w:hint="eastAsia" w:asciiTheme="minorEastAsia" w:hAnsiTheme="minorEastAsia"/>
          <w:sz w:val="24"/>
          <w:szCs w:val="24"/>
        </w:rPr>
        <w:t>在中国，合作学习由来已久，可以追溯到春秋战国时代，“三人行，必有我师焉”就透露着相互学习的理念。在西方，合作学习模式历史悠久，可以追溯到公元1世纪，古罗马昆体良学派就指出，学生可从相互教学中提高自己。20世纪70年代初，美国的学者们对现代合作学习研究掀起了新的研究热潮。20世纪80年代末90年代初，我国学者也开始研究合作学习方法。我国研究者王坦提出“合作学习是一种旨在促进学生在异质小组中互助合作，达成共同的学习目标，并以小组的总体成绩为奖励依据的教学策略体系”。国内很多学者也开展了合作学习理论在英语教学中的应用研究。庾鲜海、王月会（2003）剖析了我国目前英语课堂教学的现实和存在的问题，采用合作学习进行教学实践，认为合作学习可以提高学生实际英语能力，并且能增强学习者的主动性。张迅（2007）通过系统的英语教学摸索，提出了一些确实可行的英语口语合作学习的课堂组织策略。可见，采用合作学习的方法是切实可行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本文根据我院学生英语现状及英语学习特点，采用合作学习方法，探索该方法是否有能提高学生英语口语能力。</w:t>
      </w:r>
    </w:p>
    <w:p>
      <w:pPr>
        <w:spacing w:line="360" w:lineRule="auto"/>
        <w:rPr>
          <w:rFonts w:asciiTheme="minorEastAsia" w:hAnsiTheme="minorEastAsia"/>
          <w:b/>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3．合作学习的教学活动形式</w:t>
      </w:r>
    </w:p>
    <w:p>
      <w:pPr>
        <w:spacing w:line="360" w:lineRule="auto"/>
        <w:rPr>
          <w:rFonts w:asciiTheme="minorEastAsia" w:hAnsiTheme="minorEastAsia"/>
          <w:sz w:val="24"/>
          <w:szCs w:val="24"/>
        </w:rPr>
      </w:pPr>
      <w:r>
        <w:rPr>
          <w:rFonts w:hint="eastAsia" w:asciiTheme="minorEastAsia" w:hAnsiTheme="minorEastAsia"/>
          <w:sz w:val="24"/>
          <w:szCs w:val="24"/>
        </w:rPr>
        <w:t>3.1分组策略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教学实验的对象为2015级财务管理（1）（2）班，人数100左右，时长为大一一学年。开学之初，任课老师要求学生根据自己的高考英语水平，分数相当的同学合为一组，不分男女，两人一组。之所以由两人形成一组的原因在于避免组员人数偏多，推脱参与口语练习的责任，两人一组的话，这两人就必须参与进去，增加了学生练习口语的机会和时间。第二学期，经过一个学期的了解，任课老师要求学生自由搭配形成两人组，前提是要求学生选择和英语口语水平相当的同学。这样的话，水平相当，就不至于出现那种口语好的同学一直占据口语任务的主导 地位，也不太会出现学生因为自己口语不好而自卑的情况。反而，两个英语都不好的人，为了完成任务必须自己去探索，有利于增加他们的主动性。</w:t>
      </w:r>
    </w:p>
    <w:p>
      <w:pPr>
        <w:spacing w:line="360" w:lineRule="auto"/>
        <w:rPr>
          <w:rFonts w:asciiTheme="minorEastAsia" w:hAnsiTheme="minorEastAsia"/>
          <w:sz w:val="24"/>
          <w:szCs w:val="24"/>
        </w:rPr>
      </w:pPr>
      <w:r>
        <w:rPr>
          <w:rFonts w:hint="eastAsia" w:asciiTheme="minorEastAsia" w:hAnsiTheme="minorEastAsia"/>
          <w:sz w:val="24"/>
          <w:szCs w:val="24"/>
        </w:rPr>
        <w:t>3.2教学活动的形式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根据教学任务，和学生的实际英语口语水平，授课老师合理的开展教学活动。目的都是为了促进学生之间的口语交流，建立学生之间的情感和信任。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1.课前自我展示。每次在上一周教学结束时，布置给学生一个话题，给一周的时间准备，例如，talk about your new college life,要求在这周内，组员两个人共同准备，形成一篇3-5分钟的演讲稿，由其中一个成员来展示另一个成员辅助，每组轮流展示。这样既锻炼了学生的英语演讲能力，也提高学生们的积极性 ，还能展示他们自己的特色。</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2.课前导入讨论，新视野大学英语视听说在每单元的导入部分都有讨论。任课教师要求每组在课前相互讨论，得出自己的观点，然后在课堂中请组员表达自己的观点，参与组记奖励分。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3.课中小组讨论。任课教师根据教材内容，设计相应的话题，话题要有趣，贴近大学生的生活，这样学生参与的积极性就会提高。在讨论之前，任课教师提供一些在讨论中可能会用上的日常口语表达方法，激发学生表达英语的兴趣。比如，给学生一个话题，How do you ask for suggestions?, 任课老师就会提供相关的一些表达方法，如Can </w:t>
      </w:r>
      <w:r>
        <w:rPr>
          <w:rFonts w:asciiTheme="minorEastAsia" w:hAnsiTheme="minorEastAsia"/>
          <w:sz w:val="24"/>
          <w:szCs w:val="24"/>
        </w:rPr>
        <w:t>I</w:t>
      </w:r>
      <w:r>
        <w:rPr>
          <w:rFonts w:hint="eastAsia" w:asciiTheme="minorEastAsia" w:hAnsiTheme="minorEastAsia"/>
          <w:sz w:val="24"/>
          <w:szCs w:val="24"/>
        </w:rPr>
        <w:t xml:space="preserve"> offer you some advice? /</w:t>
      </w:r>
      <w:r>
        <w:rPr>
          <w:rFonts w:asciiTheme="minorEastAsia" w:hAnsiTheme="minorEastAsia"/>
          <w:sz w:val="24"/>
          <w:szCs w:val="24"/>
        </w:rPr>
        <w:t>I’</w:t>
      </w:r>
      <w:r>
        <w:rPr>
          <w:rFonts w:hint="eastAsia" w:asciiTheme="minorEastAsia" w:hAnsiTheme="minorEastAsia"/>
          <w:sz w:val="24"/>
          <w:szCs w:val="24"/>
        </w:rPr>
        <w:t>d suggest</w:t>
      </w:r>
      <w:r>
        <w:rPr>
          <w:rFonts w:asciiTheme="minorEastAsia" w:hAnsiTheme="minorEastAsia"/>
          <w:sz w:val="24"/>
          <w:szCs w:val="24"/>
        </w:rPr>
        <w:t>…</w:t>
      </w:r>
      <w:r>
        <w:rPr>
          <w:rFonts w:hint="eastAsia" w:asciiTheme="minorEastAsia" w:hAnsiTheme="minorEastAsia"/>
          <w:sz w:val="24"/>
          <w:szCs w:val="24"/>
        </w:rPr>
        <w:t>/You</w:t>
      </w:r>
      <w:r>
        <w:rPr>
          <w:rFonts w:asciiTheme="minorEastAsia" w:hAnsiTheme="minorEastAsia"/>
          <w:sz w:val="24"/>
          <w:szCs w:val="24"/>
        </w:rPr>
        <w:t>’</w:t>
      </w:r>
      <w:r>
        <w:rPr>
          <w:rFonts w:hint="eastAsia" w:asciiTheme="minorEastAsia" w:hAnsiTheme="minorEastAsia"/>
          <w:sz w:val="24"/>
          <w:szCs w:val="24"/>
        </w:rPr>
        <w:t>d better</w:t>
      </w:r>
      <w:r>
        <w:rPr>
          <w:rFonts w:asciiTheme="minorEastAsia" w:hAnsiTheme="minorEastAsia"/>
          <w:sz w:val="24"/>
          <w:szCs w:val="24"/>
        </w:rPr>
        <w:t>…</w:t>
      </w:r>
      <w:r>
        <w:rPr>
          <w:rFonts w:hint="eastAsia" w:asciiTheme="minorEastAsia" w:hAnsiTheme="minorEastAsia"/>
          <w:sz w:val="24"/>
          <w:szCs w:val="24"/>
        </w:rPr>
        <w:t>.,然后小组进行讨论，相互提问及回答。再请几组同学展示讨论的结果，由老师来评判哪个小组较好，计相对较高分，参与的的同学计平分，以此鼓励学生积极参与。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课中角色的扮演。针对新视野大学英语视听说的教材，通过观看教材中的视频，进行模仿，角色扮演。给学生规定练习的时间，两人一组把视频中相应的对话进行展示，由于组员长期在在一组，对彼此都相互了解，学生能很愉快的完成任务，从而提高他们的英语口语表达能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课后合作制作视频。任课教师根据每单的讨论的主题，让固定的两人组课后针对该主题制作英语视频，要求完全脱稿，以达到自然流利表达英语的目的。很多学生除了课堂上说几句英语之外，课外基本不说，加上学院也没有学习英语的大环境。采用这种新科技形式，学生不仅感兴趣，又在平时锻炼了英语口语，也加强了学生的英语自信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其他的形式，为了增强学习英语的乐趣。任课老师会适当的加入学唱英语歌曲的比赛，不可否认这也是一种愉快学习英语，表达英语的方法。也会偶尔观看英语电影，让学生看完后用英语进行讨论，学生欣赏了原版电影，可以了解西方的历史和文化，有助于展开学生讨论，活跃学习的气氛。</w:t>
      </w:r>
    </w:p>
    <w:p>
      <w:pPr>
        <w:spacing w:line="360" w:lineRule="auto"/>
        <w:rPr>
          <w:rFonts w:asciiTheme="minorEastAsia" w:hAnsiTheme="minorEastAsia"/>
          <w:b/>
          <w:sz w:val="24"/>
          <w:szCs w:val="24"/>
        </w:rPr>
      </w:pPr>
      <w:r>
        <w:rPr>
          <w:rFonts w:hint="eastAsia" w:asciiTheme="minorEastAsia" w:hAnsiTheme="minorEastAsia"/>
          <w:b/>
          <w:sz w:val="24"/>
          <w:szCs w:val="24"/>
        </w:rPr>
        <w:t>4．讨论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经过一年的合作学习的教学实践，通过对比学生第一学期和第二学期的英语口语水平，基本可以认定合作学习是有利于激发学生学习英语口语的兴趣，尤其是针对大一的新生，他们有很强的热请和主动性。老师应该充分利用学生该特点，充分发挥学生的自身能力，使学生成为课堂的主体，使学生逐渐形成自我学习英语的动机。此外，合作学习的另一个优势是有利于活跃课堂气氛，帮组学生相互了解和建立自信心。传统的课堂学习，教学方式单调，形式单一。在合作学习中，任课教师增加了各种活动的形式，活跃了气氛，放松了学生紧张的情绪，让学生在参与中体会到练习口语的愉悦。大一结课时，采访2015级财务管理（1）（2）班的大多数学生，问是否认为这种合作学习模式能否提高他们英语口语能力，答案基本是肯定的，作者把大一开学之初做的英语视频和下学期末做的英语视频进行比较，也发现了学生的英语表达水平有了明显的提高。可见，合作学习在英语口语教学中具有较强的可行性和可操作性。但是也有缺陷，通过一年开展合作学习的方法，发现了以下的问题：一是由于课堂时间有限，班级人数偏多，教师不能监控到每组的练习情况。二是有些小组因为能力，兴趣等原因，不是每次都那么积极，碰到自己喜欢的话题，参与度就比较高，不喜欢的话就相当</w:t>
      </w:r>
      <w:r>
        <w:rPr>
          <w:rFonts w:hint="eastAsia"/>
        </w:rPr>
        <w:t>消极。三是两人一组的也存在着不合理的地方，能力强的组员可能会包揽所有的任务，另一个组员相对来说就比较被动。</w:t>
      </w:r>
    </w:p>
    <w:p>
      <w:pPr>
        <w:spacing w:line="360" w:lineRule="auto"/>
        <w:ind w:firstLine="420" w:firstLineChars="200"/>
      </w:pPr>
      <w:r>
        <w:rPr>
          <w:rFonts w:hint="eastAsia"/>
        </w:rPr>
        <w:t>经过一年的合作学习教学实践，笔者确实发现学生们的表达能力与开学之初有了明显的变化。当然笔者也是初次尝试采用合作学习的方法，对其研究也比较粗浅，并没有形成数据来支撑。这也是值得进一步研究的。</w:t>
      </w:r>
    </w:p>
    <w:p>
      <w:pPr>
        <w:spacing w:line="360" w:lineRule="auto"/>
        <w:rPr>
          <w:b/>
        </w:rPr>
      </w:pPr>
      <w:r>
        <w:rPr>
          <w:rFonts w:hint="eastAsia"/>
          <w:b/>
        </w:rPr>
        <w:t xml:space="preserve">参考文献： </w:t>
      </w:r>
    </w:p>
    <w:p>
      <w:pPr>
        <w:spacing w:line="360" w:lineRule="auto"/>
        <w:rPr>
          <w:rFonts w:asciiTheme="majorEastAsia" w:hAnsiTheme="majorEastAsia" w:eastAsiaTheme="majorEastAsia"/>
          <w:color w:val="000000" w:themeColor="text1"/>
          <w:szCs w:val="21"/>
          <w14:textFill>
            <w14:solidFill>
              <w14:schemeClr w14:val="tx1"/>
            </w14:solidFill>
          </w14:textFill>
        </w:rPr>
      </w:pPr>
      <w:r>
        <w:rPr>
          <w:rFonts w:hint="eastAsia" w:ascii="Calibri" w:hAnsi="Calibri" w:eastAsia="宋体" w:cs="Times New Roman"/>
          <w:sz w:val="24"/>
        </w:rPr>
        <w:t>[1]</w:t>
      </w:r>
      <w:r>
        <w:rPr>
          <w:rFonts w:hint="eastAsia" w:asciiTheme="majorEastAsia" w:hAnsiTheme="majorEastAsia" w:eastAsiaTheme="majorEastAsia"/>
          <w:color w:val="000000" w:themeColor="text1"/>
          <w:szCs w:val="21"/>
          <w14:textFill>
            <w14:solidFill>
              <w14:schemeClr w14:val="tx1"/>
            </w14:solidFill>
          </w14:textFill>
        </w:rPr>
        <w:t>纳成仓.合作学习在英语口语教学中的实施策略.青海民族大学学报[J].2010年第4期.</w:t>
      </w:r>
    </w:p>
    <w:p>
      <w:pPr>
        <w:spacing w:line="360" w:lineRule="auto"/>
        <w:rPr>
          <w:rFonts w:asciiTheme="majorEastAsia" w:hAnsiTheme="majorEastAsia" w:eastAsiaTheme="majorEastAsia"/>
          <w:color w:val="000000" w:themeColor="text1"/>
          <w:szCs w:val="21"/>
          <w14:textFill>
            <w14:solidFill>
              <w14:schemeClr w14:val="tx1"/>
            </w14:solidFill>
          </w14:textFill>
        </w:rPr>
      </w:pPr>
      <w:r>
        <w:rPr>
          <w:rFonts w:hint="eastAsia"/>
          <w:sz w:val="24"/>
        </w:rPr>
        <w:t>[2</w:t>
      </w:r>
      <w:r>
        <w:rPr>
          <w:rFonts w:hint="eastAsia" w:ascii="Calibri" w:hAnsi="Calibri" w:eastAsia="宋体" w:cs="Times New Roman"/>
          <w:sz w:val="24"/>
        </w:rPr>
        <w:t>]</w:t>
      </w:r>
      <w:r>
        <w:rPr>
          <w:rFonts w:hint="eastAsia" w:asciiTheme="majorEastAsia" w:hAnsiTheme="majorEastAsia" w:eastAsiaTheme="majorEastAsia"/>
          <w:color w:val="000000" w:themeColor="text1"/>
          <w:szCs w:val="21"/>
          <w14:textFill>
            <w14:solidFill>
              <w14:schemeClr w14:val="tx1"/>
            </w14:solidFill>
          </w14:textFill>
        </w:rPr>
        <w:t>王秀丽. 大学生合作学习</w:t>
      </w:r>
      <w:r>
        <w:rPr>
          <w:rFonts w:asciiTheme="majorEastAsia" w:hAnsiTheme="majorEastAsia" w:eastAsiaTheme="majorEastAsia"/>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t>我国的研究现状与展望.高校教育管理[J].2007年第4期.</w:t>
      </w:r>
    </w:p>
    <w:p>
      <w:pPr>
        <w:spacing w:line="360" w:lineRule="auto"/>
        <w:rPr>
          <w:rFonts w:asciiTheme="majorEastAsia" w:hAnsiTheme="majorEastAsia" w:eastAsiaTheme="majorEastAsia"/>
          <w:color w:val="000000" w:themeColor="text1"/>
          <w:szCs w:val="21"/>
          <w14:textFill>
            <w14:solidFill>
              <w14:schemeClr w14:val="tx1"/>
            </w14:solidFill>
          </w14:textFill>
        </w:rPr>
      </w:pPr>
      <w:r>
        <w:rPr>
          <w:rFonts w:hint="eastAsia"/>
          <w:sz w:val="24"/>
        </w:rPr>
        <w:t>[3</w:t>
      </w:r>
      <w:r>
        <w:rPr>
          <w:rFonts w:hint="eastAsia" w:ascii="Calibri" w:hAnsi="Calibri" w:eastAsia="宋体" w:cs="Times New Roman"/>
          <w:sz w:val="24"/>
        </w:rPr>
        <w:t>]</w:t>
      </w:r>
      <w:r>
        <w:rPr>
          <w:rFonts w:hint="eastAsia" w:asciiTheme="majorEastAsia" w:hAnsiTheme="majorEastAsia" w:eastAsiaTheme="majorEastAsia"/>
          <w:color w:val="000000" w:themeColor="text1"/>
          <w:szCs w:val="21"/>
          <w14:textFill>
            <w14:solidFill>
              <w14:schemeClr w14:val="tx1"/>
            </w14:solidFill>
          </w14:textFill>
        </w:rPr>
        <w:t>王坦.合作学习：一种值得借鉴的教学理论. 普教研究[J].1994年第1期.</w:t>
      </w:r>
    </w:p>
    <w:p>
      <w:pPr>
        <w:spacing w:line="360" w:lineRule="auto"/>
        <w:rPr>
          <w:rFonts w:asciiTheme="majorEastAsia" w:hAnsiTheme="majorEastAsia" w:eastAsiaTheme="majorEastAsia"/>
          <w:color w:val="000000" w:themeColor="text1"/>
          <w:szCs w:val="21"/>
          <w14:textFill>
            <w14:solidFill>
              <w14:schemeClr w14:val="tx1"/>
            </w14:solidFill>
          </w14:textFill>
        </w:rPr>
      </w:pPr>
      <w:r>
        <w:rPr>
          <w:rFonts w:hint="eastAsia"/>
          <w:sz w:val="24"/>
        </w:rPr>
        <w:t>[4</w:t>
      </w:r>
      <w:r>
        <w:rPr>
          <w:rFonts w:hint="eastAsia" w:ascii="Calibri" w:hAnsi="Calibri" w:eastAsia="宋体" w:cs="Times New Roman"/>
          <w:sz w:val="24"/>
        </w:rPr>
        <w:t>]</w:t>
      </w:r>
      <w:r>
        <w:rPr>
          <w:rFonts w:hint="eastAsia" w:asciiTheme="majorEastAsia" w:hAnsiTheme="majorEastAsia" w:eastAsiaTheme="majorEastAsia"/>
          <w:color w:val="000000" w:themeColor="text1"/>
          <w:szCs w:val="21"/>
          <w14:textFill>
            <w14:solidFill>
              <w14:schemeClr w14:val="tx1"/>
            </w14:solidFill>
          </w14:textFill>
        </w:rPr>
        <w:t>王坦，高艳. 合作教学理论的科学创意初探. 教育探索[J].1996年第4期.</w:t>
      </w:r>
    </w:p>
    <w:p>
      <w:pPr>
        <w:spacing w:line="360" w:lineRule="auto"/>
        <w:rPr>
          <w:rStyle w:val="6"/>
          <w:rFonts w:cs="Arial" w:asciiTheme="majorEastAsia" w:hAnsiTheme="majorEastAsia" w:eastAsiaTheme="majorEastAsia"/>
          <w:i w:val="0"/>
          <w:iCs w:val="0"/>
          <w:color w:val="000000" w:themeColor="text1"/>
          <w:szCs w:val="21"/>
          <w:shd w:val="clear" w:color="auto" w:fill="FFFFFF"/>
          <w14:textFill>
            <w14:solidFill>
              <w14:schemeClr w14:val="tx1"/>
            </w14:solidFill>
          </w14:textFill>
        </w:rPr>
      </w:pPr>
      <w:r>
        <w:rPr>
          <w:rFonts w:hint="eastAsia"/>
          <w:sz w:val="24"/>
        </w:rPr>
        <w:t>[5</w:t>
      </w:r>
      <w:r>
        <w:rPr>
          <w:rFonts w:hint="eastAsia" w:ascii="Calibri" w:hAnsi="Calibri" w:eastAsia="宋体" w:cs="Times New Roman"/>
          <w:sz w:val="24"/>
        </w:rPr>
        <w:t>]</w:t>
      </w:r>
      <w:r>
        <w:rPr>
          <w:rStyle w:val="6"/>
          <w:rFonts w:hint="eastAsia" w:cs="Arial" w:asciiTheme="majorEastAsia" w:hAnsiTheme="majorEastAsia" w:eastAsiaTheme="majorEastAsia"/>
          <w:i w:val="0"/>
          <w:iCs w:val="0"/>
          <w:color w:val="000000" w:themeColor="text1"/>
          <w:szCs w:val="21"/>
          <w:shd w:val="clear" w:color="auto" w:fill="FFFFFF"/>
          <w14:textFill>
            <w14:solidFill>
              <w14:schemeClr w14:val="tx1"/>
            </w14:solidFill>
          </w14:textFill>
        </w:rPr>
        <w:t>谢遐均.小组合作学习在英语口语活动中的研究与实践.</w:t>
      </w:r>
      <w:r>
        <w:rPr>
          <w:rFonts w:hint="eastAsia" w:asciiTheme="majorEastAsia" w:hAnsiTheme="majorEastAsia" w:eastAsiaTheme="majorEastAsia"/>
          <w:color w:val="000000" w:themeColor="text1"/>
          <w:szCs w:val="21"/>
          <w14:textFill>
            <w14:solidFill>
              <w14:schemeClr w14:val="tx1"/>
            </w14:solidFill>
          </w14:textFill>
        </w:rPr>
        <w:t xml:space="preserve"> [J]</w:t>
      </w:r>
      <w:r>
        <w:rPr>
          <w:rFonts w:cs="Arial" w:asciiTheme="majorEastAsia" w:hAnsiTheme="majorEastAsia" w:eastAsiaTheme="majorEastAsia"/>
          <w:color w:val="000000" w:themeColor="text1"/>
          <w:szCs w:val="21"/>
          <w:shd w:val="clear" w:color="auto" w:fill="FFFFFF"/>
          <w14:textFill>
            <w14:solidFill>
              <w14:schemeClr w14:val="tx1"/>
            </w14:solidFill>
          </w14:textFill>
        </w:rPr>
        <w:t>.</w:t>
      </w:r>
      <w:r>
        <w:rPr>
          <w:rFonts w:hint="eastAsia" w:cs="Arial" w:asciiTheme="majorEastAsia" w:hAnsiTheme="majorEastAsia" w:eastAsiaTheme="majorEastAsia"/>
          <w:color w:val="000000" w:themeColor="text1"/>
          <w:szCs w:val="21"/>
          <w:shd w:val="clear" w:color="auto" w:fill="FFFFFF"/>
          <w14:textFill>
            <w14:solidFill>
              <w14:schemeClr w14:val="tx1"/>
            </w14:solidFill>
          </w14:textFill>
        </w:rPr>
        <w:t>2007年第4期.</w:t>
      </w:r>
    </w:p>
    <w:p>
      <w:pPr>
        <w:spacing w:line="360" w:lineRule="auto"/>
        <w:rPr>
          <w:rFonts w:cs="Arial" w:asciiTheme="majorEastAsia" w:hAnsiTheme="majorEastAsia" w:eastAsiaTheme="majorEastAsia"/>
          <w:color w:val="000000" w:themeColor="text1"/>
          <w:szCs w:val="21"/>
          <w:shd w:val="clear" w:color="auto" w:fill="FFFFFF"/>
          <w14:textFill>
            <w14:solidFill>
              <w14:schemeClr w14:val="tx1"/>
            </w14:solidFill>
          </w14:textFill>
        </w:rPr>
      </w:pPr>
      <w:r>
        <w:rPr>
          <w:rFonts w:hint="eastAsia"/>
          <w:sz w:val="24"/>
        </w:rPr>
        <w:t>[6</w:t>
      </w:r>
      <w:r>
        <w:rPr>
          <w:rFonts w:hint="eastAsia" w:ascii="Calibri" w:hAnsi="Calibri" w:eastAsia="宋体" w:cs="Times New Roman"/>
          <w:sz w:val="24"/>
        </w:rPr>
        <w:t>]</w:t>
      </w:r>
      <w:r>
        <w:rPr>
          <w:rStyle w:val="6"/>
          <w:rFonts w:cs="Arial" w:asciiTheme="majorEastAsia" w:hAnsiTheme="majorEastAsia" w:eastAsiaTheme="majorEastAsia"/>
          <w:i w:val="0"/>
          <w:iCs w:val="0"/>
          <w:color w:val="000000" w:themeColor="text1"/>
          <w:szCs w:val="21"/>
          <w:shd w:val="clear" w:color="auto" w:fill="FFFFFF"/>
          <w14:textFill>
            <w14:solidFill>
              <w14:schemeClr w14:val="tx1"/>
            </w14:solidFill>
          </w14:textFill>
        </w:rPr>
        <w:t>庾鲜海、王月会</w:t>
      </w:r>
      <w:r>
        <w:rPr>
          <w:rFonts w:cs="Arial" w:asciiTheme="majorEastAsia" w:hAnsiTheme="majorEastAsia" w:eastAsiaTheme="majorEastAsia"/>
          <w:color w:val="000000" w:themeColor="text1"/>
          <w:szCs w:val="21"/>
          <w:shd w:val="clear" w:color="auto" w:fill="FFFFFF"/>
          <w14:textFill>
            <w14:solidFill>
              <w14:schemeClr w14:val="tx1"/>
            </w14:solidFill>
          </w14:textFill>
        </w:rPr>
        <w:t>. 合作学习原则在英语教学中的应用</w:t>
      </w:r>
      <w:r>
        <w:rPr>
          <w:rFonts w:hint="eastAsia" w:asciiTheme="majorEastAsia" w:hAnsiTheme="majorEastAsia" w:eastAsiaTheme="majorEastAsia"/>
          <w:color w:val="000000" w:themeColor="text1"/>
          <w:szCs w:val="21"/>
          <w14:textFill>
            <w14:solidFill>
              <w14:schemeClr w14:val="tx1"/>
            </w14:solidFill>
          </w14:textFill>
        </w:rPr>
        <w:t>[J]</w:t>
      </w:r>
      <w:r>
        <w:rPr>
          <w:rFonts w:cs="Arial" w:asciiTheme="majorEastAsia" w:hAnsiTheme="majorEastAsia" w:eastAsiaTheme="majorEastAsia"/>
          <w:color w:val="000000" w:themeColor="text1"/>
          <w:szCs w:val="21"/>
          <w:shd w:val="clear" w:color="auto" w:fill="FFFFFF"/>
          <w14:textFill>
            <w14:solidFill>
              <w14:schemeClr w14:val="tx1"/>
            </w14:solidFill>
          </w14:textFill>
        </w:rPr>
        <w:t>. 外语教学,</w:t>
      </w:r>
      <w:r>
        <w:rPr>
          <w:rStyle w:val="6"/>
          <w:rFonts w:cs="Arial" w:asciiTheme="majorEastAsia" w:hAnsiTheme="majorEastAsia" w:eastAsiaTheme="majorEastAsia"/>
          <w:i w:val="0"/>
          <w:iCs w:val="0"/>
          <w:color w:val="000000" w:themeColor="text1"/>
          <w:szCs w:val="21"/>
          <w:shd w:val="clear" w:color="auto" w:fill="FFFFFF"/>
          <w14:textFill>
            <w14:solidFill>
              <w14:schemeClr w14:val="tx1"/>
            </w14:solidFill>
          </w14:textFill>
        </w:rPr>
        <w:t>2003</w:t>
      </w:r>
      <w:r>
        <w:rPr>
          <w:rFonts w:cs="Arial" w:asciiTheme="majorEastAsia" w:hAnsiTheme="majorEastAsia" w:eastAsiaTheme="majorEastAsia"/>
          <w:color w:val="000000" w:themeColor="text1"/>
          <w:szCs w:val="21"/>
          <w:shd w:val="clear" w:color="auto" w:fill="FFFFFF"/>
          <w14:textFill>
            <w14:solidFill>
              <w14:schemeClr w14:val="tx1"/>
            </w14:solidFill>
          </w14:textFill>
        </w:rPr>
        <w:t>年第3期</w:t>
      </w:r>
      <w:r>
        <w:rPr>
          <w:rFonts w:hint="eastAsia" w:cs="Arial" w:asciiTheme="majorEastAsia" w:hAnsiTheme="majorEastAsia" w:eastAsiaTheme="majorEastAsia"/>
          <w:color w:val="000000" w:themeColor="text1"/>
          <w:szCs w:val="21"/>
          <w:shd w:val="clear" w:color="auto" w:fill="FFFFFF"/>
          <w14:textFill>
            <w14:solidFill>
              <w14:schemeClr w14:val="tx1"/>
            </w14:solidFill>
          </w14:textFill>
        </w:rPr>
        <w:t>.</w:t>
      </w:r>
    </w:p>
    <w:p>
      <w:pPr>
        <w:spacing w:line="360" w:lineRule="auto"/>
        <w:rPr>
          <w:rFonts w:cs="Arial" w:asciiTheme="majorEastAsia" w:hAnsiTheme="majorEastAsia" w:eastAsiaTheme="majorEastAsia"/>
          <w:color w:val="000000" w:themeColor="text1"/>
          <w:szCs w:val="21"/>
          <w:shd w:val="clear" w:color="auto" w:fill="FFFFFF"/>
          <w14:textFill>
            <w14:solidFill>
              <w14:schemeClr w14:val="tx1"/>
            </w14:solidFill>
          </w14:textFill>
        </w:rPr>
      </w:pPr>
      <w:r>
        <w:rPr>
          <w:rFonts w:hint="eastAsia"/>
          <w:sz w:val="24"/>
        </w:rPr>
        <w:t>[7</w:t>
      </w:r>
      <w:r>
        <w:rPr>
          <w:rFonts w:hint="eastAsia" w:ascii="Calibri" w:hAnsi="Calibri" w:eastAsia="宋体" w:cs="Times New Roman"/>
          <w:sz w:val="24"/>
        </w:rPr>
        <w:t>]</w:t>
      </w:r>
      <w:r>
        <w:rPr>
          <w:rStyle w:val="6"/>
          <w:rFonts w:cs="Arial" w:asciiTheme="majorEastAsia" w:hAnsiTheme="majorEastAsia" w:eastAsiaTheme="majorEastAsia"/>
          <w:i w:val="0"/>
          <w:iCs w:val="0"/>
          <w:color w:val="000000" w:themeColor="text1"/>
          <w:szCs w:val="21"/>
          <w:shd w:val="clear" w:color="auto" w:fill="FFFFFF"/>
          <w14:textFill>
            <w14:solidFill>
              <w14:schemeClr w14:val="tx1"/>
            </w14:solidFill>
          </w14:textFill>
        </w:rPr>
        <w:t>张迅</w:t>
      </w:r>
      <w:r>
        <w:rPr>
          <w:rStyle w:val="6"/>
          <w:rFonts w:hint="eastAsia" w:cs="Arial" w:asciiTheme="majorEastAsia" w:hAnsiTheme="majorEastAsia" w:eastAsiaTheme="majorEastAsia"/>
          <w:i w:val="0"/>
          <w:iCs w:val="0"/>
          <w:color w:val="000000" w:themeColor="text1"/>
          <w:szCs w:val="21"/>
          <w:shd w:val="clear" w:color="auto" w:fill="FFFFFF"/>
          <w14:textFill>
            <w14:solidFill>
              <w14:schemeClr w14:val="tx1"/>
            </w14:solidFill>
          </w14:textFill>
        </w:rPr>
        <w:t>.</w:t>
      </w:r>
      <w:r>
        <w:rPr>
          <w:rFonts w:cs="Arial" w:asciiTheme="majorEastAsia" w:hAnsiTheme="majorEastAsia" w:eastAsiaTheme="majorEastAsia"/>
          <w:color w:val="000000" w:themeColor="text1"/>
          <w:szCs w:val="21"/>
          <w:shd w:val="clear" w:color="auto" w:fill="FFFFFF"/>
          <w14:textFill>
            <w14:solidFill>
              <w14:schemeClr w14:val="tx1"/>
            </w14:solidFill>
          </w14:textFill>
        </w:rPr>
        <w:t>论英语口语课堂中合作学习的组织策略</w:t>
      </w:r>
      <w:r>
        <w:rPr>
          <w:rFonts w:hint="eastAsia" w:asciiTheme="majorEastAsia" w:hAnsiTheme="majorEastAsia" w:eastAsiaTheme="majorEastAsia"/>
          <w:color w:val="000000" w:themeColor="text1"/>
          <w:szCs w:val="21"/>
          <w14:textFill>
            <w14:solidFill>
              <w14:schemeClr w14:val="tx1"/>
            </w14:solidFill>
          </w14:textFill>
        </w:rPr>
        <w:t>[J]</w:t>
      </w:r>
      <w:r>
        <w:rPr>
          <w:rFonts w:cs="Arial" w:asciiTheme="majorEastAsia" w:hAnsiTheme="majorEastAsia" w:eastAsiaTheme="majorEastAsia"/>
          <w:color w:val="000000" w:themeColor="text1"/>
          <w:szCs w:val="21"/>
          <w:shd w:val="clear" w:color="auto" w:fill="FFFFFF"/>
          <w14:textFill>
            <w14:solidFill>
              <w14:schemeClr w14:val="tx1"/>
            </w14:solidFill>
          </w14:textFill>
        </w:rPr>
        <w:t>. 外语与外语教学.</w:t>
      </w:r>
      <w:r>
        <w:rPr>
          <w:rStyle w:val="6"/>
          <w:rFonts w:cs="Arial" w:asciiTheme="majorEastAsia" w:hAnsiTheme="majorEastAsia" w:eastAsiaTheme="majorEastAsia"/>
          <w:i w:val="0"/>
          <w:iCs w:val="0"/>
          <w:color w:val="000000" w:themeColor="text1"/>
          <w:szCs w:val="21"/>
          <w:shd w:val="clear" w:color="auto" w:fill="FFFFFF"/>
          <w14:textFill>
            <w14:solidFill>
              <w14:schemeClr w14:val="tx1"/>
            </w14:solidFill>
          </w14:textFill>
        </w:rPr>
        <w:t>2007 年</w:t>
      </w:r>
      <w:r>
        <w:rPr>
          <w:rFonts w:cs="Arial" w:asciiTheme="majorEastAsia" w:hAnsiTheme="majorEastAsia" w:eastAsiaTheme="majorEastAsia"/>
          <w:color w:val="000000" w:themeColor="text1"/>
          <w:szCs w:val="21"/>
          <w:shd w:val="clear" w:color="auto" w:fill="FFFFFF"/>
          <w14:textFill>
            <w14:solidFill>
              <w14:schemeClr w14:val="tx1"/>
            </w14:solidFill>
          </w14:textFill>
        </w:rPr>
        <w:t xml:space="preserve">第 8 期 </w:t>
      </w:r>
      <w:r>
        <w:rPr>
          <w:rFonts w:hint="eastAsia" w:cs="Arial" w:asciiTheme="majorEastAsia" w:hAnsiTheme="majorEastAsia" w:eastAsiaTheme="majorEastAsia"/>
          <w:color w:val="000000" w:themeColor="text1"/>
          <w:szCs w:val="21"/>
          <w:shd w:val="clear" w:color="auto" w:fill="FFFFFF"/>
          <w14:textFill>
            <w14:solidFill>
              <w14:schemeClr w14:val="tx1"/>
            </w14:solidFill>
          </w14:textFill>
        </w:rPr>
        <w:t>.</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jc w:val="center"/>
        <w:rPr>
          <w:rFonts w:hint="eastAsia" w:ascii="Times New Roman" w:hAnsi="Times New Roman" w:cs="Times New Roman"/>
          <w:b/>
          <w:sz w:val="24"/>
          <w:szCs w:val="24"/>
        </w:rPr>
      </w:pP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w:t>
      </w:r>
      <w:r>
        <w:rPr>
          <w:rFonts w:hint="eastAsia" w:ascii="Times New Roman" w:hAnsi="Times New Roman" w:cs="Times New Roman"/>
          <w:b/>
          <w:sz w:val="24"/>
          <w:szCs w:val="24"/>
        </w:rPr>
        <w:t xml:space="preserve">n </w:t>
      </w:r>
      <w:r>
        <w:rPr>
          <w:rFonts w:ascii="Times New Roman" w:hAnsi="Times New Roman" w:cs="Times New Roman"/>
          <w:b/>
          <w:sz w:val="24"/>
          <w:szCs w:val="24"/>
        </w:rPr>
        <w:t xml:space="preserve">the </w:t>
      </w:r>
      <w:r>
        <w:rPr>
          <w:rFonts w:hint="eastAsia" w:ascii="Times New Roman" w:hAnsi="Times New Roman" w:cs="Times New Roman"/>
          <w:b/>
          <w:sz w:val="24"/>
          <w:szCs w:val="24"/>
        </w:rPr>
        <w:t>A</w:t>
      </w:r>
      <w:r>
        <w:rPr>
          <w:rFonts w:ascii="Times New Roman" w:hAnsi="Times New Roman" w:cs="Times New Roman"/>
          <w:b/>
          <w:sz w:val="24"/>
          <w:szCs w:val="24"/>
        </w:rPr>
        <w:t xml:space="preserve">pplication of </w:t>
      </w:r>
      <w:r>
        <w:rPr>
          <w:rFonts w:hint="eastAsia" w:ascii="Times New Roman" w:hAnsi="Times New Roman" w:cs="Times New Roman"/>
          <w:b/>
          <w:sz w:val="24"/>
          <w:szCs w:val="24"/>
        </w:rPr>
        <w:t>C</w:t>
      </w:r>
      <w:r>
        <w:rPr>
          <w:rFonts w:ascii="Times New Roman" w:hAnsi="Times New Roman" w:cs="Times New Roman"/>
          <w:b/>
          <w:sz w:val="24"/>
          <w:szCs w:val="24"/>
        </w:rPr>
        <w:t xml:space="preserve">ooperative </w:t>
      </w:r>
      <w:r>
        <w:rPr>
          <w:rFonts w:hint="eastAsia" w:ascii="Times New Roman" w:hAnsi="Times New Roman" w:cs="Times New Roman"/>
          <w:b/>
          <w:sz w:val="24"/>
          <w:szCs w:val="24"/>
        </w:rPr>
        <w:t>L</w:t>
      </w:r>
      <w:r>
        <w:rPr>
          <w:rFonts w:ascii="Times New Roman" w:hAnsi="Times New Roman" w:cs="Times New Roman"/>
          <w:b/>
          <w:sz w:val="24"/>
          <w:szCs w:val="24"/>
        </w:rPr>
        <w:t xml:space="preserve">earning in </w:t>
      </w:r>
      <w:r>
        <w:rPr>
          <w:rFonts w:hint="eastAsia" w:ascii="Times New Roman" w:hAnsi="Times New Roman" w:cs="Times New Roman"/>
          <w:b/>
          <w:i/>
          <w:sz w:val="24"/>
          <w:szCs w:val="24"/>
        </w:rPr>
        <w:t>C</w:t>
      </w:r>
      <w:r>
        <w:rPr>
          <w:rFonts w:ascii="Times New Roman" w:hAnsi="Times New Roman" w:cs="Times New Roman"/>
          <w:b/>
          <w:i/>
          <w:sz w:val="24"/>
          <w:szCs w:val="24"/>
        </w:rPr>
        <w:t xml:space="preserve">olleage </w:t>
      </w:r>
      <w:r>
        <w:rPr>
          <w:rFonts w:hint="eastAsia" w:ascii="Times New Roman" w:hAnsi="Times New Roman" w:cs="Times New Roman"/>
          <w:b/>
          <w:i/>
          <w:sz w:val="24"/>
          <w:szCs w:val="24"/>
        </w:rPr>
        <w:t>V</w:t>
      </w:r>
      <w:r>
        <w:rPr>
          <w:rFonts w:ascii="Times New Roman" w:hAnsi="Times New Roman" w:cs="Times New Roman"/>
          <w:b/>
          <w:i/>
          <w:sz w:val="24"/>
          <w:szCs w:val="24"/>
        </w:rPr>
        <w:t xml:space="preserve">iewing </w:t>
      </w:r>
      <w:r>
        <w:rPr>
          <w:rFonts w:hint="eastAsia" w:ascii="Times New Roman" w:hAnsi="Times New Roman" w:cs="Times New Roman"/>
          <w:b/>
          <w:i/>
          <w:sz w:val="24"/>
          <w:szCs w:val="24"/>
        </w:rPr>
        <w:t>L</w:t>
      </w:r>
      <w:r>
        <w:rPr>
          <w:rFonts w:ascii="Times New Roman" w:hAnsi="Times New Roman" w:cs="Times New Roman"/>
          <w:b/>
          <w:i/>
          <w:sz w:val="24"/>
          <w:szCs w:val="24"/>
        </w:rPr>
        <w:t xml:space="preserve">istening </w:t>
      </w:r>
      <w:r>
        <w:rPr>
          <w:rFonts w:hint="eastAsia" w:ascii="Times New Roman" w:hAnsi="Times New Roman" w:cs="Times New Roman"/>
          <w:b/>
          <w:i/>
          <w:sz w:val="24"/>
          <w:szCs w:val="24"/>
        </w:rPr>
        <w:t>S</w:t>
      </w:r>
      <w:r>
        <w:rPr>
          <w:rFonts w:ascii="Times New Roman" w:hAnsi="Times New Roman" w:cs="Times New Roman"/>
          <w:b/>
          <w:i/>
          <w:sz w:val="24"/>
          <w:szCs w:val="24"/>
        </w:rPr>
        <w:t>peaking</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Abstract:W</w:t>
      </w:r>
      <w:r>
        <w:rPr>
          <w:rFonts w:ascii="Times New Roman" w:hAnsi="Times New Roman" w:cs="Times New Roman"/>
          <w:sz w:val="24"/>
          <w:szCs w:val="24"/>
        </w:rPr>
        <w:t xml:space="preserve">ith the globlization and the development of society, English has been used widely. </w:t>
      </w:r>
      <w:r>
        <w:rPr>
          <w:rFonts w:hint="eastAsia" w:ascii="Times New Roman" w:hAnsi="Times New Roman" w:cs="Times New Roman"/>
          <w:sz w:val="24"/>
          <w:szCs w:val="24"/>
        </w:rPr>
        <w:t>T</w:t>
      </w:r>
      <w:r>
        <w:rPr>
          <w:rFonts w:ascii="Times New Roman" w:hAnsi="Times New Roman" w:cs="Times New Roman"/>
          <w:sz w:val="24"/>
          <w:szCs w:val="24"/>
        </w:rPr>
        <w:t>oday's world has new requirements for workers'</w:t>
      </w:r>
      <w:r>
        <w:rPr>
          <w:rFonts w:hint="eastAsia" w:ascii="Times New Roman" w:hAnsi="Times New Roman" w:cs="Times New Roman"/>
          <w:sz w:val="24"/>
          <w:szCs w:val="24"/>
        </w:rPr>
        <w:t xml:space="preserve"> </w:t>
      </w:r>
      <w:r>
        <w:rPr>
          <w:rFonts w:ascii="Times New Roman" w:hAnsi="Times New Roman" w:cs="Times New Roman"/>
          <w:sz w:val="24"/>
          <w:szCs w:val="24"/>
        </w:rPr>
        <w:t>abilities, especially for strong English communication ability. The main task for colleage teachers is to fully improve students’ spoken ability,</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so it's meaningful to explore how to efficiently improve this ability. The paper is mainly explore the application of cooperative learning in </w:t>
      </w:r>
      <w:r>
        <w:rPr>
          <w:rFonts w:hint="eastAsia" w:ascii="Times New Roman" w:hAnsi="Times New Roman" w:cs="Times New Roman"/>
          <w:i/>
          <w:sz w:val="24"/>
          <w:szCs w:val="24"/>
        </w:rPr>
        <w:t>C</w:t>
      </w:r>
      <w:r>
        <w:rPr>
          <w:rFonts w:ascii="Times New Roman" w:hAnsi="Times New Roman" w:cs="Times New Roman"/>
          <w:i/>
          <w:sz w:val="24"/>
          <w:szCs w:val="24"/>
        </w:rPr>
        <w:t xml:space="preserve">olleage </w:t>
      </w:r>
      <w:r>
        <w:rPr>
          <w:rFonts w:hint="eastAsia" w:ascii="Times New Roman" w:hAnsi="Times New Roman" w:cs="Times New Roman"/>
          <w:i/>
          <w:sz w:val="24"/>
          <w:szCs w:val="24"/>
        </w:rPr>
        <w:t>V</w:t>
      </w:r>
      <w:r>
        <w:rPr>
          <w:rFonts w:ascii="Times New Roman" w:hAnsi="Times New Roman" w:cs="Times New Roman"/>
          <w:i/>
          <w:sz w:val="24"/>
          <w:szCs w:val="24"/>
        </w:rPr>
        <w:t xml:space="preserve">iewing </w:t>
      </w:r>
      <w:r>
        <w:rPr>
          <w:rFonts w:hint="eastAsia" w:ascii="Times New Roman" w:hAnsi="Times New Roman" w:cs="Times New Roman"/>
          <w:i/>
          <w:sz w:val="24"/>
          <w:szCs w:val="24"/>
        </w:rPr>
        <w:t>L</w:t>
      </w:r>
      <w:r>
        <w:rPr>
          <w:rFonts w:ascii="Times New Roman" w:hAnsi="Times New Roman" w:cs="Times New Roman"/>
          <w:i/>
          <w:sz w:val="24"/>
          <w:szCs w:val="24"/>
        </w:rPr>
        <w:t xml:space="preserve">istening </w:t>
      </w:r>
      <w:r>
        <w:rPr>
          <w:rFonts w:hint="eastAsia" w:ascii="Times New Roman" w:hAnsi="Times New Roman" w:cs="Times New Roman"/>
          <w:i/>
          <w:sz w:val="24"/>
          <w:szCs w:val="24"/>
        </w:rPr>
        <w:t>S</w:t>
      </w:r>
      <w:r>
        <w:rPr>
          <w:rFonts w:ascii="Times New Roman" w:hAnsi="Times New Roman" w:cs="Times New Roman"/>
          <w:i/>
          <w:sz w:val="24"/>
          <w:szCs w:val="24"/>
        </w:rPr>
        <w:t xml:space="preserve">peaking </w:t>
      </w:r>
      <w:r>
        <w:rPr>
          <w:rFonts w:ascii="Times New Roman" w:hAnsi="Times New Roman" w:cs="Times New Roman"/>
          <w:sz w:val="24"/>
          <w:szCs w:val="24"/>
        </w:rPr>
        <w:t>with the hope to improve students'spoken ability.</w:t>
      </w:r>
    </w:p>
    <w:p>
      <w:pPr>
        <w:spacing w:line="360" w:lineRule="auto"/>
        <w:rPr>
          <w:rFonts w:ascii="Times New Roman" w:hAnsi="Times New Roman" w:cs="Times New Roman"/>
          <w:sz w:val="24"/>
          <w:szCs w:val="24"/>
        </w:rPr>
      </w:pPr>
      <w:r>
        <w:rPr>
          <w:rFonts w:ascii="Times New Roman" w:hAnsi="Times New Roman" w:cs="Times New Roman"/>
          <w:sz w:val="24"/>
          <w:szCs w:val="24"/>
        </w:rPr>
        <w:t>K</w:t>
      </w:r>
      <w:r>
        <w:rPr>
          <w:rFonts w:hint="eastAsia" w:ascii="Times New Roman" w:hAnsi="Times New Roman" w:cs="Times New Roman"/>
          <w:sz w:val="24"/>
          <w:szCs w:val="24"/>
        </w:rPr>
        <w:t xml:space="preserve">ey words: spoken English; </w:t>
      </w:r>
      <w:r>
        <w:rPr>
          <w:rFonts w:ascii="Times New Roman" w:hAnsi="Times New Roman" w:cs="Times New Roman"/>
          <w:sz w:val="24"/>
          <w:szCs w:val="24"/>
        </w:rPr>
        <w:t>cooperative learning</w:t>
      </w:r>
      <w:r>
        <w:rPr>
          <w:rFonts w:hint="eastAsia" w:ascii="Times New Roman" w:hAnsi="Times New Roman" w:cs="Times New Roman"/>
          <w:sz w:val="24"/>
          <w:szCs w:val="24"/>
        </w:rPr>
        <w:t>; group learning</w:t>
      </w:r>
    </w:p>
    <w:p>
      <w:pPr>
        <w:spacing w:line="360" w:lineRule="auto"/>
        <w:rPr>
          <w:rFonts w:cs="Arial" w:asciiTheme="majorEastAsia" w:hAnsiTheme="majorEastAsia" w:eastAsiaTheme="majorEastAsia"/>
          <w:color w:val="000000" w:themeColor="text1"/>
          <w:szCs w:val="21"/>
          <w:shd w:val="clear" w:color="auto" w:fill="FFFFFF"/>
          <w14:textFill>
            <w14:solidFill>
              <w14:schemeClr w14:val="tx1"/>
            </w14:solidFill>
          </w14:textFill>
        </w:rPr>
      </w:pPr>
    </w:p>
    <w:p>
      <w:pPr>
        <w:spacing w:line="360" w:lineRule="auto"/>
        <w:rPr>
          <w:rFonts w:cs="Arial" w:asciiTheme="majorEastAsia" w:hAnsiTheme="majorEastAsia" w:eastAsiaTheme="majorEastAsia"/>
          <w:color w:val="000000" w:themeColor="text1"/>
          <w:szCs w:val="21"/>
          <w:shd w:val="clear" w:color="auto" w:fill="FFFFFF"/>
          <w14:textFill>
            <w14:solidFill>
              <w14:schemeClr w14:val="tx1"/>
            </w14:solidFill>
          </w14:textFill>
        </w:rPr>
      </w:pPr>
      <w:bookmarkStart w:id="0" w:name="_GoBack"/>
      <w:bookmarkEnd w:id="0"/>
    </w:p>
    <w:sectPr>
      <w:footerReference r:id="rId4" w:type="first"/>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cs="Arial" w:asciiTheme="majorEastAsia" w:hAnsiTheme="majorEastAsia" w:eastAsiaTheme="majorEastAsia"/>
        <w:color w:val="000000" w:themeColor="text1"/>
        <w:szCs w:val="21"/>
        <w:shd w:val="clear" w:color="auto" w:fill="FFFFFF"/>
        <w14:textFill>
          <w14:solidFill>
            <w14:schemeClr w14:val="tx1"/>
          </w14:solidFill>
        </w14:textFill>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cs="Arial" w:asciiTheme="majorEastAsia" w:hAnsiTheme="majorEastAsia" w:eastAsiaTheme="majorEastAsia"/>
        <w:color w:val="000000" w:themeColor="text1"/>
        <w:szCs w:val="21"/>
        <w:shd w:val="clear" w:color="auto" w:fill="FFFFFF"/>
        <w14:textFill>
          <w14:solidFill>
            <w14:schemeClr w14:val="tx1"/>
          </w14:solidFill>
        </w14:textFill>
      </w:rPr>
    </w:pPr>
    <w:r>
      <w:rPr>
        <w:rFonts w:hint="eastAsia" w:cs="Arial" w:asciiTheme="majorEastAsia" w:hAnsiTheme="majorEastAsia" w:eastAsiaTheme="majorEastAsia"/>
        <w:color w:val="000000" w:themeColor="text1"/>
        <w:szCs w:val="21"/>
        <w:shd w:val="clear" w:color="auto" w:fill="FFFFFF"/>
        <w14:textFill>
          <w14:solidFill>
            <w14:schemeClr w14:val="tx1"/>
          </w14:solidFill>
        </w14:textFill>
      </w:rPr>
      <w:t>吴云娣（1985-）,女，汉，江西丰城，江西财经大学现代经济管理学院外语系，讲师，研究方向：语言学</w:t>
    </w:r>
  </w:p>
  <w:p>
    <w:pPr>
      <w:spacing w:line="360" w:lineRule="auto"/>
      <w:rPr>
        <w:rFonts w:asciiTheme="majorEastAsia" w:hAnsiTheme="majorEastAsia" w:eastAsiaTheme="majorEastAsia"/>
        <w:color w:val="000000" w:themeColor="text1"/>
        <w:szCs w:val="21"/>
        <w14:textFill>
          <w14:solidFill>
            <w14:schemeClr w14:val="tx1"/>
          </w14:solidFill>
        </w14:textFill>
      </w:rPr>
    </w:pPr>
    <w:r>
      <w:rPr>
        <w:rFonts w:hint="eastAsia" w:cs="Arial" w:asciiTheme="majorEastAsia" w:hAnsiTheme="majorEastAsia" w:eastAsiaTheme="majorEastAsia"/>
        <w:color w:val="000000" w:themeColor="text1"/>
        <w:szCs w:val="21"/>
        <w:shd w:val="clear" w:color="auto" w:fill="FFFFFF"/>
        <w14:textFill>
          <w14:solidFill>
            <w14:schemeClr w14:val="tx1"/>
          </w14:solidFill>
        </w14:textFill>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94A"/>
    <w:rsid w:val="0001093A"/>
    <w:rsid w:val="00011723"/>
    <w:rsid w:val="00045FBD"/>
    <w:rsid w:val="000579F9"/>
    <w:rsid w:val="00070067"/>
    <w:rsid w:val="000767D4"/>
    <w:rsid w:val="00091FC1"/>
    <w:rsid w:val="00095899"/>
    <w:rsid w:val="000D4FC5"/>
    <w:rsid w:val="000F4415"/>
    <w:rsid w:val="000F549D"/>
    <w:rsid w:val="00127B4A"/>
    <w:rsid w:val="001313A5"/>
    <w:rsid w:val="00131541"/>
    <w:rsid w:val="00163688"/>
    <w:rsid w:val="00171DF7"/>
    <w:rsid w:val="00173619"/>
    <w:rsid w:val="00175381"/>
    <w:rsid w:val="001A7D88"/>
    <w:rsid w:val="001B1D04"/>
    <w:rsid w:val="001C198B"/>
    <w:rsid w:val="001C2DD8"/>
    <w:rsid w:val="001D5CE2"/>
    <w:rsid w:val="001D67A2"/>
    <w:rsid w:val="00223001"/>
    <w:rsid w:val="00257231"/>
    <w:rsid w:val="0028094A"/>
    <w:rsid w:val="00293C9A"/>
    <w:rsid w:val="002A6E5F"/>
    <w:rsid w:val="0030163D"/>
    <w:rsid w:val="0034256A"/>
    <w:rsid w:val="00353F42"/>
    <w:rsid w:val="00374C64"/>
    <w:rsid w:val="00396662"/>
    <w:rsid w:val="003C7F85"/>
    <w:rsid w:val="003E3722"/>
    <w:rsid w:val="003E39DC"/>
    <w:rsid w:val="003F11F2"/>
    <w:rsid w:val="004623EF"/>
    <w:rsid w:val="00490405"/>
    <w:rsid w:val="004A2A0A"/>
    <w:rsid w:val="004A5AE4"/>
    <w:rsid w:val="004B55B5"/>
    <w:rsid w:val="004D3DDC"/>
    <w:rsid w:val="004F02A6"/>
    <w:rsid w:val="005000D7"/>
    <w:rsid w:val="00534742"/>
    <w:rsid w:val="00597F52"/>
    <w:rsid w:val="005B28EC"/>
    <w:rsid w:val="005C2900"/>
    <w:rsid w:val="005C5BCE"/>
    <w:rsid w:val="005D75A9"/>
    <w:rsid w:val="005E137D"/>
    <w:rsid w:val="00602993"/>
    <w:rsid w:val="00611368"/>
    <w:rsid w:val="00613F07"/>
    <w:rsid w:val="00615701"/>
    <w:rsid w:val="006311D2"/>
    <w:rsid w:val="0064687D"/>
    <w:rsid w:val="00695636"/>
    <w:rsid w:val="006C4C5A"/>
    <w:rsid w:val="006C645C"/>
    <w:rsid w:val="006F22A8"/>
    <w:rsid w:val="006F5530"/>
    <w:rsid w:val="007634ED"/>
    <w:rsid w:val="007F373A"/>
    <w:rsid w:val="007F64C0"/>
    <w:rsid w:val="00803ADE"/>
    <w:rsid w:val="00823D7C"/>
    <w:rsid w:val="008601FD"/>
    <w:rsid w:val="0087353B"/>
    <w:rsid w:val="008B7B6F"/>
    <w:rsid w:val="008C76C2"/>
    <w:rsid w:val="008D7C4D"/>
    <w:rsid w:val="008E0DB9"/>
    <w:rsid w:val="008F1F7B"/>
    <w:rsid w:val="008F22AE"/>
    <w:rsid w:val="008F32C3"/>
    <w:rsid w:val="00915CA3"/>
    <w:rsid w:val="00946228"/>
    <w:rsid w:val="00947516"/>
    <w:rsid w:val="00966BA2"/>
    <w:rsid w:val="0097177D"/>
    <w:rsid w:val="009820CB"/>
    <w:rsid w:val="00990D46"/>
    <w:rsid w:val="00991C52"/>
    <w:rsid w:val="0099205C"/>
    <w:rsid w:val="009B6C7D"/>
    <w:rsid w:val="009D53AE"/>
    <w:rsid w:val="00A178E8"/>
    <w:rsid w:val="00A46E41"/>
    <w:rsid w:val="00A71DD7"/>
    <w:rsid w:val="00A836C8"/>
    <w:rsid w:val="00A921AF"/>
    <w:rsid w:val="00AA4213"/>
    <w:rsid w:val="00AA5DD6"/>
    <w:rsid w:val="00AB5B58"/>
    <w:rsid w:val="00AC3FE7"/>
    <w:rsid w:val="00AD76A3"/>
    <w:rsid w:val="00B21CAE"/>
    <w:rsid w:val="00B563A1"/>
    <w:rsid w:val="00B80CC8"/>
    <w:rsid w:val="00B9255A"/>
    <w:rsid w:val="00BA2C12"/>
    <w:rsid w:val="00BA63C1"/>
    <w:rsid w:val="00BA7A5D"/>
    <w:rsid w:val="00BC5F60"/>
    <w:rsid w:val="00BF4D58"/>
    <w:rsid w:val="00C56006"/>
    <w:rsid w:val="00C6757C"/>
    <w:rsid w:val="00C706ED"/>
    <w:rsid w:val="00C951FD"/>
    <w:rsid w:val="00CF24F8"/>
    <w:rsid w:val="00D14867"/>
    <w:rsid w:val="00D21794"/>
    <w:rsid w:val="00D257D0"/>
    <w:rsid w:val="00D548FA"/>
    <w:rsid w:val="00D57475"/>
    <w:rsid w:val="00D61110"/>
    <w:rsid w:val="00D67151"/>
    <w:rsid w:val="00D71AB1"/>
    <w:rsid w:val="00DA15FC"/>
    <w:rsid w:val="00DA4E14"/>
    <w:rsid w:val="00DB41F4"/>
    <w:rsid w:val="00DC1C67"/>
    <w:rsid w:val="00DD1AC2"/>
    <w:rsid w:val="00E049BF"/>
    <w:rsid w:val="00E22094"/>
    <w:rsid w:val="00E24440"/>
    <w:rsid w:val="00E24AF4"/>
    <w:rsid w:val="00E57EBC"/>
    <w:rsid w:val="00E72BAE"/>
    <w:rsid w:val="00E95D31"/>
    <w:rsid w:val="00F02279"/>
    <w:rsid w:val="00F26459"/>
    <w:rsid w:val="00F316FB"/>
    <w:rsid w:val="00F41EA8"/>
    <w:rsid w:val="00F50BA1"/>
    <w:rsid w:val="00F56DBF"/>
    <w:rsid w:val="00F90C7F"/>
    <w:rsid w:val="00FC48CA"/>
    <w:rsid w:val="3BC271BF"/>
    <w:rsid w:val="4CCD5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uiPriority w:val="99"/>
    <w:rPr>
      <w:sz w:val="18"/>
      <w:szCs w:val="18"/>
    </w:rPr>
  </w:style>
  <w:style w:type="character" w:customStyle="1" w:styleId="10">
    <w:name w:val="批注框文本 Char"/>
    <w:basedOn w:val="5"/>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620</Words>
  <Characters>3536</Characters>
  <Lines>29</Lines>
  <Paragraphs>8</Paragraphs>
  <ScaleCrop>false</ScaleCrop>
  <LinksUpToDate>false</LinksUpToDate>
  <CharactersWithSpaces>4148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2016-04-14T07:52:00Z</dcterms:created>
  <dc:creator>Administrator</dc:creator>
  <cp:lastModifiedBy>Administrator</cp:lastModifiedBy>
  <dcterms:modified xsi:type="dcterms:W3CDTF">2018-04-18T01:22:21Z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