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bookmarkStart w:id="0" w:name="_GoBack"/>
      <w:r>
        <w:rPr>
          <w:rFonts w:hint="eastAsia"/>
          <w:b/>
          <w:bCs/>
          <w:sz w:val="32"/>
          <w:szCs w:val="32"/>
          <w:lang w:eastAsia="zh-CN"/>
        </w:rPr>
        <w:t>试论</w:t>
      </w:r>
      <w:r>
        <w:rPr>
          <w:b/>
          <w:bCs/>
          <w:sz w:val="32"/>
          <w:szCs w:val="32"/>
        </w:rPr>
        <w:t>化学</w:t>
      </w:r>
      <w:r>
        <w:rPr>
          <w:rFonts w:hint="eastAsia"/>
          <w:b/>
          <w:bCs/>
          <w:sz w:val="32"/>
          <w:szCs w:val="32"/>
          <w:lang w:eastAsia="zh-CN"/>
        </w:rPr>
        <w:t>教学中如何</w:t>
      </w:r>
      <w:r>
        <w:rPr>
          <w:b/>
          <w:bCs/>
          <w:sz w:val="32"/>
          <w:szCs w:val="32"/>
        </w:rPr>
        <w:t>培养</w:t>
      </w:r>
      <w:r>
        <w:rPr>
          <w:rFonts w:hint="eastAsia"/>
          <w:b/>
          <w:bCs/>
          <w:sz w:val="32"/>
          <w:szCs w:val="32"/>
          <w:lang w:eastAsia="zh-CN"/>
        </w:rPr>
        <w:t>学生的</w:t>
      </w:r>
      <w:r>
        <w:rPr>
          <w:b/>
          <w:bCs/>
          <w:sz w:val="32"/>
          <w:szCs w:val="32"/>
        </w:rPr>
        <w:t>创新能力</w:t>
      </w:r>
    </w:p>
    <w:p>
      <w:pPr>
        <w:jc w:val="center"/>
        <w:rPr>
          <w:rFonts w:hint="eastAsia"/>
          <w:b/>
          <w:bCs/>
          <w:sz w:val="30"/>
          <w:szCs w:val="30"/>
          <w:lang w:val="en-US" w:eastAsia="zh-CN"/>
        </w:rPr>
      </w:pPr>
      <w:r>
        <w:rPr>
          <w:b/>
          <w:bCs/>
          <w:sz w:val="30"/>
          <w:szCs w:val="30"/>
          <w:lang w:val="en-US" w:eastAsia="zh-CN"/>
        </w:rPr>
        <w:t>山东省莱西市第一中学</w:t>
      </w:r>
      <w:r>
        <w:rPr>
          <w:rFonts w:hint="eastAsia"/>
          <w:b/>
          <w:bCs/>
          <w:sz w:val="30"/>
          <w:szCs w:val="30"/>
          <w:lang w:val="en-US" w:eastAsia="zh-CN"/>
        </w:rPr>
        <w:t xml:space="preserve">    </w:t>
      </w:r>
      <w:r>
        <w:rPr>
          <w:b/>
          <w:bCs/>
          <w:sz w:val="30"/>
          <w:szCs w:val="30"/>
          <w:lang w:val="en-US" w:eastAsia="zh-CN"/>
        </w:rPr>
        <w:t>尹学波</w:t>
      </w:r>
      <w:r>
        <w:rPr>
          <w:rFonts w:hint="eastAsia"/>
          <w:b/>
          <w:bCs/>
          <w:sz w:val="30"/>
          <w:szCs w:val="30"/>
          <w:lang w:val="en-US" w:eastAsia="zh-CN"/>
        </w:rPr>
        <w:t xml:space="preserve">  </w:t>
      </w:r>
      <w:bookmarkEnd w:id="0"/>
      <w:r>
        <w:rPr>
          <w:rFonts w:hint="eastAsia"/>
          <w:b/>
          <w:bCs/>
          <w:sz w:val="30"/>
          <w:szCs w:val="30"/>
          <w:lang w:val="en-US" w:eastAsia="zh-CN"/>
        </w:rPr>
        <w:t xml:space="preserve">  </w:t>
      </w:r>
      <w:r>
        <w:rPr>
          <w:b/>
          <w:bCs/>
          <w:sz w:val="30"/>
          <w:szCs w:val="30"/>
          <w:lang w:val="en-US" w:eastAsia="zh-CN"/>
        </w:rPr>
        <w:t>高中化学</w:t>
      </w:r>
    </w:p>
    <w:p>
      <w:pPr>
        <w:rPr>
          <w:b/>
          <w:bCs/>
          <w:sz w:val="30"/>
          <w:szCs w:val="30"/>
        </w:rPr>
      </w:pPr>
      <w:r>
        <w:rPr>
          <w:b/>
          <w:bCs/>
          <w:sz w:val="30"/>
          <w:szCs w:val="30"/>
        </w:rPr>
        <w:t>摘要：高中教育面临着高考的巨大压力，教学任务繁重且内容复杂，高中教育中经常出现课程紧张、教学枯燥且方法单一等情况。在这样背景下我国教育部门开始推行课程改革，丰富教学方法、创新教学模式，激发学生兴趣。高中化学作为典型的应用型学科，与实际生活有着紧密联系，且课程内容多为实验，很容易引起学生兴趣。高中化学教师应调整教学方法，培养学生的创新思维与创新能力。</w:t>
      </w:r>
    </w:p>
    <w:p>
      <w:pPr>
        <w:rPr>
          <w:b/>
          <w:bCs/>
          <w:sz w:val="30"/>
          <w:szCs w:val="30"/>
        </w:rPr>
      </w:pPr>
      <w:r>
        <w:rPr>
          <w:rFonts w:hint="eastAsia"/>
          <w:b/>
          <w:bCs/>
          <w:sz w:val="30"/>
          <w:szCs w:val="30"/>
        </w:rPr>
        <w:t>关键词：</w:t>
      </w:r>
      <w:r>
        <w:rPr>
          <w:b/>
          <w:bCs/>
          <w:sz w:val="30"/>
          <w:szCs w:val="30"/>
        </w:rPr>
        <w:t>高中化学；创新思维；创新能力</w:t>
      </w:r>
      <w:r>
        <w:rPr>
          <w:rFonts w:hint="eastAsia"/>
          <w:b/>
          <w:bCs/>
          <w:sz w:val="30"/>
          <w:szCs w:val="30"/>
          <w:lang w:eastAsia="zh-CN"/>
        </w:rPr>
        <w:t>；</w:t>
      </w:r>
      <w:r>
        <w:rPr>
          <w:rFonts w:hint="eastAsia"/>
          <w:b/>
          <w:bCs/>
          <w:sz w:val="30"/>
          <w:szCs w:val="30"/>
        </w:rPr>
        <w:t>教学方法改革</w:t>
      </w:r>
      <w:r>
        <w:rPr>
          <w:rFonts w:hint="eastAsia"/>
          <w:b/>
          <w:bCs/>
          <w:sz w:val="30"/>
          <w:szCs w:val="30"/>
          <w:lang w:val="en-US" w:eastAsia="zh-CN"/>
        </w:rPr>
        <w:t xml:space="preserve"> </w:t>
      </w:r>
      <w:r>
        <w:rPr>
          <w:rFonts w:hint="eastAsia"/>
          <w:b/>
          <w:bCs/>
          <w:sz w:val="30"/>
          <w:szCs w:val="30"/>
        </w:rPr>
        <w:t> </w:t>
      </w:r>
      <w:r>
        <w:rPr>
          <w:rFonts w:hint="eastAsia"/>
          <w:b/>
          <w:bCs/>
          <w:sz w:val="30"/>
          <w:szCs w:val="30"/>
        </w:rPr>
        <w:br w:type="textWrapping"/>
      </w:r>
      <w:r>
        <w:rPr>
          <w:rFonts w:hint="eastAsia"/>
          <w:b/>
          <w:bCs/>
          <w:sz w:val="30"/>
          <w:szCs w:val="30"/>
        </w:rPr>
        <w:t>当前高中化学教育的问题</w:t>
      </w:r>
      <w:r>
        <w:rPr>
          <w:rFonts w:hint="eastAsia"/>
          <w:b/>
          <w:bCs/>
          <w:sz w:val="30"/>
          <w:szCs w:val="30"/>
        </w:rPr>
        <w:fldChar w:fldCharType="begin"/>
      </w:r>
      <w:r>
        <w:rPr>
          <w:rFonts w:hint="eastAsia"/>
          <w:b/>
          <w:bCs/>
          <w:sz w:val="30"/>
          <w:szCs w:val="30"/>
        </w:rPr>
        <w:instrText xml:space="preserve"> HYPERLINK "http://www.fqcu.com/gongzuozongjie/" \t "http://snapshot.sogoucdn.com/_blank" </w:instrText>
      </w:r>
      <w:r>
        <w:rPr>
          <w:rFonts w:hint="eastAsia"/>
          <w:b/>
          <w:bCs/>
          <w:sz w:val="30"/>
          <w:szCs w:val="30"/>
        </w:rPr>
        <w:fldChar w:fldCharType="separate"/>
      </w:r>
      <w:r>
        <w:rPr>
          <w:rFonts w:hint="eastAsia"/>
          <w:b/>
          <w:bCs/>
          <w:sz w:val="30"/>
          <w:szCs w:val="30"/>
        </w:rPr>
        <w:t>总结</w:t>
      </w:r>
      <w:r>
        <w:rPr>
          <w:rFonts w:hint="eastAsia"/>
          <w:b/>
          <w:bCs/>
          <w:sz w:val="30"/>
          <w:szCs w:val="30"/>
        </w:rPr>
        <w:fldChar w:fldCharType="end"/>
      </w:r>
      <w:r>
        <w:rPr>
          <w:rFonts w:hint="eastAsia"/>
          <w:b/>
          <w:bCs/>
          <w:sz w:val="30"/>
          <w:szCs w:val="30"/>
        </w:rPr>
        <w:t>为如下几点：课堂社会丰富性缺乏、真实性缺乏。表现为课堂教学活动少、交往单一。教学背景常套、静态、虚假，多数时候远离化学实验，远离真实化学实际。创造性缺失，表现为重视双基知识教学，教学思维形式单一。大部分学生仅仅将化学作为一种拿分的“手段”，而没有将其作为一门可以锻炼自己、开发自己的课程。许多高中生对待化学却背上了分数的包袱，不能主动、自主地学习化学。强烈地暗示模仿和放弃新意的寻求和异议的表达，创造性因得不到接触创造的机会而萎缩。由于单纯传授某种解题技巧而造成的头痛医头、脚痛医脚、治标不治本的毛病。 </w:t>
      </w:r>
      <w:r>
        <w:rPr>
          <w:b/>
          <w:bCs/>
          <w:sz w:val="30"/>
          <w:szCs w:val="30"/>
        </w:rPr>
        <w:t>高中化学课堂教学不同于其他课程，主要表现为知识渐序性与开放性等特点。分析高中化学教材可以发现，教材编排存在明显的渐序性特点。与以前高中化学教材相比，新的教学知识点内容衔接更加紧密，已初步形成知识体系。此外，改革后的教材内容更加注重与初中知识的衔接，学生更加容易学习与掌握知识点；其次，高中化学课堂教育还表现出明显的开放性，教学中涉及许多化学实验，因此其教学与其他课程相比存在一定的开放性。</w:t>
      </w:r>
    </w:p>
    <w:p>
      <w:pPr>
        <w:rPr>
          <w:b/>
          <w:bCs/>
          <w:sz w:val="30"/>
          <w:szCs w:val="30"/>
        </w:rPr>
      </w:pPr>
      <w:r>
        <w:rPr>
          <w:rFonts w:hint="eastAsia"/>
          <w:b/>
          <w:bCs/>
          <w:sz w:val="30"/>
          <w:szCs w:val="30"/>
          <w:lang w:eastAsia="zh-CN"/>
        </w:rPr>
        <w:t>一、</w:t>
      </w:r>
      <w:r>
        <w:rPr>
          <w:b/>
          <w:bCs/>
          <w:sz w:val="30"/>
          <w:szCs w:val="30"/>
        </w:rPr>
        <w:t>创新实验教学方法</w:t>
      </w:r>
      <w:r>
        <w:rPr>
          <w:rFonts w:hint="eastAsia"/>
          <w:b/>
          <w:bCs/>
          <w:sz w:val="30"/>
          <w:szCs w:val="30"/>
          <w:lang w:eastAsia="zh-CN"/>
        </w:rPr>
        <w:t>。</w:t>
      </w:r>
      <w:r>
        <w:rPr>
          <w:b/>
          <w:bCs/>
          <w:sz w:val="30"/>
          <w:szCs w:val="30"/>
        </w:rPr>
        <w:t>众所周知，对于高中生来说，即将面临高考，学习枯燥，压力大，而高中化学作为一门趣味性较强的学科，刚好可以在繁忙中调节学生枯燥的学习和生活，刺激学生的创造性思维和能力。同时它也是高中化学教学中培养学生创新性思维和能力的重要部分。因此，高中化学老师应该将化学实验课程重点利用，在加强学生直观体验的同时，开发学生的创新思维以及能力。比如，在学习钠与水化学反应过程中，钠是漂浮在水面上融成闪亮光点，四处游动，产生白色的火花，同时酚酞溶液变红。在这个过程中，老师应该注意引导学生观察这些变化，帮助他们确定思考的方向，小心提示，从趣味性方面培养他们的创新性能力和思维。</w:t>
      </w:r>
    </w:p>
    <w:p>
      <w:pPr>
        <w:rPr>
          <w:b/>
          <w:bCs/>
          <w:sz w:val="30"/>
          <w:szCs w:val="30"/>
        </w:rPr>
      </w:pPr>
      <w:r>
        <w:rPr>
          <w:rFonts w:hint="eastAsia"/>
          <w:b/>
          <w:bCs/>
          <w:sz w:val="30"/>
          <w:szCs w:val="30"/>
          <w:lang w:eastAsia="zh-CN"/>
        </w:rPr>
        <w:t>二、</w:t>
      </w:r>
      <w:r>
        <w:rPr>
          <w:b/>
          <w:bCs/>
          <w:sz w:val="30"/>
          <w:szCs w:val="30"/>
        </w:rPr>
        <w:t>引入生活因素，活跃课堂氛围</w:t>
      </w:r>
      <w:r>
        <w:rPr>
          <w:rFonts w:hint="eastAsia"/>
          <w:b/>
          <w:bCs/>
          <w:sz w:val="30"/>
          <w:szCs w:val="30"/>
          <w:lang w:eastAsia="zh-CN"/>
        </w:rPr>
        <w:t>。</w:t>
      </w:r>
      <w:r>
        <w:rPr>
          <w:b/>
          <w:bCs/>
          <w:sz w:val="30"/>
          <w:szCs w:val="30"/>
        </w:rPr>
        <w:t>高中化学知识中的概念就是化学概念，其反映化学事物、化学性质及化学性质等本质属性。所有概念都可以分成内涵与外延两部分，前者指的是事物特有属性，后者则是适用的一切范围，两者成反比状态，也就是内涵越广，外延越小。实际教学中可以引入生活因素。例如，为增加教学的趣味性，笔者在新课导入前准备一段憨豆先生洗衣服的视频，并思考洗衣服失败的原因，激起学生上课兴趣，通过举例引出分类法。大量举例让学生意识到分类的重要性。师：大家平时洗衣服时是怎么分类的？生：颜色深浅；布料性质；内衣外衣……师：为什么分类结果不一样？生：分类标准有差别。这时教师展示一些图片，如垃圾回收、超市货架等，总结日常生活中分类极大地方便了人们的生活。这点在化学学习中同样发挥着重要作用。</w:t>
      </w:r>
    </w:p>
    <w:p>
      <w:pPr>
        <w:rPr>
          <w:b/>
          <w:bCs/>
          <w:sz w:val="30"/>
          <w:szCs w:val="30"/>
        </w:rPr>
      </w:pPr>
      <w:r>
        <w:rPr>
          <w:rFonts w:hint="eastAsia"/>
          <w:b/>
          <w:bCs/>
          <w:sz w:val="30"/>
          <w:szCs w:val="30"/>
          <w:lang w:eastAsia="zh-CN"/>
        </w:rPr>
        <w:t>三、</w:t>
      </w:r>
      <w:r>
        <w:rPr>
          <w:b/>
          <w:bCs/>
          <w:sz w:val="30"/>
          <w:szCs w:val="30"/>
        </w:rPr>
        <w:t>有效整合化学复习题</w:t>
      </w:r>
      <w:r>
        <w:rPr>
          <w:rFonts w:hint="eastAsia"/>
          <w:b/>
          <w:bCs/>
          <w:sz w:val="30"/>
          <w:szCs w:val="30"/>
          <w:lang w:eastAsia="zh-CN"/>
        </w:rPr>
        <w:t>。</w:t>
      </w:r>
      <w:r>
        <w:rPr>
          <w:b/>
          <w:bCs/>
          <w:sz w:val="30"/>
          <w:szCs w:val="30"/>
        </w:rPr>
        <w:t>化学复习过程中需要整合归纳各知识点，教学中化学教师也应该总结教学内容。例如在高三化学复习阶段，可以分类归纳化学知识点，依据各知识点特点详细划分习题。知识点分类结束后总结教学工作进展，反复推敲。可以通过填空题训练比较简单的基础知识，强化记忆夯实基础。记忆时不要死记硬背，而是应该全面理解知识点，通过理解训练加强记忆。通过复习题系统整合，发挥习题训练的作用。例如：现代汽车安全程度越来越高，安全气囊作为保障驾驶员安全的重要装置，在实际中发挥着重要作用。当汽车剧烈碰撞后，安全气囊内迅速充满气体保护驾驶员，气囊内化学反应：１０ＮａＮ３＋２ＫＮＯ３→Ｋ２Ｏ＋５Ｎａ２Ｏ＋１６Ｎ２↑，若反应后还原产物比氧化产物少１．７５ｍｏｌ，下列判断正确的是（ＣＤ）Ａ．反应生成标况下Ｎ２４２．０ＬＢ．反应中ＫＮＯ３被氧化的量为０．２５ｍｏｌＣ．转移电子物质的量为１．２５ｍｏｌＤ．Ｎ原子被氧化的物质的量３．７５ｍｏｌ解析：此项选择题考查的知识点为氧化还原反应，结合电荷质量守恒定律，我们可以判断出反应中的Ｎ２不是单纯的氧化或还原产物，而是两者的综合。结合题目中给出的条件反应后还原产物比氧化产物少１．７５ｍｏｌ，可以计算出Ｎ２体积为４４．８Ｌ，因此判断Ａ选项错误；参与反应的ＫＮＯ３被还原而不是被氧化，直接判断Ｂ选项错误；借助方程式计算出反应中１６ｍｏｌＮ２转移１０ｍｏｌ电子，结合已知条件得出生成Ｎ２为２ｍｏｌ，转移的电子量为１．２５ｍｏｌ，Ｃ选项正确；结合化学反应方程式，判断出还原产物比氧化产物少１４ｍｏｌ，有３０ｍｏｌ的氮原子物质的量参与氧化反应，其物质的量为３．７５ｍｏｌ。Ｄ选项正确。最后判断出此题目为多项选择，正确答案为Ｃ、Ｄ两项。</w:t>
      </w:r>
    </w:p>
    <w:p>
      <w:pPr>
        <w:rPr>
          <w:rFonts w:hint="eastAsia"/>
          <w:b/>
          <w:bCs/>
          <w:sz w:val="30"/>
          <w:szCs w:val="30"/>
        </w:rPr>
      </w:pPr>
      <w:r>
        <w:rPr>
          <w:rFonts w:hint="eastAsia"/>
          <w:b/>
          <w:bCs/>
          <w:sz w:val="30"/>
          <w:szCs w:val="30"/>
          <w:lang w:eastAsia="zh-CN"/>
        </w:rPr>
        <w:t>四、</w:t>
      </w:r>
      <w:r>
        <w:rPr>
          <w:rFonts w:hint="eastAsia"/>
          <w:b/>
          <w:bCs/>
          <w:sz w:val="30"/>
          <w:szCs w:val="30"/>
        </w:rPr>
        <w:t>更新观念</w:t>
      </w:r>
      <w:r>
        <w:rPr>
          <w:rFonts w:hint="eastAsia"/>
          <w:b/>
          <w:bCs/>
          <w:sz w:val="30"/>
          <w:szCs w:val="30"/>
          <w:lang w:eastAsia="zh-CN"/>
        </w:rPr>
        <w:t>，</w:t>
      </w:r>
      <w:r>
        <w:rPr>
          <w:rFonts w:hint="eastAsia"/>
          <w:b/>
          <w:bCs/>
          <w:sz w:val="30"/>
          <w:szCs w:val="30"/>
        </w:rPr>
        <w:t>化被动学习为主动学习。被动学习，是大部分高中生对待学习的态度。许多学生并没有养成主动、自主学习的习惯，他们之所以能够努力学习，很大原因是来源于家长的逼迫、老师的督促。教育改革提了很多年但由于中国教育体制的弊端，应试教育仍然是主流。在课堂上授课的主要形式主要还是教师备课讲授、学生听课记录，教师按大纲要求一丝不苟的讲，而学生也乐于接受这种被动填鸭的方法学习。这样的教学方法导致学生的思维被禁锢，阻碍了学生的主观能动性的发挥造成高分低能而不能适应社会发展的需要。有资料显示历年的高考状元却鲜有人做出重大成果，而那些有所作为的人却多是成绩并不绝对突出而有特长的的人。因此，上课时教师要创造一种和谐民主的教学气氛，教师要尊重学生、相信学生，让学生当“主角”，鼓励、培养学生的好奇心和探索精神，在教与学中倡导相互合作，使学生成为学习的主体，能主动地参与教学活动的全过程。对于一些创新的新路子，一些不完整但却显露可贵苗头的见解，要给予肯定，允许学生提出与教师相反的问题与想发，质疑是求异的开始，是探索真理的火花，教师一定要抓时机，给予保护，给予鼓励，决不能因为问题新奇或意外，而给予训斥或置之不理。并且在教学过程中增加教学的趣味性，激发学生的好奇心和求知欲。</w:t>
      </w:r>
      <w:r>
        <w:rPr>
          <w:rFonts w:hint="eastAsia"/>
          <w:b/>
          <w:bCs/>
          <w:sz w:val="30"/>
          <w:szCs w:val="30"/>
        </w:rPr>
        <w:br w:type="textWrapping"/>
      </w:r>
      <w:r>
        <w:rPr>
          <w:rFonts w:hint="eastAsia"/>
          <w:b/>
          <w:bCs/>
          <w:sz w:val="30"/>
          <w:szCs w:val="30"/>
          <w:lang w:eastAsia="zh-CN"/>
        </w:rPr>
        <w:t>五、</w:t>
      </w:r>
      <w:r>
        <w:rPr>
          <w:rFonts w:hint="eastAsia"/>
          <w:b/>
          <w:bCs/>
          <w:sz w:val="30"/>
          <w:szCs w:val="30"/>
        </w:rPr>
        <w:t>更新教学方式和思维方式。以发散思维进行授课，鼓励学生突破思维定势。老师不能采取过于单一、落后的教学方式。在高中化学教学中，老师应当与先进的教学理念接轨，运用多种的教学方式，充分利用多媒体教学、合作教学、小组教学的多种教学方式，提升学生们学习的注意力。对待成绩较差的学生，也要让他们从简单的知识学起，通过合作学习等方式巩固他们的基础知识，让他们保持学习的热情与积极性。 </w:t>
      </w:r>
      <w:r>
        <w:rPr>
          <w:rFonts w:hint="eastAsia"/>
          <w:b/>
          <w:bCs/>
          <w:sz w:val="30"/>
          <w:szCs w:val="30"/>
        </w:rPr>
        <w:br w:type="textWrapping"/>
      </w:r>
      <w:r>
        <w:rPr>
          <w:rFonts w:hint="eastAsia"/>
          <w:b/>
          <w:bCs/>
          <w:sz w:val="30"/>
          <w:szCs w:val="30"/>
        </w:rPr>
        <w:t>总之，化学作为高中阶段的重要课程，化学不仅影响着学生</w:t>
      </w:r>
      <w:r>
        <w:rPr>
          <w:rFonts w:hint="eastAsia"/>
          <w:b/>
          <w:bCs/>
          <w:sz w:val="30"/>
          <w:szCs w:val="30"/>
        </w:rPr>
        <w:fldChar w:fldCharType="begin"/>
      </w:r>
      <w:r>
        <w:rPr>
          <w:rFonts w:hint="eastAsia"/>
          <w:b/>
          <w:bCs/>
          <w:sz w:val="30"/>
          <w:szCs w:val="30"/>
        </w:rPr>
        <w:instrText xml:space="preserve"> HYPERLINK "http://www.fqcu.com/zhaoshengkaoshi/" \t "http://snapshot.sogoucdn.com/_blank" </w:instrText>
      </w:r>
      <w:r>
        <w:rPr>
          <w:rFonts w:hint="eastAsia"/>
          <w:b/>
          <w:bCs/>
          <w:sz w:val="30"/>
          <w:szCs w:val="30"/>
        </w:rPr>
        <w:fldChar w:fldCharType="separate"/>
      </w:r>
      <w:r>
        <w:rPr>
          <w:rFonts w:hint="eastAsia"/>
          <w:b/>
          <w:bCs/>
          <w:sz w:val="30"/>
          <w:szCs w:val="30"/>
        </w:rPr>
        <w:t>考试</w:t>
      </w:r>
      <w:r>
        <w:rPr>
          <w:rFonts w:hint="eastAsia"/>
          <w:b/>
          <w:bCs/>
          <w:sz w:val="30"/>
          <w:szCs w:val="30"/>
        </w:rPr>
        <w:fldChar w:fldCharType="end"/>
      </w:r>
      <w:r>
        <w:rPr>
          <w:rFonts w:hint="eastAsia"/>
          <w:b/>
          <w:bCs/>
          <w:sz w:val="30"/>
          <w:szCs w:val="30"/>
        </w:rPr>
        <w:t>成绩的高低，更是可以作为锻炼学生学习能力、探究能力以及社会适应能力的重要途径。在高中教学中，老师要注重学生们学习兴趣的激发，让学生发现学习化学的乐趣；要注重学生们探究学习能力的培养，塑造能够自主学习的能力。</w:t>
      </w:r>
      <w:r>
        <w:rPr>
          <w:b/>
          <w:bCs/>
          <w:sz w:val="30"/>
          <w:szCs w:val="30"/>
        </w:rPr>
        <w:t>教师要及时转变教学观念与思维模式，发挥学生主体性，塑造轻松的学习氛围，引导学生利用课堂知识解决实际问题，培养学生质疑精神，在课堂上发表自己观点与看法，不断进行创新性思考。</w:t>
      </w:r>
    </w:p>
    <w:p>
      <w:pPr>
        <w:rPr>
          <w:b/>
          <w:bCs/>
          <w:sz w:val="30"/>
          <w:szCs w:val="30"/>
        </w:rPr>
      </w:pPr>
      <w:r>
        <w:rPr>
          <w:rFonts w:hint="eastAsia"/>
          <w:b/>
          <w:bCs/>
          <w:sz w:val="30"/>
          <w:szCs w:val="30"/>
        </w:rPr>
        <w:t>参考文献 </w:t>
      </w:r>
      <w:r>
        <w:rPr>
          <w:rFonts w:hint="eastAsia"/>
          <w:b/>
          <w:bCs/>
          <w:sz w:val="30"/>
          <w:szCs w:val="30"/>
        </w:rPr>
        <w:br w:type="textWrapping"/>
      </w:r>
      <w:r>
        <w:rPr>
          <w:rFonts w:hint="eastAsia"/>
          <w:b/>
          <w:bCs/>
          <w:sz w:val="30"/>
          <w:szCs w:val="30"/>
        </w:rPr>
        <w:t>　　[1] 叶兆平.浅谈高中化学学习兴趣培养[J].保山师专学报，2006（2）. </w:t>
      </w:r>
      <w:r>
        <w:rPr>
          <w:rFonts w:hint="eastAsia"/>
          <w:b/>
          <w:bCs/>
          <w:sz w:val="30"/>
          <w:szCs w:val="30"/>
        </w:rPr>
        <w:br w:type="textWrapping"/>
      </w:r>
      <w:r>
        <w:rPr>
          <w:rFonts w:hint="eastAsia"/>
          <w:b/>
          <w:bCs/>
          <w:sz w:val="30"/>
          <w:szCs w:val="30"/>
        </w:rPr>
        <w:t>　　[2] 姚新平.实验是高中化学教学的最佳情境[J].中国民族教育，2007（4）. </w:t>
      </w:r>
      <w:r>
        <w:rPr>
          <w:rFonts w:hint="eastAsia"/>
          <w:b/>
          <w:bCs/>
          <w:sz w:val="30"/>
          <w:szCs w:val="30"/>
        </w:rPr>
        <w:br w:type="textWrapping"/>
      </w:r>
      <w:r>
        <w:rPr>
          <w:rFonts w:hint="eastAsia"/>
          <w:b/>
          <w:bCs/>
          <w:sz w:val="30"/>
          <w:szCs w:val="30"/>
        </w:rPr>
        <w:t>　　[3] 中华人民共和国教育部.普通高中化学课程标准[M].北京：人民教育出版社，2008.</w:t>
      </w:r>
    </w:p>
    <w:p>
      <w:pPr>
        <w:rPr>
          <w:rFonts w:hint="eastAsia"/>
          <w:b/>
          <w:bCs/>
          <w:sz w:val="30"/>
          <w:szCs w:val="30"/>
          <w:lang w:eastAsia="zh-CN"/>
        </w:rPr>
      </w:pPr>
      <w:r>
        <w:rPr>
          <w:rFonts w:hint="eastAsia"/>
          <w:b/>
          <w:bCs/>
          <w:sz w:val="30"/>
          <w:szCs w:val="30"/>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707355"/>
    <w:rsid w:val="01403EC6"/>
    <w:rsid w:val="2C290993"/>
    <w:rsid w:val="67707355"/>
    <w:rsid w:val="68B707BE"/>
    <w:rsid w:val="6D535020"/>
    <w:rsid w:val="747F7489"/>
    <w:rsid w:val="7B094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2018-04-13T23:32:00Z</dcterms:created>
  <dc:creator>你看那双眼</dc:creator>
  <cp:lastModifiedBy>Administrator</cp:lastModifiedBy>
  <dcterms:modified xsi:type="dcterms:W3CDTF">2018-05-05T09:11:59Z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y fmtid="{D5CDD505-2E9C-101B-9397-08002B2CF9AE}" pid="3" name="KSORubyTemplateID" linkTarget="0">
    <vt:lpwstr>6</vt:lpwstr>
  </property>
</Properties>
</file>