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小学美术</w:t>
      </w:r>
      <w:r>
        <w:rPr>
          <w:rFonts w:hint="eastAsia"/>
          <w:b/>
          <w:bCs/>
          <w:sz w:val="44"/>
          <w:szCs w:val="44"/>
          <w:lang w:eastAsia="zh-CN"/>
        </w:rPr>
        <w:t>教学</w:t>
      </w:r>
      <w:r>
        <w:rPr>
          <w:rFonts w:hint="eastAsia"/>
          <w:b/>
          <w:bCs/>
          <w:sz w:val="44"/>
          <w:szCs w:val="44"/>
        </w:rPr>
        <w:t>中</w:t>
      </w:r>
      <w:r>
        <w:rPr>
          <w:rFonts w:hint="eastAsia"/>
          <w:b/>
          <w:bCs/>
          <w:sz w:val="44"/>
          <w:szCs w:val="44"/>
          <w:lang w:eastAsia="zh-CN"/>
        </w:rPr>
        <w:t>学生</w:t>
      </w:r>
      <w:r>
        <w:rPr>
          <w:rFonts w:hint="eastAsia"/>
          <w:b/>
          <w:bCs/>
          <w:sz w:val="44"/>
          <w:szCs w:val="44"/>
        </w:rPr>
        <w:t>创新能力的培养</w:t>
      </w:r>
    </w:p>
    <w:p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山东省青岛市平度市胜利路小学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许长虹</w:t>
      </w:r>
      <w:r>
        <w:rPr>
          <w:rFonts w:hint="eastAsia"/>
          <w:b/>
          <w:bCs/>
          <w:lang w:val="en-US" w:eastAsia="zh-CN"/>
        </w:rPr>
        <w:t xml:space="preserve">    小学</w:t>
      </w:r>
      <w:r>
        <w:rPr>
          <w:b/>
          <w:bCs/>
          <w:lang w:val="en-US" w:eastAsia="zh-CN"/>
        </w:rPr>
        <w:t>美术</w:t>
      </w:r>
      <w:bookmarkEnd w:id="0"/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摘要：</w:t>
      </w:r>
      <w:r>
        <w:rPr>
          <w:rFonts w:hint="eastAsia"/>
          <w:b/>
          <w:bCs/>
        </w:rPr>
        <w:t>美术课程改革是基础教育改革的任务之一，它的本质在于以面向全体学生为基础。唤醒少儿对艺术的兴趣感受生活，提高审美能力。通过其灵活多变的教学形式。激发学生主动创造的热情，积极参与，主动探究。教师要主动引导和培养他们淳朴自然的表现，大胆创造的能力，促进身心的全面发展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关键词：</w:t>
      </w:r>
      <w:r>
        <w:rPr>
          <w:rFonts w:hint="eastAsia"/>
          <w:b/>
          <w:bCs/>
        </w:rPr>
        <w:t>小学美术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活动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创造力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培养</w:t>
      </w:r>
      <w:r>
        <w:rPr>
          <w:b/>
          <w:bCs/>
        </w:rPr>
        <w:tab/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现代的美术教育对学生创新能力和独特个性的展示有着重要的作用。古今中外，最能体现创造性的莫过于艺术，而艺术的生命又在于创新，培养学生的创新能力是素质教育的核心内容。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一、鼓励学生大胆想象创造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培养和发展想象力是美术教学的重要任务之一。爱因斯坦认为：想象力比知识更重要，因为相对来说，知识有限的，而人的想象力是无限的，概括着世界的一切，推动着进步，想象是创造的基础，没有想象就没有创造。一切优秀的作品，在创作时，都需要灵感，而想象与幻想则是迸发灵感的原因。因此，在美术教学中激发学生的绘画灵感及创作欲望，就得鼓励学生丰富的想象，大胆的创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如在教学生画一幅《未来的学校》时，多数学生画出了自己心中美丽的校园，可是有一个学生把未来的学校建在了月球上。我问他为什么？他理直气壮的说：“人类只有一个地球，随着人口的不断增加，总有一天地球会承受不了的·····”。我首先肯定了这个学生的想法，表扬他敢于大胆想象，勇于创新。还有一次，我让学生画自己喜爱的玩具。有个小朋友把大熊猫画成了蓝色，其他孩子看了都偷偷的笑，因为大家都知道大熊猫是黑白色的。于是我把这个学生的本子举起来。向全班展示后，问：“你们觉得他画的大熊猫可爱不可爱”？然后又说：“只要是我们喜欢的颜色都可以用到绘画中来”。并表扬了这位同学。结果，这堂课交上来的作业颜色特别丰富。实践证明：积极鼓励学生大胆想象，对培养学生学习美术的兴趣。提高形象思维能力和绘画水平，发展学生的思维能力有着不可低估的作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、优化课堂气氛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创新欲望是一种发现和探求新知识的心理需求。心理学研究表明，人的创新能力，不仅要以知识和智慧作基础，而且与其积极情绪，特别是创新欲望密切相关。因此，我们必须优化课堂教学气氛，为学生创设民主、平等、宽松的学习环境和融洽的师生情感，诱发他们的创新欲望。在教学中，我们要设法为学生提供时间和机会，放手让他们自己分析、自己发现，自由提问，质疑问难。凡是学生能独立发现的教师绝不代替。如教学第三册记忆画《各式各样的汽车》一课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首先，运用先进的教学媒体——计算机“画板”教（记忆画）。用电脑幻灯片展示现实中的各式各样的汽车，要求学生看过后说出自己曾经见过的汽车。目的是让学生了解汽车的结构、款式、色彩等。由于动画的效果形象生动，激发了学生的学习兴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接着，利用“组合——分解——组合”的电脑动画，剖析客车、货车、小轿车等车的结构，让学生自己分析、发现、讨论，总结汽车的基本结构：每一部汽车基本上都有车头、车厢、车轮三个部分。学生热烈讨论，主动参与教学，课堂气氛活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本来到此为止，“记忆画”的教学任务就完成了。但是，我不局限于教学生会画“记忆画”，我要求学生展开想象的翅膀，在电脑画板上画出自己理想（想象）中的汽车。要求从社会的需要，或学生凭个人的兴趣，从汽车的外形、功能、色彩等方面大胆构思，勇于创新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由于前面学了画汽车的基本技能，掌握了汽车均有三个部分组成的“共性”，加上小学生没有什么顾忌，思维活跃，因此学生们想象设计出有羽翼的汽车；有从能源上设计用太阳能保护环境的汽车；有从颜色上设计绿色的汽车；有变废为宝用垃圾做能源的汽车。这样，不仅实现了本课的教学目的，而且优化了课堂气氛，发展了学生的创造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在教学的过程中，教师同时要注意体察学生在课堂上的心理感受，以欣赏者的角色，以微笑的面容，鼓励的眼神，启发性的语言，拉近师生距离，进而转化为对学生的支持，促其自主、积极地去学。这样做，学生获得的成功感强，挫折感少，就会逐步形成大家争想争画，勇于创新的良好课堂气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、开展学生自主学习活动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中国古代教育家孔子认为学习的过程是由“学、思、习、行”四个环节组成的。我在教学中，认真研究学生学习的过程和方法，开展“自主——创新”学生活动，鼓励学生积极主动参与绘画实践，变被动学习为主动学习，激发学生的学习热情和动机，把学生的思维和注意力调节到积极状态。让学生在学习中探求新知，在应用中理解、巩固、掌握知识。如上《原色与间色》，本课属于绘画知识课，在对最基本的色彩知识的了解过程中，使学生们开始从盲目的随意涂抹颜色到有一定理论依据的运用颜色。开始习惯以科学的方法认识和理解色彩世界了。通过认识原色、间色，使学生们从未知开始走向已知，开始走进色彩的世界，开始了解色彩系统。发掘教材该特点，所以，我是这样进行教学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㈠认识红、黄、蓝三原色：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⒈指导欣赏，让学生从中了解到丰富多彩的色彩世界中，最主要的有红、黄、蓝三种颜色，接着是橙、绿、紫三种。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⒉观察实物，进一步对红、黄、蓝三种色相的认识，点破这三种颜色是色彩中的“三原色”。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⒊巩固练习，自己在十二色水彩颜料中，找出以上三种颜色，并做好徒手练习。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㈡调配，认识橙、绿、紫三间色：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⒈教师做好调色示范，让学生说说每两种色彩等量调配，得出的色彩（名称）。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⒉让学生自己动手调色练习，进一步认识、体验橙、绿、紫的来因及三原色和这三种色彩的关系。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⒊色纸拼图，从理性到感性的认识，归纳总结出橙、绿、紫三种色彩就是“三间色”。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㈢原色与间色的加强认识，实际应用：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⒈出示《我们未来的美丽校园》草稿，及各人的简笔画，要求运用本课学习的色彩知识，原色与间色给它们加以色彩装饰表现，色彩的选择，可以根据该事物的固有色，也可以大胆的构思，表现更美观的色彩，谁调得既准又快的，到黑板上涂一涂集体创作，也可以在下面为自己的简笔画装饰表现，最后把集体、个人作品点缀在我们三年⑴班教室里，美化我们的班级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⒉学生自主动手练习，发挥学生的主体作用，培养、训练学生大胆地用色、调色、涂色能力。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⒊展示作业，教师以肯定、鼓励为主，开展学生的自主活动，所以，学生的作业效果甚佳。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、发展学生的创造性思维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小学生好奇心强，求知欲浓，记忆力好，又富于联想，能够初步做到从不同的角度去思考问题。这些正是创造性思维的品质。在教学中，教师要对学生有意识地进行训练，鼓励学生充分利用想象力，培养学生接受和运用知识的敏捷性、变通性、创造性，不断发展学生创造思维，促进学生的个性发展，进而培养学生创新能力。如在学习《孙悟空在今天》（想象画）这一课题时，我十分注意做到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㈠创设环境。搜集《孙悟空开采地下宝库》、《孙悟空为火车开路》、《孙悟空送飞船到太空》等等，指导学生欣赏，并结合挂图、幻灯片、录像，引导学生编造故事。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㈡提供线索。“孙悟空在今天可以为人类做出什么贡献”，“孙悟空有何特殊功能”，“孙悟空该做什么，怎样去做”，“如果在今天，孙悟空能为建设现代化社会做什么？”“哪一种建设项目可让孙悟空大显神通？”……以此引导学生发挥想象，扩散思维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㈢突出重点。给学生提供直观、借鉴材料。因主体是孙悟空，为了突出主题，做到主次有别，因而教师紧接着出示几个不同角度的主角，引导学生观赏主体，发表见解，说说它的动态变化、表现方法，让学生自己找到表现的主题及手法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这样，学生创作起来胸有成竹，题意盎然，构图完整，主题突出。为了鼓励、培养、提高学生绘画水平，教师放手让学生自己当评委，评出好的作品，让优秀作品的小画家谈谈自己的想象过程，并颁发有关“孙悟空形象”的资料为奖品，予以鼓励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总之，课堂教学是培养学生创新能力的主阵地，教师必须转变观念，在教学意识上要重视创新欲望的诱发，教学方法上要有利于学生创造性思维的训练发展，充分发挥学生的主体作用，把培养学生的创新思维落到实处。我们才能培养出国家所需的创新人才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"http://www.studa.net/" </w:instrText>
      </w:r>
      <w:r>
        <w:rPr>
          <w:rFonts w:hint="eastAsia"/>
          <w:b/>
          <w:bCs/>
        </w:rPr>
        <w:fldChar w:fldCharType="separate"/>
      </w:r>
      <w:r>
        <w:rPr>
          <w:b/>
          <w:bCs/>
        </w:rPr>
        <w:t>参考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"http://www.studa.net/" </w:instrText>
      </w:r>
      <w:r>
        <w:rPr>
          <w:rFonts w:hint="eastAsia"/>
          <w:b/>
          <w:bCs/>
        </w:rPr>
        <w:fldChar w:fldCharType="separate"/>
      </w:r>
      <w:r>
        <w:rPr>
          <w:b/>
          <w:bCs/>
        </w:rPr>
        <w:t>文献</w:t>
      </w:r>
      <w:r>
        <w:rPr>
          <w:rFonts w:hint="eastAsia"/>
          <w:b/>
          <w:bCs/>
        </w:rPr>
        <w:fldChar w:fldCharType="end"/>
      </w:r>
      <w:r>
        <w:rPr>
          <w:b/>
          <w:bCs/>
        </w:rPr>
        <w:t xml:space="preserve">  </w:t>
      </w:r>
      <w:r>
        <w:rPr>
          <w:b/>
          <w:bCs/>
        </w:rPr>
        <w:br w:type="textWrapping"/>
      </w:r>
      <w:r>
        <w:rPr>
          <w:b/>
          <w:bCs/>
        </w:rPr>
        <w:t>[1] 李明新：</w:t>
      </w:r>
      <w:r>
        <w:rPr>
          <w:rFonts w:hint="eastAsia"/>
          <w:b/>
          <w:bCs/>
          <w:lang w:eastAsia="zh-CN"/>
        </w:rPr>
        <w:t>小学美术</w:t>
      </w:r>
      <w:r>
        <w:rPr>
          <w:b/>
          <w:bCs/>
        </w:rPr>
        <w:t xml:space="preserve">课堂教学有效性的再思考. 2008,(9~12) </w:t>
      </w:r>
    </w:p>
    <w:p>
      <w:pPr>
        <w:rPr>
          <w:rFonts w:hint="eastAsia"/>
          <w:b/>
          <w:bCs/>
        </w:rPr>
      </w:pPr>
      <w:r>
        <w:rPr>
          <w:b/>
          <w:bCs/>
        </w:rPr>
        <w:t>[2] 崔峦 在第六届青年教师教学观摩活动上的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"http://www.studa.net/work/" </w:instrText>
      </w:r>
      <w:r>
        <w:rPr>
          <w:rFonts w:hint="eastAsia"/>
          <w:b/>
          <w:bCs/>
        </w:rPr>
        <w:fldChar w:fldCharType="separate"/>
      </w:r>
      <w:r>
        <w:rPr>
          <w:b/>
          <w:bCs/>
        </w:rPr>
        <w:t>总结</w:t>
      </w:r>
      <w:r>
        <w:rPr>
          <w:rFonts w:hint="eastAsia"/>
          <w:b/>
          <w:bCs/>
        </w:rPr>
        <w:fldChar w:fldCharType="end"/>
      </w:r>
      <w:r>
        <w:rPr>
          <w:b/>
          <w:bCs/>
        </w:rPr>
        <w:t>发言</w:t>
      </w:r>
      <w:r>
        <w:rPr>
          <w:rFonts w:hint="eastAsia"/>
          <w:b/>
          <w:bCs/>
        </w:rPr>
        <w:t>2009</w:t>
      </w:r>
      <w:r>
        <w:rPr>
          <w:b/>
          <w:bCs/>
        </w:rPr>
        <w:t>,(</w:t>
      </w:r>
      <w:r>
        <w:rPr>
          <w:rFonts w:hint="eastAsia"/>
          <w:b/>
          <w:bCs/>
        </w:rPr>
        <w:t>3</w:t>
      </w:r>
      <w:r>
        <w:rPr>
          <w:b/>
          <w:bCs/>
        </w:rPr>
        <w:t xml:space="preserve">) </w:t>
      </w:r>
    </w:p>
    <w:p>
      <w:pPr>
        <w:rPr>
          <w:rFonts w:hint="eastAsia"/>
          <w:b/>
          <w:bCs/>
        </w:rPr>
      </w:pPr>
      <w:r>
        <w:rPr>
          <w:b/>
          <w:bCs/>
        </w:rPr>
        <w:t>[</w:t>
      </w:r>
      <w:r>
        <w:rPr>
          <w:rFonts w:hint="eastAsia"/>
          <w:b/>
          <w:bCs/>
        </w:rPr>
        <w:t>3</w:t>
      </w:r>
      <w:r>
        <w:rPr>
          <w:b/>
          <w:bCs/>
        </w:rPr>
        <w:t>] 教育学概论. </w:t>
      </w:r>
    </w:p>
    <w:p>
      <w:pPr>
        <w:rPr>
          <w:rFonts w:hint="eastAsia"/>
          <w:b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F5"/>
    <w:rsid w:val="00006C5B"/>
    <w:rsid w:val="00022CCF"/>
    <w:rsid w:val="000245D9"/>
    <w:rsid w:val="000502EC"/>
    <w:rsid w:val="00067CDD"/>
    <w:rsid w:val="00104994"/>
    <w:rsid w:val="0013331C"/>
    <w:rsid w:val="00146F39"/>
    <w:rsid w:val="00162CB7"/>
    <w:rsid w:val="001923CE"/>
    <w:rsid w:val="001C629A"/>
    <w:rsid w:val="001E75B4"/>
    <w:rsid w:val="00261675"/>
    <w:rsid w:val="002A346A"/>
    <w:rsid w:val="002B1E71"/>
    <w:rsid w:val="002D0F01"/>
    <w:rsid w:val="002F24F5"/>
    <w:rsid w:val="00307861"/>
    <w:rsid w:val="003705D5"/>
    <w:rsid w:val="003804D2"/>
    <w:rsid w:val="003E44D7"/>
    <w:rsid w:val="004400B1"/>
    <w:rsid w:val="004B03A3"/>
    <w:rsid w:val="00506407"/>
    <w:rsid w:val="00525CD1"/>
    <w:rsid w:val="005356E7"/>
    <w:rsid w:val="00542EDF"/>
    <w:rsid w:val="0059719C"/>
    <w:rsid w:val="005C17FA"/>
    <w:rsid w:val="005D5064"/>
    <w:rsid w:val="00641ED3"/>
    <w:rsid w:val="006968C2"/>
    <w:rsid w:val="006A34C1"/>
    <w:rsid w:val="006B11B7"/>
    <w:rsid w:val="007358DF"/>
    <w:rsid w:val="00741EAC"/>
    <w:rsid w:val="00753B35"/>
    <w:rsid w:val="00783516"/>
    <w:rsid w:val="00791175"/>
    <w:rsid w:val="007B54BF"/>
    <w:rsid w:val="007C77C7"/>
    <w:rsid w:val="00816AB0"/>
    <w:rsid w:val="008247F3"/>
    <w:rsid w:val="008632AE"/>
    <w:rsid w:val="008A6C5B"/>
    <w:rsid w:val="008D2099"/>
    <w:rsid w:val="0092298C"/>
    <w:rsid w:val="009402B5"/>
    <w:rsid w:val="009458F8"/>
    <w:rsid w:val="00945FB1"/>
    <w:rsid w:val="009479F6"/>
    <w:rsid w:val="00951101"/>
    <w:rsid w:val="00952461"/>
    <w:rsid w:val="00996A1F"/>
    <w:rsid w:val="009A197F"/>
    <w:rsid w:val="00A26E84"/>
    <w:rsid w:val="00A60AA2"/>
    <w:rsid w:val="00A74A04"/>
    <w:rsid w:val="00A931A5"/>
    <w:rsid w:val="00A94607"/>
    <w:rsid w:val="00A979CC"/>
    <w:rsid w:val="00AE395F"/>
    <w:rsid w:val="00AF695B"/>
    <w:rsid w:val="00B54AA7"/>
    <w:rsid w:val="00B90AF6"/>
    <w:rsid w:val="00BD38C0"/>
    <w:rsid w:val="00CA3C93"/>
    <w:rsid w:val="00CB7167"/>
    <w:rsid w:val="00CD3BE4"/>
    <w:rsid w:val="00D07E1A"/>
    <w:rsid w:val="00D504EF"/>
    <w:rsid w:val="00DE13FA"/>
    <w:rsid w:val="00E11098"/>
    <w:rsid w:val="00E25D51"/>
    <w:rsid w:val="00E30F75"/>
    <w:rsid w:val="00E40FB3"/>
    <w:rsid w:val="00E95B2B"/>
    <w:rsid w:val="00EC07E7"/>
    <w:rsid w:val="00EC3167"/>
    <w:rsid w:val="00F77302"/>
    <w:rsid w:val="00F77B4F"/>
    <w:rsid w:val="00FC2546"/>
    <w:rsid w:val="00FD4B25"/>
    <w:rsid w:val="0A1809FE"/>
    <w:rsid w:val="0A7F765E"/>
    <w:rsid w:val="0B8E39B9"/>
    <w:rsid w:val="293A55C8"/>
    <w:rsid w:val="6149742E"/>
    <w:rsid w:val="6F046200"/>
    <w:rsid w:val="71E4147E"/>
    <w:rsid w:val="79412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213</Words>
  <Characters>1217</Characters>
  <Lines>10</Lines>
  <Paragraphs>2</Paragraphs>
  <ScaleCrop>false</ScaleCrop>
  <LinksUpToDate>false</LinksUpToDate>
  <CharactersWithSpaces>1428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2015-12-11T01:47:00Z</dcterms:created>
  <dc:creator>Administrator</dc:creator>
  <cp:lastModifiedBy>Administrator</cp:lastModifiedBy>
  <dcterms:modified xsi:type="dcterms:W3CDTF">2018-05-05T08:59:27Z</dcterms:modified>
  <dc:title>浅谈小学美术教学中创新能力的培养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