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firstLine="840" w:firstLineChars="400"/>
        <w:rPr>
          <w:rStyle w:val="6"/>
          <w:rFonts w:hint="eastAsia"/>
          <w:sz w:val="21"/>
          <w:szCs w:val="21"/>
          <w:lang w:val="en-US" w:eastAsia="zh-CN"/>
        </w:rPr>
      </w:pPr>
      <w:bookmarkStart w:id="0" w:name="_GoBack"/>
      <w:bookmarkEnd w:id="0"/>
      <w:r>
        <w:rPr>
          <w:rFonts w:hint="eastAsia"/>
          <w:sz w:val="21"/>
          <w:szCs w:val="21"/>
          <w:lang w:val="en-US" w:eastAsia="zh-CN"/>
        </w:rPr>
        <w:t xml:space="preserve"> </w:t>
      </w:r>
      <w:r>
        <w:rPr>
          <w:rStyle w:val="6"/>
          <w:rFonts w:hint="eastAsia"/>
          <w:sz w:val="24"/>
          <w:szCs w:val="24"/>
          <w:lang w:val="en-US" w:eastAsia="zh-CN"/>
        </w:rPr>
        <w:t>核心素养下趣味田径在小学体育与健康课中实践的可行性</w:t>
      </w:r>
    </w:p>
    <w:p>
      <w:pPr>
        <w:spacing w:line="360" w:lineRule="auto"/>
        <w:rPr>
          <w:rStyle w:val="6"/>
          <w:rFonts w:hint="eastAsia" w:ascii="宋体" w:hAnsi="宋体" w:eastAsia="宋体" w:cs="宋体"/>
          <w:b w:val="0"/>
          <w:bCs/>
          <w:sz w:val="21"/>
          <w:szCs w:val="21"/>
          <w:lang w:val="en-US" w:eastAsia="zh-CN"/>
        </w:rPr>
      </w:pPr>
      <w:r>
        <w:rPr>
          <w:rStyle w:val="6"/>
          <w:rFonts w:hint="eastAsia" w:ascii="宋体" w:hAnsi="宋体" w:eastAsia="宋体" w:cs="宋体"/>
          <w:b w:val="0"/>
          <w:bCs/>
          <w:sz w:val="21"/>
          <w:szCs w:val="21"/>
          <w:lang w:val="en-US" w:eastAsia="zh-CN"/>
        </w:rPr>
        <w:t xml:space="preserve">                                翁国璋 </w:t>
      </w:r>
    </w:p>
    <w:p>
      <w:pPr>
        <w:spacing w:line="360" w:lineRule="auto"/>
        <w:ind w:firstLine="2730" w:firstLineChars="1300"/>
        <w:rPr>
          <w:rStyle w:val="6"/>
          <w:rFonts w:hint="eastAsia" w:ascii="宋体" w:hAnsi="宋体" w:eastAsia="宋体" w:cs="宋体"/>
          <w:b w:val="0"/>
          <w:bCs/>
          <w:sz w:val="21"/>
          <w:szCs w:val="21"/>
          <w:lang w:val="en-US" w:eastAsia="zh-CN"/>
        </w:rPr>
      </w:pPr>
      <w:r>
        <w:rPr>
          <w:rStyle w:val="6"/>
          <w:rFonts w:hint="eastAsia" w:ascii="宋体" w:hAnsi="宋体" w:eastAsia="宋体" w:cs="宋体"/>
          <w:b w:val="0"/>
          <w:bCs/>
          <w:sz w:val="21"/>
          <w:szCs w:val="21"/>
          <w:lang w:val="en-US" w:eastAsia="zh-CN"/>
        </w:rPr>
        <w:t>(瑞安市林垟学校 325207)</w:t>
      </w:r>
    </w:p>
    <w:p>
      <w:pPr>
        <w:spacing w:line="360" w:lineRule="auto"/>
        <w:rPr>
          <w:rStyle w:val="6"/>
          <w:rFonts w:hint="eastAsia" w:ascii="宋体" w:hAnsi="宋体" w:eastAsia="宋体" w:cs="宋体"/>
          <w:b w:val="0"/>
          <w:bCs/>
          <w:sz w:val="21"/>
          <w:szCs w:val="21"/>
          <w:lang w:val="en-US" w:eastAsia="zh-CN"/>
        </w:rPr>
      </w:pPr>
      <w:r>
        <w:rPr>
          <w:rStyle w:val="6"/>
          <w:rFonts w:hint="eastAsia" w:ascii="宋体" w:hAnsi="宋体" w:eastAsia="宋体" w:cs="宋体"/>
          <w:b/>
          <w:bCs w:val="0"/>
          <w:sz w:val="21"/>
          <w:szCs w:val="21"/>
          <w:lang w:val="en-US" w:eastAsia="zh-CN"/>
        </w:rPr>
        <w:t>摘要：</w:t>
      </w:r>
      <w:r>
        <w:rPr>
          <w:rStyle w:val="6"/>
          <w:rFonts w:hint="eastAsia" w:ascii="宋体" w:hAnsi="宋体" w:eastAsia="宋体" w:cs="宋体"/>
          <w:b w:val="0"/>
          <w:bCs/>
          <w:sz w:val="21"/>
          <w:szCs w:val="21"/>
          <w:lang w:val="en-US" w:eastAsia="zh-CN"/>
        </w:rPr>
        <w:t>田径课程在我国中小学体育教学中是必不可少的重要组成部分，在过去相当长的一段时间里由于传统田径项目的高竞技性特点和教师授课内容单调缺乏趣味性，在中小学体育教学中学生主动性和积极性不高。本文针对趣味田径项目特点，阐述了趣味田径在小学体育课堂实施的可行性。</w:t>
      </w:r>
    </w:p>
    <w:p>
      <w:pPr>
        <w:spacing w:line="360" w:lineRule="auto"/>
        <w:rPr>
          <w:rStyle w:val="6"/>
          <w:rFonts w:hint="eastAsia" w:ascii="宋体" w:hAnsi="宋体" w:eastAsia="宋体" w:cs="宋体"/>
          <w:b w:val="0"/>
          <w:bCs/>
          <w:sz w:val="21"/>
          <w:szCs w:val="21"/>
          <w:lang w:val="en-US" w:eastAsia="zh-CN"/>
        </w:rPr>
      </w:pPr>
      <w:r>
        <w:rPr>
          <w:rStyle w:val="6"/>
          <w:rFonts w:hint="eastAsia" w:ascii="宋体" w:hAnsi="宋体" w:eastAsia="宋体" w:cs="宋体"/>
          <w:b w:val="0"/>
          <w:bCs/>
          <w:sz w:val="21"/>
          <w:szCs w:val="21"/>
          <w:lang w:val="en-US" w:eastAsia="zh-CN"/>
        </w:rPr>
        <w:t xml:space="preserve"> </w:t>
      </w:r>
      <w:r>
        <w:rPr>
          <w:rStyle w:val="6"/>
          <w:rFonts w:hint="eastAsia" w:ascii="宋体" w:hAnsi="宋体" w:eastAsia="宋体" w:cs="宋体"/>
          <w:b/>
          <w:bCs w:val="0"/>
          <w:sz w:val="21"/>
          <w:szCs w:val="21"/>
          <w:lang w:val="en-US" w:eastAsia="zh-CN"/>
        </w:rPr>
        <w:t>关键词：</w:t>
      </w:r>
      <w:r>
        <w:rPr>
          <w:rStyle w:val="6"/>
          <w:rFonts w:hint="eastAsia" w:ascii="宋体" w:hAnsi="宋体" w:eastAsia="宋体" w:cs="宋体"/>
          <w:b w:val="0"/>
          <w:bCs/>
          <w:sz w:val="21"/>
          <w:szCs w:val="21"/>
          <w:lang w:val="en-US" w:eastAsia="zh-CN"/>
        </w:rPr>
        <w:t>核心素养  趣味田径  小学  体育与健康</w:t>
      </w:r>
    </w:p>
    <w:p>
      <w:pPr>
        <w:spacing w:line="360" w:lineRule="auto"/>
        <w:ind w:firstLine="420" w:firstLineChars="200"/>
        <w:rPr>
          <w:rStyle w:val="6"/>
          <w:rFonts w:hint="eastAsia" w:ascii="宋体" w:hAnsi="宋体" w:eastAsia="宋体" w:cs="宋体"/>
          <w:b w:val="0"/>
          <w:bCs/>
          <w:sz w:val="21"/>
          <w:szCs w:val="21"/>
          <w:lang w:val="en-US" w:eastAsia="zh-CN"/>
        </w:rPr>
      </w:pPr>
      <w:r>
        <w:rPr>
          <w:rStyle w:val="6"/>
          <w:rFonts w:hint="eastAsia" w:ascii="宋体" w:hAnsi="宋体" w:eastAsia="宋体" w:cs="宋体"/>
          <w:b w:val="0"/>
          <w:bCs/>
          <w:sz w:val="21"/>
          <w:szCs w:val="21"/>
          <w:lang w:val="en-US" w:eastAsia="zh-CN"/>
        </w:rPr>
        <w:t xml:space="preserve">前言 </w:t>
      </w:r>
    </w:p>
    <w:p>
      <w:pPr>
        <w:spacing w:line="360" w:lineRule="auto"/>
        <w:ind w:firstLine="420" w:firstLineChars="200"/>
        <w:rPr>
          <w:rStyle w:val="6"/>
          <w:rFonts w:hint="eastAsia" w:ascii="宋体" w:hAnsi="宋体" w:eastAsia="宋体" w:cs="宋体"/>
          <w:b w:val="0"/>
          <w:bCs/>
          <w:sz w:val="21"/>
          <w:szCs w:val="21"/>
          <w:lang w:val="en-US" w:eastAsia="zh-CN"/>
        </w:rPr>
      </w:pPr>
      <w:r>
        <w:rPr>
          <w:rStyle w:val="6"/>
          <w:rFonts w:hint="eastAsia" w:ascii="宋体" w:hAnsi="宋体" w:eastAsia="宋体" w:cs="宋体"/>
          <w:b w:val="0"/>
          <w:bCs/>
          <w:sz w:val="21"/>
          <w:szCs w:val="21"/>
          <w:lang w:val="en-US" w:eastAsia="zh-CN"/>
        </w:rPr>
        <w:t>在我国的体育教学中，体育教学内容和形式的改革已经引起各主管部门的重视。以往的体育教学模式对中小学生身体素质的发展有不可替代的贡献，但教学的内容都比较专业化和竞技化，以运动竞技传授为主线的体育课也逐渐使体育课失去乐趣，变得越来越枯燥，体育课逐渐失去魅力、失去学生、失去地位。因此，增加体育的趣味性是当今中小学体育改革的大趋势。</w:t>
      </w:r>
    </w:p>
    <w:p>
      <w:pPr>
        <w:spacing w:line="360" w:lineRule="auto"/>
        <w:ind w:firstLine="420" w:firstLineChars="200"/>
        <w:rPr>
          <w:rStyle w:val="6"/>
          <w:rFonts w:hint="eastAsia" w:ascii="宋体" w:hAnsi="宋体" w:eastAsia="宋体" w:cs="宋体"/>
          <w:b w:val="0"/>
          <w:bCs/>
          <w:sz w:val="21"/>
          <w:szCs w:val="21"/>
          <w:lang w:val="en-US" w:eastAsia="zh-CN"/>
        </w:rPr>
      </w:pPr>
      <w:r>
        <w:rPr>
          <w:rStyle w:val="6"/>
          <w:rFonts w:hint="eastAsia" w:ascii="宋体" w:hAnsi="宋体" w:eastAsia="宋体" w:cs="宋体"/>
          <w:b w:val="0"/>
          <w:bCs/>
          <w:sz w:val="21"/>
          <w:szCs w:val="21"/>
          <w:lang w:val="en-US" w:eastAsia="zh-CN"/>
        </w:rPr>
        <w:t xml:space="preserve">2000 年国际田联委员会提出了“国际田联少儿趣味田径项目”，是针对 7-12 岁的少年儿童专门设计的一套趣味田径项目。该项目是根据儿童的心理特征和生理特征的发展规律，结合人类跑、跳、投等基本的运动形式，借助一些简易的体育器材，而构成的一种新的活动游戏。与传统、单调的田径运动相比，这些项目在田径运动的基础上注入了更多的娱乐性、趣味性、适应性、竞争性、实用性，深受广大学生的喜爱，对于全面发展小学生的各项身体素质也具有重要意义。 </w:t>
      </w:r>
    </w:p>
    <w:p>
      <w:pPr>
        <w:spacing w:line="360" w:lineRule="auto"/>
        <w:rPr>
          <w:rStyle w:val="6"/>
          <w:rFonts w:hint="eastAsia" w:ascii="宋体" w:hAnsi="宋体" w:eastAsia="宋体" w:cs="宋体"/>
          <w:b w:val="0"/>
          <w:bCs/>
          <w:sz w:val="21"/>
          <w:szCs w:val="21"/>
          <w:lang w:val="en-US" w:eastAsia="zh-CN"/>
        </w:rPr>
      </w:pPr>
      <w:r>
        <w:rPr>
          <w:rStyle w:val="6"/>
          <w:rFonts w:hint="eastAsia" w:ascii="宋体" w:hAnsi="宋体" w:eastAsia="宋体" w:cs="宋体"/>
          <w:b w:val="0"/>
          <w:bCs/>
          <w:sz w:val="21"/>
          <w:szCs w:val="21"/>
          <w:lang w:val="en-US" w:eastAsia="zh-CN"/>
        </w:rPr>
        <w:t>1趣味田径与传统田径的差异性</w:t>
      </w:r>
    </w:p>
    <w:tbl>
      <w:tblPr>
        <w:tblStyle w:val="5"/>
        <w:tblpPr w:leftFromText="180" w:rightFromText="180" w:vertAnchor="text" w:tblpX="10214" w:tblpY="42"/>
        <w:tblOverlap w:val="never"/>
        <w:tblW w:w="252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 w:hRule="atLeast"/>
        </w:trPr>
        <w:tc>
          <w:tcPr>
            <w:tcW w:w="2523" w:type="dxa"/>
          </w:tcPr>
          <w:p>
            <w:pPr>
              <w:spacing w:line="360" w:lineRule="auto"/>
              <w:rPr>
                <w:rStyle w:val="6"/>
                <w:rFonts w:hint="eastAsia" w:ascii="宋体" w:hAnsi="宋体" w:eastAsia="宋体" w:cs="宋体"/>
                <w:b w:val="0"/>
                <w:bCs/>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 w:hRule="atLeast"/>
        </w:trPr>
        <w:tc>
          <w:tcPr>
            <w:tcW w:w="2523" w:type="dxa"/>
          </w:tcPr>
          <w:p>
            <w:pPr>
              <w:spacing w:line="360" w:lineRule="auto"/>
              <w:rPr>
                <w:rStyle w:val="6"/>
                <w:rFonts w:hint="eastAsia" w:ascii="宋体" w:hAnsi="宋体" w:eastAsia="宋体" w:cs="宋体"/>
                <w:b w:val="0"/>
                <w:bCs/>
                <w:sz w:val="21"/>
                <w:szCs w:val="21"/>
                <w:vertAlign w:val="baseline"/>
                <w:lang w:val="en-US" w:eastAsia="zh-CN"/>
              </w:rPr>
            </w:pPr>
          </w:p>
        </w:tc>
      </w:tr>
    </w:tbl>
    <w:p>
      <w:pPr>
        <w:numPr>
          <w:ilvl w:val="0"/>
          <w:numId w:val="0"/>
        </w:numPr>
        <w:spacing w:line="360" w:lineRule="auto"/>
        <w:rPr>
          <w:rStyle w:val="6"/>
          <w:rFonts w:hint="eastAsia" w:ascii="宋体" w:hAnsi="宋体" w:eastAsia="宋体" w:cs="宋体"/>
          <w:b w:val="0"/>
          <w:bCs/>
          <w:sz w:val="21"/>
          <w:szCs w:val="21"/>
          <w:lang w:val="en-US" w:eastAsia="zh-CN"/>
        </w:rPr>
      </w:pPr>
      <w:r>
        <w:rPr>
          <w:rStyle w:val="6"/>
          <w:rFonts w:hint="eastAsia" w:ascii="宋体" w:hAnsi="宋体" w:eastAsia="宋体" w:cs="宋体"/>
          <w:b w:val="0"/>
          <w:bCs/>
          <w:sz w:val="21"/>
          <w:szCs w:val="21"/>
          <w:lang w:val="en-US" w:eastAsia="zh-CN"/>
        </w:rPr>
        <w:t>1.1项目内容差异</w:t>
      </w:r>
    </w:p>
    <w:tbl>
      <w:tblPr>
        <w:tblStyle w:val="5"/>
        <w:tblpPr w:leftFromText="180" w:rightFromText="180" w:vertAnchor="text" w:horzAnchor="page" w:tblpX="2237" w:tblpY="10"/>
        <w:tblOverlap w:val="never"/>
        <w:tblW w:w="6300" w:type="dxa"/>
        <w:tblInd w:w="0"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605"/>
        <w:gridCol w:w="2970"/>
        <w:gridCol w:w="1725"/>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120" w:hRule="atLeast"/>
        </w:trPr>
        <w:tc>
          <w:tcPr>
            <w:tcW w:w="1605" w:type="dxa"/>
            <w:tcBorders>
              <w:right w:val="nil"/>
            </w:tcBorders>
          </w:tcPr>
          <w:p>
            <w:pPr>
              <w:spacing w:line="360" w:lineRule="auto"/>
              <w:rPr>
                <w:rStyle w:val="6"/>
                <w:rFonts w:hint="eastAsia" w:ascii="宋体" w:hAnsi="宋体" w:eastAsia="宋体" w:cs="宋体"/>
                <w:b w:val="0"/>
                <w:bCs/>
                <w:sz w:val="21"/>
                <w:szCs w:val="21"/>
                <w:vertAlign w:val="baseline"/>
                <w:lang w:val="en-US" w:eastAsia="zh-CN"/>
              </w:rPr>
            </w:pPr>
            <w:r>
              <w:rPr>
                <w:rStyle w:val="6"/>
                <w:rFonts w:hint="eastAsia" w:ascii="宋体" w:hAnsi="宋体" w:eastAsia="宋体" w:cs="宋体"/>
                <w:b w:val="0"/>
                <w:bCs/>
                <w:sz w:val="21"/>
                <w:szCs w:val="21"/>
                <w:vertAlign w:val="baseline"/>
                <w:lang w:val="en-US" w:eastAsia="zh-CN"/>
              </w:rPr>
              <w:t>项目</w:t>
            </w:r>
          </w:p>
        </w:tc>
        <w:tc>
          <w:tcPr>
            <w:tcW w:w="2970" w:type="dxa"/>
            <w:tcBorders>
              <w:left w:val="nil"/>
              <w:right w:val="nil"/>
            </w:tcBorders>
          </w:tcPr>
          <w:p>
            <w:pPr>
              <w:spacing w:line="360" w:lineRule="auto"/>
              <w:rPr>
                <w:rStyle w:val="6"/>
                <w:rFonts w:hint="eastAsia" w:ascii="宋体" w:hAnsi="宋体" w:eastAsia="宋体" w:cs="宋体"/>
                <w:b w:val="0"/>
                <w:bCs/>
                <w:sz w:val="21"/>
                <w:szCs w:val="21"/>
                <w:vertAlign w:val="baseline"/>
                <w:lang w:val="en-US" w:eastAsia="zh-CN"/>
              </w:rPr>
            </w:pPr>
            <w:r>
              <w:rPr>
                <w:rStyle w:val="6"/>
                <w:rFonts w:hint="eastAsia" w:ascii="宋体" w:hAnsi="宋体" w:eastAsia="宋体" w:cs="宋体"/>
                <w:b w:val="0"/>
                <w:bCs/>
                <w:sz w:val="21"/>
                <w:szCs w:val="21"/>
                <w:vertAlign w:val="baseline"/>
                <w:lang w:val="en-US" w:eastAsia="zh-CN"/>
              </w:rPr>
              <w:t>趣味田径项目</w:t>
            </w:r>
          </w:p>
        </w:tc>
        <w:tc>
          <w:tcPr>
            <w:tcW w:w="1725" w:type="dxa"/>
            <w:tcBorders>
              <w:left w:val="nil"/>
            </w:tcBorders>
          </w:tcPr>
          <w:p>
            <w:pPr>
              <w:spacing w:line="360" w:lineRule="auto"/>
              <w:rPr>
                <w:rStyle w:val="6"/>
                <w:rFonts w:hint="eastAsia" w:ascii="宋体" w:hAnsi="宋体" w:eastAsia="宋体" w:cs="宋体"/>
                <w:b w:val="0"/>
                <w:bCs/>
                <w:sz w:val="21"/>
                <w:szCs w:val="21"/>
                <w:vertAlign w:val="baseline"/>
                <w:lang w:val="en-US" w:eastAsia="zh-CN"/>
              </w:rPr>
            </w:pPr>
            <w:r>
              <w:rPr>
                <w:rStyle w:val="6"/>
                <w:rFonts w:hint="eastAsia" w:ascii="宋体" w:hAnsi="宋体" w:eastAsia="宋体" w:cs="宋体"/>
                <w:b w:val="0"/>
                <w:bCs/>
                <w:sz w:val="21"/>
                <w:szCs w:val="21"/>
                <w:vertAlign w:val="baseline"/>
                <w:lang w:val="en-US" w:eastAsia="zh-CN"/>
              </w:rPr>
              <w:t>传统田径项目</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120" w:hRule="atLeast"/>
        </w:trPr>
        <w:tc>
          <w:tcPr>
            <w:tcW w:w="1605" w:type="dxa"/>
            <w:tcBorders>
              <w:bottom w:val="nil"/>
              <w:right w:val="nil"/>
            </w:tcBorders>
          </w:tcPr>
          <w:p>
            <w:pPr>
              <w:spacing w:line="360" w:lineRule="auto"/>
              <w:rPr>
                <w:rStyle w:val="6"/>
                <w:rFonts w:hint="eastAsia" w:ascii="宋体" w:hAnsi="宋体" w:eastAsia="宋体" w:cs="宋体"/>
                <w:b w:val="0"/>
                <w:bCs/>
                <w:sz w:val="21"/>
                <w:szCs w:val="21"/>
                <w:vertAlign w:val="baseline"/>
                <w:lang w:val="en-US" w:eastAsia="zh-CN"/>
              </w:rPr>
            </w:pPr>
            <w:r>
              <w:rPr>
                <w:rStyle w:val="6"/>
                <w:rFonts w:hint="eastAsia" w:ascii="宋体" w:hAnsi="宋体" w:eastAsia="宋体" w:cs="宋体"/>
                <w:b w:val="0"/>
                <w:bCs/>
                <w:sz w:val="21"/>
                <w:szCs w:val="21"/>
                <w:vertAlign w:val="baseline"/>
                <w:lang w:val="en-US" w:eastAsia="zh-CN"/>
              </w:rPr>
              <w:t>跑类</w:t>
            </w:r>
          </w:p>
        </w:tc>
        <w:tc>
          <w:tcPr>
            <w:tcW w:w="2970" w:type="dxa"/>
            <w:tcBorders>
              <w:left w:val="nil"/>
              <w:bottom w:val="nil"/>
              <w:right w:val="nil"/>
            </w:tcBorders>
          </w:tcPr>
          <w:p>
            <w:pPr>
              <w:spacing w:line="360" w:lineRule="auto"/>
              <w:rPr>
                <w:rStyle w:val="6"/>
                <w:rFonts w:hint="eastAsia" w:ascii="宋体" w:hAnsi="宋体" w:eastAsia="宋体" w:cs="宋体"/>
                <w:b w:val="0"/>
                <w:bCs/>
                <w:sz w:val="21"/>
                <w:szCs w:val="21"/>
                <w:vertAlign w:val="baseline"/>
                <w:lang w:val="en-US" w:eastAsia="zh-CN"/>
              </w:rPr>
            </w:pPr>
            <w:r>
              <w:rPr>
                <w:rStyle w:val="6"/>
                <w:rFonts w:hint="eastAsia" w:ascii="宋体" w:hAnsi="宋体" w:eastAsia="宋体" w:cs="宋体"/>
                <w:b w:val="0"/>
                <w:bCs/>
                <w:sz w:val="21"/>
                <w:szCs w:val="21"/>
                <w:vertAlign w:val="baseline"/>
                <w:lang w:val="en-US" w:eastAsia="zh-CN"/>
              </w:rPr>
              <w:t>障碍接力跑</w:t>
            </w:r>
          </w:p>
          <w:p>
            <w:pPr>
              <w:spacing w:line="360" w:lineRule="auto"/>
              <w:rPr>
                <w:rStyle w:val="6"/>
                <w:rFonts w:hint="eastAsia" w:ascii="宋体" w:hAnsi="宋体" w:eastAsia="宋体" w:cs="宋体"/>
                <w:b w:val="0"/>
                <w:bCs/>
                <w:sz w:val="21"/>
                <w:szCs w:val="21"/>
                <w:vertAlign w:val="baseline"/>
                <w:lang w:val="en-US" w:eastAsia="zh-CN"/>
              </w:rPr>
            </w:pPr>
            <w:r>
              <w:rPr>
                <w:rStyle w:val="6"/>
                <w:rFonts w:hint="eastAsia" w:ascii="宋体" w:hAnsi="宋体" w:eastAsia="宋体" w:cs="宋体"/>
                <w:b w:val="0"/>
                <w:bCs/>
                <w:sz w:val="21"/>
                <w:szCs w:val="21"/>
                <w:vertAlign w:val="baseline"/>
                <w:lang w:val="en-US" w:eastAsia="zh-CN"/>
              </w:rPr>
              <w:t>一级方程式</w:t>
            </w:r>
          </w:p>
        </w:tc>
        <w:tc>
          <w:tcPr>
            <w:tcW w:w="1725" w:type="dxa"/>
            <w:tcBorders>
              <w:left w:val="nil"/>
              <w:bottom w:val="nil"/>
            </w:tcBorders>
          </w:tcPr>
          <w:p>
            <w:pPr>
              <w:spacing w:line="360" w:lineRule="auto"/>
              <w:rPr>
                <w:rStyle w:val="6"/>
                <w:rFonts w:hint="eastAsia" w:ascii="宋体" w:hAnsi="宋体" w:eastAsia="宋体" w:cs="宋体"/>
                <w:b w:val="0"/>
                <w:bCs/>
                <w:sz w:val="21"/>
                <w:szCs w:val="21"/>
                <w:vertAlign w:val="baseline"/>
                <w:lang w:val="en-US" w:eastAsia="zh-CN"/>
              </w:rPr>
            </w:pPr>
            <w:r>
              <w:rPr>
                <w:rStyle w:val="6"/>
                <w:rFonts w:hint="eastAsia" w:ascii="宋体" w:hAnsi="宋体" w:eastAsia="宋体" w:cs="宋体"/>
                <w:b w:val="0"/>
                <w:bCs/>
                <w:sz w:val="21"/>
                <w:szCs w:val="21"/>
                <w:vertAlign w:val="baseline"/>
                <w:lang w:val="en-US" w:eastAsia="zh-CN"/>
              </w:rPr>
              <w:t>短跑</w:t>
            </w:r>
          </w:p>
          <w:p>
            <w:pPr>
              <w:spacing w:line="360" w:lineRule="auto"/>
              <w:rPr>
                <w:rStyle w:val="6"/>
                <w:rFonts w:hint="eastAsia" w:ascii="宋体" w:hAnsi="宋体" w:eastAsia="宋体" w:cs="宋体"/>
                <w:b w:val="0"/>
                <w:bCs/>
                <w:sz w:val="21"/>
                <w:szCs w:val="21"/>
                <w:vertAlign w:val="baseline"/>
                <w:lang w:val="en-US" w:eastAsia="zh-CN"/>
              </w:rPr>
            </w:pPr>
            <w:r>
              <w:rPr>
                <w:rStyle w:val="6"/>
                <w:rFonts w:hint="eastAsia" w:ascii="宋体" w:hAnsi="宋体" w:eastAsia="宋体" w:cs="宋体"/>
                <w:b w:val="0"/>
                <w:bCs/>
                <w:sz w:val="21"/>
                <w:szCs w:val="21"/>
                <w:vertAlign w:val="baseline"/>
                <w:lang w:val="en-US" w:eastAsia="zh-CN"/>
              </w:rPr>
              <w:t>中长跑</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120" w:hRule="atLeast"/>
        </w:trPr>
        <w:tc>
          <w:tcPr>
            <w:tcW w:w="1605" w:type="dxa"/>
            <w:tcBorders>
              <w:top w:val="nil"/>
              <w:bottom w:val="nil"/>
              <w:right w:val="nil"/>
            </w:tcBorders>
          </w:tcPr>
          <w:p>
            <w:pPr>
              <w:spacing w:line="360" w:lineRule="auto"/>
              <w:rPr>
                <w:rStyle w:val="6"/>
                <w:rFonts w:hint="eastAsia" w:ascii="宋体" w:hAnsi="宋体" w:eastAsia="宋体" w:cs="宋体"/>
                <w:b w:val="0"/>
                <w:bCs/>
                <w:sz w:val="21"/>
                <w:szCs w:val="21"/>
                <w:vertAlign w:val="baseline"/>
                <w:lang w:val="en-US" w:eastAsia="zh-CN"/>
              </w:rPr>
            </w:pPr>
            <w:r>
              <w:rPr>
                <w:rStyle w:val="6"/>
                <w:rFonts w:hint="eastAsia" w:ascii="宋体" w:hAnsi="宋体" w:eastAsia="宋体" w:cs="宋体"/>
                <w:b w:val="0"/>
                <w:bCs/>
                <w:sz w:val="21"/>
                <w:szCs w:val="21"/>
                <w:vertAlign w:val="baseline"/>
                <w:lang w:val="en-US" w:eastAsia="zh-CN"/>
              </w:rPr>
              <w:t>跳类</w:t>
            </w:r>
          </w:p>
        </w:tc>
        <w:tc>
          <w:tcPr>
            <w:tcW w:w="2970" w:type="dxa"/>
            <w:tcBorders>
              <w:top w:val="nil"/>
              <w:left w:val="nil"/>
              <w:bottom w:val="nil"/>
              <w:right w:val="nil"/>
            </w:tcBorders>
          </w:tcPr>
          <w:p>
            <w:pPr>
              <w:spacing w:line="360" w:lineRule="auto"/>
              <w:rPr>
                <w:rStyle w:val="6"/>
                <w:rFonts w:hint="eastAsia" w:ascii="宋体" w:hAnsi="宋体" w:eastAsia="宋体" w:cs="宋体"/>
                <w:b w:val="0"/>
                <w:bCs/>
                <w:sz w:val="21"/>
                <w:szCs w:val="21"/>
                <w:vertAlign w:val="baseline"/>
                <w:lang w:val="en-US" w:eastAsia="zh-CN"/>
              </w:rPr>
            </w:pPr>
            <w:r>
              <w:rPr>
                <w:rStyle w:val="6"/>
                <w:rFonts w:hint="eastAsia" w:ascii="宋体" w:hAnsi="宋体" w:eastAsia="宋体" w:cs="宋体"/>
                <w:b w:val="0"/>
                <w:bCs/>
                <w:sz w:val="21"/>
                <w:szCs w:val="21"/>
                <w:vertAlign w:val="baseline"/>
                <w:lang w:val="en-US" w:eastAsia="zh-CN"/>
              </w:rPr>
              <w:t>原地左右跳跃障碍板</w:t>
            </w:r>
          </w:p>
          <w:p>
            <w:pPr>
              <w:spacing w:line="360" w:lineRule="auto"/>
              <w:rPr>
                <w:rStyle w:val="6"/>
                <w:rFonts w:hint="eastAsia" w:ascii="宋体" w:hAnsi="宋体" w:eastAsia="宋体" w:cs="宋体"/>
                <w:b w:val="0"/>
                <w:bCs/>
                <w:sz w:val="21"/>
                <w:szCs w:val="21"/>
                <w:vertAlign w:val="baseline"/>
                <w:lang w:val="en-US" w:eastAsia="zh-CN"/>
              </w:rPr>
            </w:pPr>
            <w:r>
              <w:rPr>
                <w:rStyle w:val="6"/>
                <w:rFonts w:hint="eastAsia" w:ascii="宋体" w:hAnsi="宋体" w:eastAsia="宋体" w:cs="宋体"/>
                <w:b w:val="0"/>
                <w:bCs/>
                <w:sz w:val="21"/>
                <w:szCs w:val="21"/>
                <w:vertAlign w:val="baseline"/>
                <w:lang w:val="en-US" w:eastAsia="zh-CN"/>
              </w:rPr>
              <w:t>刻度立定跳远</w:t>
            </w:r>
          </w:p>
        </w:tc>
        <w:tc>
          <w:tcPr>
            <w:tcW w:w="1725" w:type="dxa"/>
            <w:tcBorders>
              <w:top w:val="nil"/>
              <w:left w:val="nil"/>
              <w:bottom w:val="nil"/>
            </w:tcBorders>
          </w:tcPr>
          <w:p>
            <w:pPr>
              <w:spacing w:line="360" w:lineRule="auto"/>
              <w:rPr>
                <w:rStyle w:val="6"/>
                <w:rFonts w:hint="eastAsia" w:ascii="宋体" w:hAnsi="宋体" w:eastAsia="宋体" w:cs="宋体"/>
                <w:b w:val="0"/>
                <w:bCs/>
                <w:sz w:val="21"/>
                <w:szCs w:val="21"/>
                <w:vertAlign w:val="baseline"/>
                <w:lang w:val="en-US" w:eastAsia="zh-CN"/>
              </w:rPr>
            </w:pPr>
            <w:r>
              <w:rPr>
                <w:rStyle w:val="6"/>
                <w:rFonts w:hint="eastAsia" w:ascii="宋体" w:hAnsi="宋体" w:eastAsia="宋体" w:cs="宋体"/>
                <w:b w:val="0"/>
                <w:bCs/>
                <w:sz w:val="21"/>
                <w:szCs w:val="21"/>
                <w:vertAlign w:val="baseline"/>
                <w:lang w:val="en-US" w:eastAsia="zh-CN"/>
              </w:rPr>
              <w:t>跳高</w:t>
            </w:r>
          </w:p>
          <w:p>
            <w:pPr>
              <w:spacing w:line="360" w:lineRule="auto"/>
              <w:rPr>
                <w:rStyle w:val="6"/>
                <w:rFonts w:hint="eastAsia" w:ascii="宋体" w:hAnsi="宋体" w:eastAsia="宋体" w:cs="宋体"/>
                <w:b w:val="0"/>
                <w:bCs/>
                <w:sz w:val="21"/>
                <w:szCs w:val="21"/>
                <w:vertAlign w:val="baseline"/>
                <w:lang w:val="en-US" w:eastAsia="zh-CN"/>
              </w:rPr>
            </w:pPr>
            <w:r>
              <w:rPr>
                <w:rStyle w:val="6"/>
                <w:rFonts w:hint="eastAsia" w:ascii="宋体" w:hAnsi="宋体" w:eastAsia="宋体" w:cs="宋体"/>
                <w:b w:val="0"/>
                <w:bCs/>
                <w:sz w:val="21"/>
                <w:szCs w:val="21"/>
                <w:vertAlign w:val="baseline"/>
                <w:lang w:val="en-US" w:eastAsia="zh-CN"/>
              </w:rPr>
              <w:t>跳远</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1164" w:hRule="atLeast"/>
        </w:trPr>
        <w:tc>
          <w:tcPr>
            <w:tcW w:w="1605" w:type="dxa"/>
            <w:tcBorders>
              <w:top w:val="nil"/>
              <w:right w:val="nil"/>
            </w:tcBorders>
          </w:tcPr>
          <w:p>
            <w:pPr>
              <w:spacing w:line="360" w:lineRule="auto"/>
              <w:rPr>
                <w:rStyle w:val="6"/>
                <w:rFonts w:hint="eastAsia" w:ascii="宋体" w:hAnsi="宋体" w:eastAsia="宋体" w:cs="宋体"/>
                <w:b w:val="0"/>
                <w:bCs/>
                <w:sz w:val="21"/>
                <w:szCs w:val="21"/>
                <w:vertAlign w:val="baseline"/>
                <w:lang w:val="en-US" w:eastAsia="zh-CN"/>
              </w:rPr>
            </w:pPr>
            <w:r>
              <w:rPr>
                <w:rStyle w:val="6"/>
                <w:rFonts w:hint="eastAsia" w:ascii="宋体" w:hAnsi="宋体" w:eastAsia="宋体" w:cs="宋体"/>
                <w:b w:val="0"/>
                <w:bCs/>
                <w:sz w:val="21"/>
                <w:szCs w:val="21"/>
                <w:vertAlign w:val="baseline"/>
                <w:lang w:val="en-US" w:eastAsia="zh-CN"/>
              </w:rPr>
              <w:t>投掷类</w:t>
            </w:r>
          </w:p>
        </w:tc>
        <w:tc>
          <w:tcPr>
            <w:tcW w:w="2970" w:type="dxa"/>
            <w:tcBorders>
              <w:top w:val="nil"/>
              <w:left w:val="nil"/>
              <w:right w:val="nil"/>
            </w:tcBorders>
          </w:tcPr>
          <w:p>
            <w:pPr>
              <w:spacing w:line="360" w:lineRule="auto"/>
              <w:rPr>
                <w:rStyle w:val="6"/>
                <w:rFonts w:hint="eastAsia" w:ascii="宋体" w:hAnsi="宋体" w:eastAsia="宋体" w:cs="宋体"/>
                <w:b w:val="0"/>
                <w:bCs/>
                <w:sz w:val="21"/>
                <w:szCs w:val="21"/>
                <w:vertAlign w:val="baseline"/>
                <w:lang w:val="en-US" w:eastAsia="zh-CN"/>
              </w:rPr>
            </w:pPr>
            <w:r>
              <w:rPr>
                <w:rStyle w:val="6"/>
                <w:rFonts w:hint="eastAsia" w:ascii="宋体" w:hAnsi="宋体" w:eastAsia="宋体" w:cs="宋体"/>
                <w:b w:val="0"/>
                <w:bCs/>
                <w:sz w:val="21"/>
                <w:szCs w:val="21"/>
                <w:vertAlign w:val="baseline"/>
                <w:lang w:val="en-US" w:eastAsia="zh-CN"/>
              </w:rPr>
              <w:t>坐姿单手投实心球</w:t>
            </w:r>
          </w:p>
          <w:p>
            <w:pPr>
              <w:spacing w:line="360" w:lineRule="auto"/>
              <w:rPr>
                <w:rStyle w:val="6"/>
                <w:rFonts w:hint="eastAsia" w:ascii="宋体" w:hAnsi="宋体" w:eastAsia="宋体" w:cs="宋体"/>
                <w:b w:val="0"/>
                <w:bCs/>
                <w:sz w:val="21"/>
                <w:szCs w:val="21"/>
                <w:vertAlign w:val="baseline"/>
                <w:lang w:val="en-US" w:eastAsia="zh-CN"/>
              </w:rPr>
            </w:pPr>
            <w:r>
              <w:rPr>
                <w:rStyle w:val="6"/>
                <w:rFonts w:hint="eastAsia" w:ascii="宋体" w:hAnsi="宋体" w:eastAsia="宋体" w:cs="宋体"/>
                <w:b w:val="0"/>
                <w:bCs/>
                <w:sz w:val="21"/>
                <w:szCs w:val="21"/>
                <w:vertAlign w:val="baseline"/>
                <w:lang w:val="en-US" w:eastAsia="zh-CN"/>
              </w:rPr>
              <w:t>打沙包</w:t>
            </w:r>
          </w:p>
        </w:tc>
        <w:tc>
          <w:tcPr>
            <w:tcW w:w="1725" w:type="dxa"/>
            <w:tcBorders>
              <w:top w:val="nil"/>
              <w:left w:val="nil"/>
            </w:tcBorders>
          </w:tcPr>
          <w:p>
            <w:pPr>
              <w:spacing w:line="360" w:lineRule="auto"/>
              <w:rPr>
                <w:rStyle w:val="6"/>
                <w:rFonts w:hint="eastAsia" w:ascii="宋体" w:hAnsi="宋体" w:eastAsia="宋体" w:cs="宋体"/>
                <w:b w:val="0"/>
                <w:bCs/>
                <w:sz w:val="21"/>
                <w:szCs w:val="21"/>
                <w:vertAlign w:val="baseline"/>
                <w:lang w:val="en-US" w:eastAsia="zh-CN"/>
              </w:rPr>
            </w:pPr>
            <w:r>
              <w:rPr>
                <w:rStyle w:val="6"/>
                <w:rFonts w:hint="eastAsia" w:ascii="宋体" w:hAnsi="宋体" w:eastAsia="宋体" w:cs="宋体"/>
                <w:b w:val="0"/>
                <w:bCs/>
                <w:sz w:val="21"/>
                <w:szCs w:val="21"/>
                <w:vertAlign w:val="baseline"/>
                <w:lang w:val="en-US" w:eastAsia="zh-CN"/>
              </w:rPr>
              <w:t>推铅球</w:t>
            </w:r>
          </w:p>
          <w:p>
            <w:pPr>
              <w:spacing w:line="360" w:lineRule="auto"/>
              <w:rPr>
                <w:rStyle w:val="6"/>
                <w:rFonts w:hint="eastAsia" w:ascii="宋体" w:hAnsi="宋体" w:eastAsia="宋体" w:cs="宋体"/>
                <w:b w:val="0"/>
                <w:bCs/>
                <w:sz w:val="21"/>
                <w:szCs w:val="21"/>
                <w:vertAlign w:val="baseline"/>
                <w:lang w:val="en-US" w:eastAsia="zh-CN"/>
              </w:rPr>
            </w:pPr>
            <w:r>
              <w:rPr>
                <w:rStyle w:val="6"/>
                <w:rFonts w:hint="eastAsia" w:ascii="宋体" w:hAnsi="宋体" w:eastAsia="宋体" w:cs="宋体"/>
                <w:b w:val="0"/>
                <w:bCs/>
                <w:sz w:val="21"/>
                <w:szCs w:val="21"/>
                <w:vertAlign w:val="baseline"/>
                <w:lang w:val="en-US" w:eastAsia="zh-CN"/>
              </w:rPr>
              <w:t>掷标枪</w:t>
            </w:r>
          </w:p>
        </w:tc>
      </w:tr>
    </w:tbl>
    <w:p>
      <w:pPr>
        <w:numPr>
          <w:ilvl w:val="0"/>
          <w:numId w:val="0"/>
        </w:numPr>
        <w:spacing w:line="360" w:lineRule="auto"/>
        <w:rPr>
          <w:rStyle w:val="6"/>
          <w:rFonts w:hint="eastAsia" w:ascii="宋体" w:hAnsi="宋体" w:eastAsia="宋体" w:cs="宋体"/>
          <w:b w:val="0"/>
          <w:bCs/>
          <w:sz w:val="21"/>
          <w:szCs w:val="21"/>
          <w:lang w:val="en-US" w:eastAsia="zh-CN"/>
        </w:rPr>
      </w:pPr>
    </w:p>
    <w:p>
      <w:pPr>
        <w:spacing w:line="360" w:lineRule="auto"/>
        <w:rPr>
          <w:rStyle w:val="6"/>
          <w:rFonts w:hint="eastAsia" w:ascii="宋体" w:hAnsi="宋体" w:eastAsia="宋体" w:cs="宋体"/>
          <w:b w:val="0"/>
          <w:bCs/>
          <w:sz w:val="21"/>
          <w:szCs w:val="21"/>
          <w:lang w:val="en-US" w:eastAsia="zh-CN"/>
        </w:rPr>
      </w:pPr>
    </w:p>
    <w:p>
      <w:pPr>
        <w:spacing w:line="360" w:lineRule="auto"/>
        <w:rPr>
          <w:rStyle w:val="6"/>
          <w:rFonts w:hint="eastAsia" w:ascii="宋体" w:hAnsi="宋体" w:eastAsia="宋体" w:cs="宋体"/>
          <w:b w:val="0"/>
          <w:bCs/>
          <w:sz w:val="21"/>
          <w:szCs w:val="21"/>
          <w:lang w:val="en-US" w:eastAsia="zh-CN"/>
        </w:rPr>
      </w:pPr>
    </w:p>
    <w:p>
      <w:pPr>
        <w:spacing w:line="360" w:lineRule="auto"/>
        <w:rPr>
          <w:rStyle w:val="6"/>
          <w:rFonts w:hint="eastAsia" w:ascii="宋体" w:hAnsi="宋体" w:eastAsia="宋体" w:cs="宋体"/>
          <w:b w:val="0"/>
          <w:bCs/>
          <w:sz w:val="21"/>
          <w:szCs w:val="21"/>
          <w:lang w:val="en-US" w:eastAsia="zh-CN"/>
        </w:rPr>
      </w:pPr>
      <w:r>
        <w:rPr>
          <w:rStyle w:val="6"/>
          <w:rFonts w:hint="eastAsia" w:ascii="宋体" w:hAnsi="宋体" w:eastAsia="宋体" w:cs="宋体"/>
          <w:b w:val="0"/>
          <w:bCs/>
          <w:sz w:val="21"/>
          <w:szCs w:val="21"/>
          <w:lang w:val="en-US" w:eastAsia="zh-CN"/>
        </w:rPr>
        <w:t xml:space="preserve"> </w:t>
      </w:r>
    </w:p>
    <w:p>
      <w:pPr>
        <w:spacing w:line="360" w:lineRule="auto"/>
        <w:rPr>
          <w:rStyle w:val="6"/>
          <w:rFonts w:hint="eastAsia" w:ascii="宋体" w:hAnsi="宋体" w:eastAsia="宋体" w:cs="宋体"/>
          <w:b w:val="0"/>
          <w:bCs/>
          <w:sz w:val="21"/>
          <w:szCs w:val="21"/>
          <w:lang w:val="en-US" w:eastAsia="zh-CN"/>
        </w:rPr>
      </w:pPr>
    </w:p>
    <w:p>
      <w:pPr>
        <w:spacing w:line="360" w:lineRule="auto"/>
        <w:rPr>
          <w:rStyle w:val="6"/>
          <w:rFonts w:hint="eastAsia" w:ascii="宋体" w:hAnsi="宋体" w:eastAsia="宋体" w:cs="宋体"/>
          <w:b w:val="0"/>
          <w:bCs/>
          <w:sz w:val="21"/>
          <w:szCs w:val="21"/>
          <w:lang w:val="en-US" w:eastAsia="zh-CN"/>
        </w:rPr>
      </w:pPr>
    </w:p>
    <w:p>
      <w:pPr>
        <w:spacing w:line="360" w:lineRule="auto"/>
        <w:rPr>
          <w:rStyle w:val="6"/>
          <w:rFonts w:hint="eastAsia" w:ascii="宋体" w:hAnsi="宋体" w:eastAsia="宋体" w:cs="宋体"/>
          <w:b w:val="0"/>
          <w:bCs/>
          <w:sz w:val="21"/>
          <w:szCs w:val="21"/>
          <w:lang w:val="en-US" w:eastAsia="zh-CN"/>
        </w:rPr>
      </w:pPr>
    </w:p>
    <w:p>
      <w:pPr>
        <w:spacing w:line="360" w:lineRule="auto"/>
        <w:rPr>
          <w:rStyle w:val="6"/>
          <w:rFonts w:hint="eastAsia" w:ascii="宋体" w:hAnsi="宋体" w:eastAsia="宋体" w:cs="宋体"/>
          <w:b w:val="0"/>
          <w:bCs/>
          <w:sz w:val="21"/>
          <w:szCs w:val="21"/>
          <w:lang w:val="en-US" w:eastAsia="zh-CN"/>
        </w:rPr>
      </w:pPr>
    </w:p>
    <w:p>
      <w:pPr>
        <w:spacing w:line="360" w:lineRule="auto"/>
        <w:rPr>
          <w:rStyle w:val="6"/>
          <w:rFonts w:hint="eastAsia" w:ascii="宋体" w:hAnsi="宋体" w:eastAsia="宋体" w:cs="宋体"/>
          <w:b w:val="0"/>
          <w:bCs/>
          <w:sz w:val="21"/>
          <w:szCs w:val="21"/>
          <w:lang w:val="en-US" w:eastAsia="zh-CN"/>
        </w:rPr>
      </w:pPr>
      <w:r>
        <w:rPr>
          <w:rStyle w:val="6"/>
          <w:rFonts w:hint="eastAsia" w:ascii="宋体" w:hAnsi="宋体" w:eastAsia="宋体" w:cs="宋体"/>
          <w:b w:val="0"/>
          <w:bCs/>
          <w:sz w:val="21"/>
          <w:szCs w:val="21"/>
          <w:lang w:val="en-US" w:eastAsia="zh-CN"/>
        </w:rPr>
        <w:t>相同点：这两类项目的主要内容基本相同，都分为跑、跳、投三大类；其次，这两类项目内容都比较丰富，都强调的是学生的身体全面发展。</w:t>
      </w:r>
    </w:p>
    <w:p>
      <w:pPr>
        <w:spacing w:line="360" w:lineRule="auto"/>
        <w:rPr>
          <w:rStyle w:val="6"/>
          <w:rFonts w:hint="eastAsia" w:ascii="宋体" w:hAnsi="宋体" w:eastAsia="宋体" w:cs="宋体"/>
          <w:b w:val="0"/>
          <w:bCs/>
          <w:sz w:val="21"/>
          <w:szCs w:val="21"/>
          <w:lang w:val="en-US" w:eastAsia="zh-CN"/>
        </w:rPr>
      </w:pPr>
      <w:r>
        <w:rPr>
          <w:rStyle w:val="6"/>
          <w:rFonts w:hint="eastAsia" w:ascii="宋体" w:hAnsi="宋体" w:eastAsia="宋体" w:cs="宋体"/>
          <w:b w:val="0"/>
          <w:bCs/>
          <w:sz w:val="21"/>
          <w:szCs w:val="21"/>
          <w:lang w:val="en-US" w:eastAsia="zh-CN"/>
        </w:rPr>
        <w:t>不同点：少儿趣味田径是根据田径运动的基础要求，在符合少年儿童的身心发展规律下对田径运动教学中走、跑、跳、投等基础项目中加入一些趣味性元素的新运动形式。少儿趣味田径从成人化的规则和技术要求中走出来，在不改变田径原有的跑、跳、投基础项目的同时注入软式体育器械和趣味性教学的应用，大幅度降低了学生学习和参与难度。其次是课程内容设计的出发点不同。少儿趣味田径教学课程的重点是挖掘、激发、保持学生对田径运动的兴趣，促使小学生在玩耍中学习，在快乐中学习。同时，少儿趣味田径运动项目在手段的选用上，也非常注意少儿的心理生理特点。少儿传统田径教学课程则偏重于对田径运动中运动技术的传授和运动技术的掌握，因此容易使小学生在对田径运动的学习中进入田径教学运动技术化、成人化专项化的误区，从而不能很好的激发小学生对田径运动学习的积极性，甚至会破坏小学生对田径运动学习的浓厚兴趣。</w:t>
      </w:r>
    </w:p>
    <w:p>
      <w:pPr>
        <w:spacing w:line="360" w:lineRule="auto"/>
        <w:ind w:firstLine="420" w:firstLineChars="200"/>
        <w:rPr>
          <w:rStyle w:val="6"/>
          <w:rFonts w:hint="eastAsia" w:ascii="宋体" w:hAnsi="宋体" w:eastAsia="宋体" w:cs="宋体"/>
          <w:b w:val="0"/>
          <w:bCs/>
          <w:sz w:val="21"/>
          <w:szCs w:val="21"/>
          <w:lang w:val="en-US" w:eastAsia="zh-CN"/>
        </w:rPr>
      </w:pPr>
      <w:r>
        <w:rPr>
          <w:rStyle w:val="6"/>
          <w:rFonts w:hint="eastAsia" w:ascii="宋体" w:hAnsi="宋体" w:eastAsia="宋体" w:cs="宋体"/>
          <w:b w:val="0"/>
          <w:bCs/>
          <w:sz w:val="21"/>
          <w:szCs w:val="21"/>
          <w:lang w:val="en-US" w:eastAsia="zh-CN"/>
        </w:rPr>
        <w:t>1.2在组织形式方面：趣味田径的场地要求，仅仅要求为六十米乘以三十米草地，沥青等平坦场地即可。相对于传统田径来说，其对于场地的要求是非常低的。正是由于场地要求不高，在教学中教师是可以根据场地状况以及教学要求安排不同的教学计划，这就对由于场地可能造成的安全因素有了很大的改善，更加有利于学生活动的开展。</w:t>
      </w:r>
    </w:p>
    <w:p>
      <w:pPr>
        <w:spacing w:line="360" w:lineRule="auto"/>
        <w:rPr>
          <w:rStyle w:val="6"/>
          <w:rFonts w:hint="eastAsia" w:ascii="宋体" w:hAnsi="宋体" w:eastAsia="宋体" w:cs="宋体"/>
          <w:b w:val="0"/>
          <w:bCs/>
          <w:sz w:val="21"/>
          <w:szCs w:val="21"/>
          <w:lang w:val="en-US" w:eastAsia="zh-CN"/>
        </w:rPr>
      </w:pPr>
      <w:r>
        <w:rPr>
          <w:rStyle w:val="6"/>
          <w:rFonts w:hint="eastAsia" w:ascii="宋体" w:hAnsi="宋体" w:eastAsia="宋体" w:cs="宋体"/>
          <w:b w:val="0"/>
          <w:bCs/>
          <w:sz w:val="21"/>
          <w:szCs w:val="21"/>
          <w:lang w:val="en-US" w:eastAsia="zh-CN"/>
        </w:rPr>
        <w:t xml:space="preserve">    1.3在器材使用方面：趣味田径更加注重器材的利用，并使用较简易的器材，</w:t>
      </w:r>
    </w:p>
    <w:p>
      <w:pPr>
        <w:spacing w:line="360" w:lineRule="auto"/>
        <w:rPr>
          <w:rStyle w:val="6"/>
          <w:rFonts w:hint="eastAsia" w:ascii="宋体" w:hAnsi="宋体" w:eastAsia="宋体" w:cs="宋体"/>
          <w:b w:val="0"/>
          <w:bCs/>
          <w:sz w:val="21"/>
          <w:szCs w:val="21"/>
          <w:lang w:val="en-US" w:eastAsia="zh-CN"/>
        </w:rPr>
      </w:pPr>
      <w:r>
        <w:rPr>
          <w:rStyle w:val="6"/>
          <w:rFonts w:hint="eastAsia" w:ascii="宋体" w:hAnsi="宋体" w:eastAsia="宋体" w:cs="宋体"/>
          <w:b w:val="0"/>
          <w:bCs/>
          <w:sz w:val="21"/>
          <w:szCs w:val="21"/>
          <w:lang w:val="en-US" w:eastAsia="zh-CN"/>
        </w:rPr>
        <w:t>使学生能够轻松完成，从中获得乐趣和成功的体验；传统田径教学一般使用标准</w:t>
      </w:r>
    </w:p>
    <w:p>
      <w:pPr>
        <w:spacing w:line="360" w:lineRule="auto"/>
        <w:rPr>
          <w:rStyle w:val="6"/>
          <w:rFonts w:hint="eastAsia" w:ascii="宋体" w:hAnsi="宋体" w:eastAsia="宋体" w:cs="宋体"/>
          <w:b w:val="0"/>
          <w:bCs/>
          <w:sz w:val="21"/>
          <w:szCs w:val="21"/>
          <w:lang w:val="en-US" w:eastAsia="zh-CN"/>
        </w:rPr>
      </w:pPr>
      <w:r>
        <w:rPr>
          <w:rStyle w:val="6"/>
          <w:rFonts w:hint="eastAsia" w:ascii="宋体" w:hAnsi="宋体" w:eastAsia="宋体" w:cs="宋体"/>
          <w:b w:val="0"/>
          <w:bCs/>
          <w:sz w:val="21"/>
          <w:szCs w:val="21"/>
          <w:lang w:val="en-US" w:eastAsia="zh-CN"/>
        </w:rPr>
        <w:t xml:space="preserve">器材，学生完成任务困难，不利于学生的身心发展，教师运用相对较少。 </w:t>
      </w:r>
    </w:p>
    <w:p>
      <w:pPr>
        <w:spacing w:line="360" w:lineRule="auto"/>
        <w:rPr>
          <w:rStyle w:val="6"/>
          <w:rFonts w:hint="eastAsia" w:ascii="宋体" w:hAnsi="宋体" w:eastAsia="宋体" w:cs="宋体"/>
          <w:b w:val="0"/>
          <w:bCs/>
          <w:sz w:val="21"/>
          <w:szCs w:val="21"/>
          <w:lang w:val="en-US" w:eastAsia="zh-CN"/>
        </w:rPr>
      </w:pPr>
      <w:r>
        <w:rPr>
          <w:rStyle w:val="6"/>
          <w:rFonts w:hint="eastAsia" w:ascii="宋体" w:hAnsi="宋体" w:eastAsia="宋体" w:cs="宋体"/>
          <w:b w:val="0"/>
          <w:bCs/>
          <w:sz w:val="21"/>
          <w:szCs w:val="21"/>
          <w:lang w:val="en-US" w:eastAsia="zh-CN"/>
        </w:rPr>
        <w:t xml:space="preserve">    1.4在促进学生兴趣方面：趣味田径拥有个性化的教学器材，能激发学生的学习兴趣。作为体育运动、体育课堂以及体育教育活动的根本物质基础，器材配备的好坏是非常关键的。一套完整实用的教学器材是非常容易吸引学生的学习兴趣，以及注意力的。在趣味田径教学中，往往通过运用标志桶、标志锥、标志小旗等充分的调动了学生的注意力，以此保证了学生的课堂积极性，更便于课堂教学。</w:t>
      </w:r>
    </w:p>
    <w:p>
      <w:pPr>
        <w:spacing w:line="360" w:lineRule="auto"/>
        <w:rPr>
          <w:rStyle w:val="6"/>
          <w:rFonts w:hint="eastAsia" w:ascii="宋体" w:hAnsi="宋体" w:eastAsia="宋体" w:cs="宋体"/>
          <w:b w:val="0"/>
          <w:bCs/>
          <w:sz w:val="21"/>
          <w:szCs w:val="21"/>
          <w:lang w:val="en-US" w:eastAsia="zh-CN"/>
        </w:rPr>
      </w:pPr>
      <w:r>
        <w:rPr>
          <w:rStyle w:val="6"/>
          <w:rFonts w:hint="eastAsia" w:ascii="宋体" w:hAnsi="宋体" w:eastAsia="宋体" w:cs="宋体"/>
          <w:b w:val="0"/>
          <w:bCs/>
          <w:sz w:val="21"/>
          <w:szCs w:val="21"/>
          <w:lang w:val="en-US" w:eastAsia="zh-CN"/>
        </w:rPr>
        <w:t xml:space="preserve">    1.5在教学评价方面：趣味田径教学注重对学生的集体评价和对学生的发展性评价，以鼓励全体学生共同进步。趣味田径针对教学评价没有定性要求，首先学生可先进行自我评价，其次教师可利用差异性分组形成团队的方法对最后的比赛结果进行评分，评分过程中根据每个学生的实际情况围绕“体能、运动知识与技能、学习态度、情意表现与合作精神”等方面给予相应的评价，但无论最后的得分高低都应给予学生鼓励的语言，最后在教学过程中教师也要进行自我评价。</w:t>
      </w:r>
    </w:p>
    <w:p>
      <w:pPr>
        <w:spacing w:line="360" w:lineRule="auto"/>
        <w:rPr>
          <w:rStyle w:val="6"/>
          <w:rFonts w:hint="eastAsia" w:ascii="宋体" w:hAnsi="宋体" w:eastAsia="宋体" w:cs="宋体"/>
          <w:b w:val="0"/>
          <w:bCs/>
          <w:sz w:val="21"/>
          <w:szCs w:val="21"/>
          <w:lang w:val="en-US" w:eastAsia="zh-CN"/>
        </w:rPr>
      </w:pPr>
      <w:r>
        <w:rPr>
          <w:rStyle w:val="6"/>
          <w:rFonts w:hint="eastAsia" w:ascii="宋体" w:hAnsi="宋体" w:eastAsia="宋体" w:cs="宋体"/>
          <w:b w:val="0"/>
          <w:bCs/>
          <w:sz w:val="21"/>
          <w:szCs w:val="21"/>
          <w:lang w:val="en-US" w:eastAsia="zh-CN"/>
        </w:rPr>
        <w:t xml:space="preserve">传统田径教学评价对成绩表现较好的学生评价较高，很难关注全体学生的进步。 </w:t>
      </w:r>
    </w:p>
    <w:p>
      <w:pPr>
        <w:spacing w:line="360" w:lineRule="auto"/>
        <w:ind w:firstLine="420" w:firstLineChars="200"/>
        <w:rPr>
          <w:rStyle w:val="6"/>
          <w:rFonts w:hint="eastAsia" w:ascii="宋体" w:hAnsi="宋体" w:eastAsia="宋体" w:cs="宋体"/>
          <w:b w:val="0"/>
          <w:bCs/>
          <w:sz w:val="21"/>
          <w:szCs w:val="21"/>
          <w:lang w:val="en-US" w:eastAsia="zh-CN"/>
        </w:rPr>
      </w:pPr>
      <w:r>
        <w:rPr>
          <w:rStyle w:val="6"/>
          <w:rFonts w:hint="eastAsia" w:ascii="宋体" w:hAnsi="宋体" w:eastAsia="宋体" w:cs="宋体"/>
          <w:b w:val="0"/>
          <w:bCs/>
          <w:sz w:val="21"/>
          <w:szCs w:val="21"/>
          <w:lang w:val="en-US" w:eastAsia="zh-CN"/>
        </w:rPr>
        <w:t>1.6在促进心理方面</w:t>
      </w:r>
    </w:p>
    <w:p>
      <w:pPr>
        <w:spacing w:line="360" w:lineRule="auto"/>
        <w:ind w:firstLine="420" w:firstLineChars="200"/>
        <w:rPr>
          <w:rStyle w:val="6"/>
          <w:rFonts w:hint="eastAsia" w:ascii="宋体" w:hAnsi="宋体" w:eastAsia="宋体" w:cs="宋体"/>
          <w:b w:val="0"/>
          <w:bCs/>
          <w:sz w:val="21"/>
          <w:szCs w:val="21"/>
          <w:lang w:val="en-US" w:eastAsia="zh-CN"/>
        </w:rPr>
      </w:pPr>
      <w:r>
        <w:rPr>
          <w:rStyle w:val="6"/>
          <w:rFonts w:hint="eastAsia" w:ascii="宋体" w:hAnsi="宋体" w:eastAsia="宋体" w:cs="宋体"/>
          <w:b w:val="0"/>
          <w:bCs/>
          <w:sz w:val="21"/>
          <w:szCs w:val="21"/>
          <w:lang w:val="en-US" w:eastAsia="zh-CN"/>
        </w:rPr>
        <w:t>趣味田径促成了学生终身体育思想的建立与心理特征见长。体育运动是激发一个人潜能的最好方式，在体育教学中除了可以增强学生的身体体质以外，在目前全社会动员运动健身的大前提下也是促成学生终身体育思想形成的重要阶段。在趣味田径中通过多种多样的组合形式以及训练方法使学生可以充分的体会到体育运动的魅力所在，同时也增强了学生对速度、身体敏感度、暴发力等的培养和锻炼。趣味田径对于器材设备的设计是非常人性化的，它是针对不同年龄阶段的学生心理状态设置的。通过器械重量以及项目难度可以使在学生完成项目之后产生大大的自豪感和成就感，这对塑造学生良好的心理特征是十分重要的。</w:t>
      </w:r>
    </w:p>
    <w:p>
      <w:pPr>
        <w:spacing w:line="360" w:lineRule="auto"/>
        <w:rPr>
          <w:rStyle w:val="6"/>
          <w:rFonts w:hint="eastAsia" w:ascii="宋体" w:hAnsi="宋体" w:eastAsia="宋体" w:cs="宋体"/>
          <w:b w:val="0"/>
          <w:bCs/>
          <w:sz w:val="21"/>
          <w:szCs w:val="21"/>
          <w:lang w:val="en-US" w:eastAsia="zh-CN"/>
        </w:rPr>
      </w:pPr>
      <w:r>
        <w:rPr>
          <w:rStyle w:val="6"/>
          <w:rFonts w:hint="eastAsia" w:ascii="宋体" w:hAnsi="宋体" w:eastAsia="宋体" w:cs="宋体"/>
          <w:b w:val="0"/>
          <w:bCs/>
          <w:sz w:val="21"/>
          <w:szCs w:val="21"/>
          <w:lang w:val="en-US" w:eastAsia="zh-CN"/>
        </w:rPr>
        <w:t>2 趣味田径在小学体育课堂中的运用</w:t>
      </w:r>
    </w:p>
    <w:p>
      <w:pPr>
        <w:spacing w:line="360" w:lineRule="auto"/>
        <w:ind w:firstLine="210" w:firstLineChars="100"/>
        <w:rPr>
          <w:rStyle w:val="6"/>
          <w:rFonts w:hint="eastAsia" w:ascii="宋体" w:hAnsi="宋体" w:eastAsia="宋体" w:cs="宋体"/>
          <w:b w:val="0"/>
          <w:bCs/>
          <w:sz w:val="21"/>
          <w:szCs w:val="21"/>
          <w:lang w:val="en-US" w:eastAsia="zh-CN"/>
        </w:rPr>
      </w:pPr>
      <w:r>
        <w:rPr>
          <w:rStyle w:val="6"/>
          <w:rFonts w:hint="eastAsia" w:ascii="宋体" w:hAnsi="宋体" w:eastAsia="宋体" w:cs="宋体"/>
          <w:b w:val="0"/>
          <w:bCs/>
          <w:sz w:val="21"/>
          <w:szCs w:val="21"/>
          <w:lang w:val="en-US" w:eastAsia="zh-CN"/>
        </w:rPr>
        <w:t xml:space="preserve"> 2.1趣味跑</w:t>
      </w:r>
    </w:p>
    <w:p>
      <w:pPr>
        <w:spacing w:line="360" w:lineRule="auto"/>
        <w:ind w:firstLine="420" w:firstLineChars="200"/>
        <w:rPr>
          <w:rStyle w:val="6"/>
          <w:rFonts w:hint="eastAsia" w:ascii="宋体" w:hAnsi="宋体" w:eastAsia="宋体" w:cs="宋体"/>
          <w:b w:val="0"/>
          <w:bCs/>
          <w:sz w:val="21"/>
          <w:szCs w:val="21"/>
          <w:lang w:val="en-US" w:eastAsia="zh-CN"/>
        </w:rPr>
      </w:pPr>
      <w:r>
        <w:rPr>
          <w:rStyle w:val="6"/>
          <w:rFonts w:hint="eastAsia" w:ascii="宋体" w:hAnsi="宋体" w:eastAsia="宋体" w:cs="宋体"/>
          <w:b w:val="0"/>
          <w:bCs/>
          <w:sz w:val="21"/>
          <w:szCs w:val="21"/>
          <w:lang w:val="en-US" w:eastAsia="zh-CN"/>
        </w:rPr>
        <w:t>趣味跑是趣味田径的重要内容之一，通过不同形式的趣味跑游戏可以培养学</w:t>
      </w:r>
    </w:p>
    <w:p>
      <w:pPr>
        <w:spacing w:line="360" w:lineRule="auto"/>
        <w:rPr>
          <w:rStyle w:val="6"/>
          <w:rFonts w:hint="eastAsia" w:ascii="宋体" w:hAnsi="宋体" w:eastAsia="宋体" w:cs="宋体"/>
          <w:b w:val="0"/>
          <w:bCs/>
          <w:sz w:val="21"/>
          <w:szCs w:val="21"/>
          <w:lang w:val="en-US" w:eastAsia="zh-CN"/>
        </w:rPr>
      </w:pPr>
      <w:r>
        <w:rPr>
          <w:rStyle w:val="6"/>
          <w:rFonts w:hint="eastAsia" w:ascii="宋体" w:hAnsi="宋体" w:eastAsia="宋体" w:cs="宋体"/>
          <w:b w:val="0"/>
          <w:bCs/>
          <w:sz w:val="21"/>
          <w:szCs w:val="21"/>
          <w:lang w:val="en-US" w:eastAsia="zh-CN"/>
        </w:rPr>
        <w:t>生团结协作意识和爱好田径运动的兴趣，为形成终身体育锻炼奠定良好的基础。</w:t>
      </w:r>
    </w:p>
    <w:p>
      <w:pPr>
        <w:spacing w:line="360" w:lineRule="auto"/>
        <w:rPr>
          <w:rStyle w:val="6"/>
          <w:rFonts w:hint="eastAsia" w:ascii="宋体" w:hAnsi="宋体" w:eastAsia="宋体" w:cs="宋体"/>
          <w:b w:val="0"/>
          <w:bCs/>
          <w:sz w:val="21"/>
          <w:szCs w:val="21"/>
          <w:lang w:val="en-US" w:eastAsia="zh-CN"/>
        </w:rPr>
      </w:pPr>
      <w:r>
        <w:rPr>
          <w:rStyle w:val="6"/>
          <w:rFonts w:hint="eastAsia" w:ascii="宋体" w:hAnsi="宋体" w:eastAsia="宋体" w:cs="宋体"/>
          <w:b w:val="0"/>
          <w:bCs/>
          <w:sz w:val="21"/>
          <w:szCs w:val="21"/>
          <w:lang w:val="en-US" w:eastAsia="zh-CN"/>
        </w:rPr>
        <w:t>趣味跑分为徒手趣味跑和借助器械趣味跑两类。例如：听数抱团、拉网捕鱼、老鹰捉小鸡、绕 8 字形跑、多人接力跑、绕杆接力、蛇形跑、贴膏药、短跑+跨越障碍跑类。在平时的教学中，体育教师在运用跑类的趣味性运动的形式还有很多。例如运用一些包含锻炼智力因素，锻炼反应能力的一些趣味运动的形式，这些有利于全面发展学生身心素质的趣味性田径运动学生非常喜欢。</w:t>
      </w:r>
    </w:p>
    <w:p>
      <w:pPr>
        <w:spacing w:line="360" w:lineRule="auto"/>
        <w:ind w:firstLine="420" w:firstLineChars="200"/>
        <w:rPr>
          <w:rStyle w:val="6"/>
          <w:rFonts w:hint="eastAsia" w:ascii="宋体" w:hAnsi="宋体" w:eastAsia="宋体" w:cs="宋体"/>
          <w:b w:val="0"/>
          <w:bCs/>
          <w:sz w:val="21"/>
          <w:szCs w:val="21"/>
          <w:lang w:val="en-US" w:eastAsia="zh-CN"/>
        </w:rPr>
      </w:pPr>
      <w:r>
        <w:rPr>
          <w:rStyle w:val="6"/>
          <w:rFonts w:hint="eastAsia" w:ascii="宋体" w:hAnsi="宋体" w:eastAsia="宋体" w:cs="宋体"/>
          <w:b w:val="0"/>
          <w:bCs/>
          <w:sz w:val="21"/>
          <w:szCs w:val="21"/>
          <w:lang w:val="en-US" w:eastAsia="zh-CN"/>
        </w:rPr>
        <w:t>2.2趣味跳跃</w:t>
      </w:r>
    </w:p>
    <w:p>
      <w:pPr>
        <w:spacing w:line="360" w:lineRule="auto"/>
        <w:ind w:firstLine="420" w:firstLineChars="200"/>
        <w:rPr>
          <w:rStyle w:val="6"/>
          <w:rFonts w:hint="eastAsia" w:ascii="宋体" w:hAnsi="宋体" w:eastAsia="宋体" w:cs="宋体"/>
          <w:b w:val="0"/>
          <w:bCs/>
          <w:sz w:val="21"/>
          <w:szCs w:val="21"/>
          <w:lang w:val="en-US" w:eastAsia="zh-CN"/>
        </w:rPr>
      </w:pPr>
      <w:r>
        <w:rPr>
          <w:rStyle w:val="6"/>
          <w:rFonts w:hint="eastAsia" w:ascii="宋体" w:hAnsi="宋体" w:eastAsia="宋体" w:cs="宋体"/>
          <w:b w:val="0"/>
          <w:bCs/>
          <w:sz w:val="21"/>
          <w:szCs w:val="21"/>
          <w:lang w:val="en-US" w:eastAsia="zh-CN"/>
        </w:rPr>
        <w:t>跳跃类的趣味田径运动，是以趣味跳跃为手段，通过多种形式的跳跃使学生体验到跳跃带来的乐趣、提高对跳跃运动的认识。主要包括以下几种运动形式：立定跳远，撑杆飞跃，双足跳类（主要是蛙跳），单足跳类（可以以个人的形式，也可以以多人的形式进行），跳跃障碍，摸高，还有跳绳（可个人或多人进行）。</w:t>
      </w:r>
    </w:p>
    <w:p>
      <w:pPr>
        <w:spacing w:line="360" w:lineRule="auto"/>
        <w:rPr>
          <w:rStyle w:val="6"/>
          <w:rFonts w:hint="eastAsia" w:ascii="宋体" w:hAnsi="宋体" w:eastAsia="宋体" w:cs="宋体"/>
          <w:b w:val="0"/>
          <w:bCs/>
          <w:sz w:val="21"/>
          <w:szCs w:val="21"/>
          <w:lang w:val="en-US" w:eastAsia="zh-CN"/>
        </w:rPr>
      </w:pPr>
      <w:r>
        <w:rPr>
          <w:rStyle w:val="6"/>
          <w:rFonts w:hint="eastAsia" w:ascii="宋体" w:hAnsi="宋体" w:eastAsia="宋体" w:cs="宋体"/>
          <w:b w:val="0"/>
          <w:bCs/>
          <w:sz w:val="21"/>
          <w:szCs w:val="21"/>
          <w:lang w:val="en-US" w:eastAsia="zh-CN"/>
        </w:rPr>
        <w:t xml:space="preserve">国际田联提出的趣味运动项目中还有跳格子，十字跳，左右侧跳，限制性三级跳远，这些项目也是具有很强的趣味性。对于小学生来讲，完成这些跳跃项目比较容易，这些运动能够顺应学生的特点，使小学生能够获得成功的体验。在目前体育教师运用跳跃项目有限的情况下，可以多采用借助简单器材的趣味项目，能够使得这些趣味项目在体育课中的普遍运用和推广，以丰富体育教学中的运动形式。 </w:t>
      </w:r>
    </w:p>
    <w:p>
      <w:pPr>
        <w:spacing w:line="360" w:lineRule="auto"/>
        <w:ind w:firstLine="420" w:firstLineChars="200"/>
        <w:rPr>
          <w:rStyle w:val="6"/>
          <w:rFonts w:hint="eastAsia" w:ascii="宋体" w:hAnsi="宋体" w:eastAsia="宋体" w:cs="宋体"/>
          <w:b w:val="0"/>
          <w:bCs/>
          <w:sz w:val="21"/>
          <w:szCs w:val="21"/>
          <w:lang w:val="en-US" w:eastAsia="zh-CN"/>
        </w:rPr>
      </w:pPr>
      <w:r>
        <w:rPr>
          <w:rStyle w:val="6"/>
          <w:rFonts w:hint="eastAsia" w:ascii="宋体" w:hAnsi="宋体" w:eastAsia="宋体" w:cs="宋体"/>
          <w:b w:val="0"/>
          <w:bCs/>
          <w:sz w:val="21"/>
          <w:szCs w:val="21"/>
          <w:lang w:val="en-US" w:eastAsia="zh-CN"/>
        </w:rPr>
        <w:t>2.3掷类趣味</w:t>
      </w:r>
    </w:p>
    <w:p>
      <w:pPr>
        <w:spacing w:line="360" w:lineRule="auto"/>
        <w:ind w:firstLine="420" w:firstLineChars="200"/>
        <w:rPr>
          <w:rStyle w:val="6"/>
          <w:rFonts w:hint="eastAsia" w:ascii="宋体" w:hAnsi="宋体" w:eastAsia="宋体" w:cs="宋体"/>
          <w:b w:val="0"/>
          <w:bCs/>
          <w:sz w:val="21"/>
          <w:szCs w:val="21"/>
          <w:lang w:val="en-US" w:eastAsia="zh-CN"/>
        </w:rPr>
      </w:pPr>
      <w:r>
        <w:rPr>
          <w:rStyle w:val="6"/>
          <w:rFonts w:hint="eastAsia" w:ascii="宋体" w:hAnsi="宋体" w:eastAsia="宋体" w:cs="宋体"/>
          <w:b w:val="0"/>
          <w:bCs/>
          <w:sz w:val="21"/>
          <w:szCs w:val="21"/>
          <w:lang w:val="en-US" w:eastAsia="zh-CN"/>
        </w:rPr>
        <w:t>田径运动主要以趣味投为手段，通过多种形式的投掷使学生体验到投掷带来的乐趣、提高学生对投掷类运动的认识。目前小学用到的投掷类器材有铅球、实心球和沙包。</w:t>
      </w:r>
    </w:p>
    <w:p>
      <w:pPr>
        <w:spacing w:line="360" w:lineRule="auto"/>
        <w:rPr>
          <w:rStyle w:val="6"/>
          <w:rFonts w:hint="eastAsia" w:ascii="宋体" w:hAnsi="宋体" w:eastAsia="宋体" w:cs="宋体"/>
          <w:b/>
          <w:bCs w:val="0"/>
          <w:sz w:val="21"/>
          <w:szCs w:val="21"/>
          <w:lang w:val="en-US" w:eastAsia="zh-CN"/>
        </w:rPr>
      </w:pPr>
      <w:r>
        <w:rPr>
          <w:rStyle w:val="6"/>
          <w:rFonts w:hint="eastAsia" w:ascii="宋体" w:hAnsi="宋体" w:eastAsia="宋体" w:cs="宋体"/>
          <w:b/>
          <w:bCs w:val="0"/>
          <w:sz w:val="21"/>
          <w:szCs w:val="21"/>
          <w:lang w:val="en-US" w:eastAsia="zh-CN"/>
        </w:rPr>
        <w:t>参考文献</w:t>
      </w:r>
    </w:p>
    <w:p>
      <w:pPr>
        <w:spacing w:line="360" w:lineRule="auto"/>
        <w:rPr>
          <w:rStyle w:val="6"/>
          <w:rFonts w:hint="eastAsia" w:ascii="宋体" w:hAnsi="宋体" w:eastAsia="宋体" w:cs="宋体"/>
          <w:b w:val="0"/>
          <w:bCs/>
          <w:sz w:val="21"/>
          <w:szCs w:val="21"/>
          <w:lang w:val="en-US" w:eastAsia="zh-CN"/>
        </w:rPr>
      </w:pPr>
      <w:r>
        <w:rPr>
          <w:rStyle w:val="6"/>
          <w:rFonts w:hint="eastAsia" w:ascii="宋体" w:hAnsi="宋体" w:eastAsia="宋体" w:cs="宋体"/>
          <w:b w:val="0"/>
          <w:bCs/>
          <w:sz w:val="21"/>
          <w:szCs w:val="21"/>
          <w:lang w:val="en-US" w:eastAsia="zh-CN"/>
        </w:rPr>
        <w:t xml:space="preserve">[1] 丁琴，张英波译.国际田联少儿田径项目实践指南. </w:t>
      </w:r>
    </w:p>
    <w:p>
      <w:pPr>
        <w:spacing w:line="360" w:lineRule="auto"/>
        <w:rPr>
          <w:rStyle w:val="6"/>
          <w:rFonts w:hint="eastAsia" w:ascii="宋体" w:hAnsi="宋体" w:eastAsia="宋体" w:cs="宋体"/>
          <w:b w:val="0"/>
          <w:bCs/>
          <w:sz w:val="21"/>
          <w:szCs w:val="21"/>
          <w:lang w:val="en-US" w:eastAsia="zh-CN"/>
        </w:rPr>
      </w:pPr>
      <w:r>
        <w:rPr>
          <w:rStyle w:val="6"/>
          <w:rFonts w:hint="eastAsia" w:ascii="宋体" w:hAnsi="宋体" w:eastAsia="宋体" w:cs="宋体"/>
          <w:b w:val="0"/>
          <w:bCs/>
          <w:sz w:val="21"/>
          <w:szCs w:val="21"/>
          <w:lang w:val="en-US" w:eastAsia="zh-CN"/>
        </w:rPr>
        <w:t xml:space="preserve">[2] 孙小琴，冯燕芬.新课标下的田径教学[J] .小学教学参考，2006 年，第 22 期. </w:t>
      </w:r>
    </w:p>
    <w:p>
      <w:pPr>
        <w:spacing w:line="360" w:lineRule="auto"/>
        <w:rPr>
          <w:rStyle w:val="6"/>
          <w:rFonts w:hint="eastAsia" w:ascii="宋体" w:hAnsi="宋体" w:eastAsia="宋体" w:cs="宋体"/>
          <w:b w:val="0"/>
          <w:bCs/>
          <w:sz w:val="21"/>
          <w:szCs w:val="21"/>
          <w:lang w:val="en-US" w:eastAsia="zh-CN"/>
        </w:rPr>
      </w:pPr>
      <w:r>
        <w:rPr>
          <w:rStyle w:val="6"/>
          <w:rFonts w:hint="eastAsia" w:ascii="宋体" w:hAnsi="宋体" w:eastAsia="宋体" w:cs="宋体"/>
          <w:b w:val="0"/>
          <w:bCs/>
          <w:sz w:val="21"/>
          <w:szCs w:val="21"/>
          <w:lang w:val="en-US" w:eastAsia="zh-CN"/>
        </w:rPr>
        <w:t xml:space="preserve">[3] 王强. 浅谈小学体育田径教学改革［M］读与写杂志 2011（4）：160. </w:t>
      </w:r>
    </w:p>
    <w:p>
      <w:pPr>
        <w:spacing w:line="360" w:lineRule="auto"/>
        <w:rPr>
          <w:rStyle w:val="6"/>
          <w:rFonts w:hint="eastAsia" w:ascii="宋体" w:hAnsi="宋体" w:eastAsia="宋体" w:cs="宋体"/>
          <w:b w:val="0"/>
          <w:bCs/>
          <w:sz w:val="21"/>
          <w:szCs w:val="21"/>
          <w:lang w:val="en-US" w:eastAsia="zh-CN"/>
        </w:rPr>
      </w:pPr>
      <w:r>
        <w:rPr>
          <w:rStyle w:val="6"/>
          <w:rFonts w:hint="eastAsia" w:ascii="宋体" w:hAnsi="宋体" w:eastAsia="宋体" w:cs="宋体"/>
          <w:b w:val="0"/>
          <w:bCs/>
          <w:sz w:val="21"/>
          <w:szCs w:val="21"/>
          <w:lang w:val="en-US" w:eastAsia="zh-CN"/>
        </w:rPr>
        <w:t xml:space="preserve">[4] 李铁录.青少年趣味田径运动发展和设计.北京体育大学. </w:t>
      </w:r>
    </w:p>
    <w:p>
      <w:pPr>
        <w:spacing w:line="360" w:lineRule="auto"/>
        <w:rPr>
          <w:rStyle w:val="6"/>
          <w:rFonts w:hint="eastAsia" w:ascii="宋体" w:hAnsi="宋体" w:eastAsia="宋体" w:cs="宋体"/>
          <w:b w:val="0"/>
          <w:bCs/>
          <w:sz w:val="21"/>
          <w:szCs w:val="21"/>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1440"/>
    <w:rsid w:val="00351440"/>
    <w:rsid w:val="00666949"/>
    <w:rsid w:val="008A1395"/>
    <w:rsid w:val="00F15301"/>
    <w:rsid w:val="018A1BBC"/>
    <w:rsid w:val="028C1EB7"/>
    <w:rsid w:val="03EF570C"/>
    <w:rsid w:val="04032516"/>
    <w:rsid w:val="04BA506B"/>
    <w:rsid w:val="0765584B"/>
    <w:rsid w:val="08E72E9C"/>
    <w:rsid w:val="0E5675B7"/>
    <w:rsid w:val="0E7512E0"/>
    <w:rsid w:val="0F080EB0"/>
    <w:rsid w:val="13924AF4"/>
    <w:rsid w:val="15FA56A8"/>
    <w:rsid w:val="1B2C7EB2"/>
    <w:rsid w:val="210C6EB6"/>
    <w:rsid w:val="21BE665D"/>
    <w:rsid w:val="2296369E"/>
    <w:rsid w:val="232F2A4B"/>
    <w:rsid w:val="253D2638"/>
    <w:rsid w:val="29CA4917"/>
    <w:rsid w:val="2A22335C"/>
    <w:rsid w:val="2C7243F3"/>
    <w:rsid w:val="305B4F2B"/>
    <w:rsid w:val="3225499E"/>
    <w:rsid w:val="32C85A64"/>
    <w:rsid w:val="338C78D5"/>
    <w:rsid w:val="338F7E89"/>
    <w:rsid w:val="33D65467"/>
    <w:rsid w:val="37B836B4"/>
    <w:rsid w:val="38644A43"/>
    <w:rsid w:val="3DBE413D"/>
    <w:rsid w:val="3F222294"/>
    <w:rsid w:val="3F7F2CAA"/>
    <w:rsid w:val="41777D26"/>
    <w:rsid w:val="43596ADA"/>
    <w:rsid w:val="43C83600"/>
    <w:rsid w:val="46C9035D"/>
    <w:rsid w:val="47D03C28"/>
    <w:rsid w:val="4EB4309F"/>
    <w:rsid w:val="51122E85"/>
    <w:rsid w:val="51BF77B2"/>
    <w:rsid w:val="51EA615C"/>
    <w:rsid w:val="53361532"/>
    <w:rsid w:val="562E7857"/>
    <w:rsid w:val="5B5A04BB"/>
    <w:rsid w:val="5DAB0897"/>
    <w:rsid w:val="5E4D0430"/>
    <w:rsid w:val="5E914A99"/>
    <w:rsid w:val="60657C3A"/>
    <w:rsid w:val="607C29AC"/>
    <w:rsid w:val="60A83164"/>
    <w:rsid w:val="618759E0"/>
    <w:rsid w:val="666C441E"/>
    <w:rsid w:val="66DE726C"/>
    <w:rsid w:val="6D8667F4"/>
    <w:rsid w:val="6DAA7BFF"/>
    <w:rsid w:val="6F0A1813"/>
    <w:rsid w:val="72DD3B49"/>
    <w:rsid w:val="73433C8E"/>
    <w:rsid w:val="74DA16A7"/>
    <w:rsid w:val="752A48B7"/>
    <w:rsid w:val="755279E9"/>
    <w:rsid w:val="794113F7"/>
    <w:rsid w:val="7B753390"/>
    <w:rsid w:val="7CC612D1"/>
    <w:rsid w:val="7F9879C9"/>
    <w:rsid w:val="7FF019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6"/>
    <w:unhideWhenUsed/>
    <w:qFormat/>
    <w:uiPriority w:val="9"/>
    <w:pPr>
      <w:keepNext/>
      <w:keepLines/>
      <w:spacing w:before="260" w:beforeLines="0" w:beforeAutospacing="0" w:after="260" w:afterLines="0" w:afterAutospacing="0" w:line="413" w:lineRule="auto"/>
      <w:outlineLvl w:val="1"/>
    </w:pPr>
    <w:rPr>
      <w:rFonts w:ascii="Arial" w:hAnsi="Arial" w:eastAsia="黑体"/>
      <w:b/>
      <w:sz w:val="32"/>
    </w:rPr>
  </w:style>
  <w:style w:type="character" w:default="1" w:styleId="3">
    <w:name w:val="Default Paragraph Font"/>
    <w:unhideWhenUsed/>
    <w:qFormat/>
    <w:uiPriority w:val="1"/>
  </w:style>
  <w:style w:type="table" w:default="1" w:styleId="4">
    <w:name w:val="Normal Table"/>
    <w:unhideWhenUsed/>
    <w:qFormat/>
    <w:uiPriority w:val="99"/>
    <w:tblPr>
      <w:tblLayout w:type="fixed"/>
      <w:tblCellMar>
        <w:top w:w="0" w:type="dxa"/>
        <w:left w:w="108" w:type="dxa"/>
        <w:bottom w:w="0" w:type="dxa"/>
        <w:right w:w="108" w:type="dxa"/>
      </w:tblCellMar>
    </w:tblPr>
  </w:style>
  <w:style w:type="table" w:styleId="5">
    <w:name w:val="Table Grid"/>
    <w:basedOn w:val="4"/>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6">
    <w:name w:val="标题 2 Char"/>
    <w:link w:val="2"/>
    <w:qFormat/>
    <w:uiPriority w:val="0"/>
    <w:rPr>
      <w:rFonts w:ascii="Arial" w:hAnsi="Arial" w:eastAsia="黑体"/>
      <w:b/>
      <w:sz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96</Words>
  <Characters>548</Characters>
  <Lines>4</Lines>
  <Paragraphs>1</Paragraphs>
  <ScaleCrop>false</ScaleCrop>
  <LinksUpToDate>false</LinksUpToDate>
  <CharactersWithSpaces>643</CharactersWithSpaces>
  <Application>WPS Office_10.1.0.6929_F1E327BC-269C-435d-A152-05C5408002CA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2018-01-22T11:47:00Z</dcterms:created>
  <dc:creator>Administrator</dc:creator>
  <cp:lastModifiedBy>Administrator</cp:lastModifiedBy>
  <dcterms:modified xsi:type="dcterms:W3CDTF">2018-04-18T01:22:40Z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