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outlineLvl w:val="0"/>
        <w:rPr>
          <w:rFonts w:hint="eastAsia" w:ascii="黑体" w:hAnsi="黑体" w:eastAsia="黑体" w:cs="宋体"/>
          <w:b/>
          <w:bCs/>
          <w:sz w:val="32"/>
          <w:szCs w:val="32"/>
        </w:rPr>
      </w:pPr>
      <w:bookmarkStart w:id="0" w:name="OLE_LINK1"/>
      <w:r>
        <w:rPr>
          <w:rFonts w:hint="eastAsia" w:ascii="黑体" w:hAnsi="黑体" w:eastAsia="黑体" w:cs="宋体"/>
          <w:b/>
          <w:bCs/>
          <w:sz w:val="32"/>
          <w:szCs w:val="32"/>
        </w:rPr>
        <w:t>中职中药</w:t>
      </w:r>
      <w:bookmarkEnd w:id="0"/>
      <w:r>
        <w:rPr>
          <w:rFonts w:hint="eastAsia" w:ascii="黑体" w:hAnsi="黑体" w:eastAsia="黑体" w:cs="宋体"/>
          <w:b/>
          <w:bCs/>
          <w:sz w:val="32"/>
          <w:szCs w:val="32"/>
        </w:rPr>
        <w:t>教育中</w:t>
      </w:r>
      <w:bookmarkStart w:id="1" w:name="_GoBack"/>
      <w:bookmarkEnd w:id="1"/>
      <w:r>
        <w:rPr>
          <w:rFonts w:hint="eastAsia" w:ascii="黑体" w:hAnsi="黑体" w:eastAsia="黑体" w:cs="宋体"/>
          <w:b/>
          <w:bCs/>
          <w:sz w:val="32"/>
          <w:szCs w:val="32"/>
        </w:rPr>
        <w:t>培养学生工匠精神的必要性和可行性研究</w:t>
      </w:r>
    </w:p>
    <w:p>
      <w:pPr>
        <w:jc w:val="center"/>
        <w:outlineLvl w:val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徐秋琴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szCs w:val="21"/>
        </w:rPr>
        <w:t>杨孝燕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szCs w:val="21"/>
        </w:rPr>
        <w:t>浙江桐乡市卫生学校</w:t>
      </w:r>
    </w:p>
    <w:p>
      <w:pPr>
        <w:rPr>
          <w:rFonts w:hint="eastAsia"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b/>
          <w:bCs/>
          <w:szCs w:val="21"/>
        </w:rPr>
        <w:t>摘要：</w:t>
      </w:r>
      <w:r>
        <w:rPr>
          <w:rFonts w:hint="eastAsia" w:ascii="楷体" w:hAnsi="楷体" w:eastAsia="楷体" w:cs="宋体"/>
          <w:szCs w:val="21"/>
        </w:rPr>
        <w:t>“工匠精神”是指工匠对自己的产品精雕细琢，精益求精的精神理念，将“工匠精神”精雕细琢，精益求精的价值取向融入中药技能型人才培养的工作中，以满足中医药事业传承发展的需要，有利于药学技能型人才综合素质的提升和药学学生职业生涯的发展。通过提升中药学生专业精湛的职业能力、树立中药学生爱岗敬业的工作态度、培养中药学生精益求精的工作习惯、锤炼中药学生耐心、专注、坚持的工作品质等途径，将“工匠精神”的培育融入到中职中药学生教育的各个环节，培养学生的一技之长，全面提高中药学技能型人才的质量。</w:t>
      </w:r>
    </w:p>
    <w:p>
      <w:pPr>
        <w:rPr>
          <w:rFonts w:hint="eastAsia"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b/>
          <w:bCs/>
          <w:szCs w:val="21"/>
        </w:rPr>
        <w:t>关键词：</w:t>
      </w:r>
      <w:r>
        <w:rPr>
          <w:rFonts w:hint="eastAsia" w:ascii="楷体" w:hAnsi="楷体" w:eastAsia="楷体" w:cs="宋体"/>
          <w:szCs w:val="21"/>
        </w:rPr>
        <w:t>工匠精神  中职中药学生  技能型人才</w:t>
      </w:r>
    </w:p>
    <w:p>
      <w:pPr>
        <w:pStyle w:val="5"/>
        <w:widowControl/>
        <w:spacing w:beforeAutospacing="0" w:afterAutospacing="0" w:line="400" w:lineRule="exact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2016年5月，纪录片《本草中国》问世，这是一部以“本草”为中心，挖掘和记录隐遁的中医药故事，深度解密中医药文化的奥妙精髓和悠远历史的巨制。《本草中国》引导我们关注处于中医药行业最基层的老药工、老药师们，他们是整个中医药行业的根基，是最核心的部分，他们数十年如一日地坚守在自己平凡的岗位上，却凭借精湛的技术，敬业的品质和灵巧的双手作出了不平凡的成绩，他们肩负着传承中药传统文化的使命。这一部震撼人心的纪录片让我们看到了老药师们严谨细致、精益求精的工作态度，老药师们平和中渗透的“匠心”是以柔克刚的力量。这不禁让人想起了一个社会热词“工匠精神”,药学工作关系着人的生命健康，药学工作者需要有“工匠精神”引领。</w:t>
      </w:r>
    </w:p>
    <w:p>
      <w:pPr>
        <w:pStyle w:val="5"/>
        <w:widowControl/>
        <w:spacing w:beforeAutospacing="0" w:afterAutospacing="0" w:line="400" w:lineRule="exact"/>
        <w:ind w:firstLine="480"/>
        <w:outlineLvl w:val="0"/>
        <w:rPr>
          <w:rFonts w:hint="eastAsia"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</w:rPr>
        <w:t>一、“工匠精神”的内在含义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 w:val="24"/>
        </w:rPr>
        <w:t>“工匠精神”是2016年政府工作报告新词。为了促进消费品工业增品种、提品质、创品牌，更好满足群众消费升级需求， 李克强总理在2016年《政府工作报告》中首提“工匠精神”，国务院常务会新闻通稿中首次使用“品质革命”这一提法。</w:t>
      </w:r>
    </w:p>
    <w:p>
      <w:pPr>
        <w:spacing w:line="40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“工匠精神”是指工匠对自己的产品精雕细琢，精益求精的精神理念，工匠精神的内涵主要包括以下五点：1、精益求精2、注重细节3、严谨，一丝不苟4、耐心、专注、坚持5、专业、敬业。 “工匠精神”是工匠在高超职业技能和良好人文修养结合下形成的精神理念，它既体现为工匠的气质，又体现为产品的品质。</w:t>
      </w:r>
      <w:r>
        <w:rPr>
          <w:rFonts w:hint="eastAsia" w:ascii="宋体" w:hAnsi="宋体" w:cs="宋体"/>
          <w:sz w:val="24"/>
          <w:vertAlign w:val="superscript"/>
        </w:rPr>
        <w:t>[1]</w:t>
      </w:r>
    </w:p>
    <w:p>
      <w:pPr>
        <w:pStyle w:val="5"/>
        <w:widowControl/>
        <w:spacing w:beforeAutospacing="0" w:afterAutospacing="0" w:line="400" w:lineRule="exact"/>
        <w:ind w:firstLine="420"/>
        <w:outlineLvl w:val="0"/>
        <w:rPr>
          <w:rFonts w:hint="eastAsia" w:ascii="黑体" w:hAnsi="黑体" w:eastAsia="黑体" w:cs="宋体"/>
          <w:color w:val="FF0000"/>
        </w:rPr>
      </w:pPr>
      <w:r>
        <w:rPr>
          <w:rFonts w:hint="eastAsia" w:ascii="黑体" w:hAnsi="黑体" w:eastAsia="黑体" w:cs="宋体"/>
          <w:color w:val="000000"/>
        </w:rPr>
        <w:t>二、“工匠精神”的时代意义</w:t>
      </w:r>
    </w:p>
    <w:p>
      <w:pPr>
        <w:spacing w:line="400" w:lineRule="exact"/>
        <w:ind w:firstLine="420"/>
        <w:rPr>
          <w:rFonts w:hint="eastAsia" w:ascii="宋体" w:hAnsi="宋体" w:cs="宋体"/>
          <w:color w:val="0000FF"/>
          <w:sz w:val="24"/>
        </w:rPr>
      </w:pPr>
      <w:r>
        <w:rPr>
          <w:rFonts w:hint="eastAsia" w:ascii="宋体" w:hAnsi="宋体" w:cs="宋体"/>
          <w:sz w:val="24"/>
        </w:rPr>
        <w:t>当前正是中国制造业转型升级的战略机遇期，我们国家急需技能型人才支撑，特别是具有“工匠精神”的高素质技能人才，是“中国制造2025”所急需的。中等职业院校作为培育技能型人才的教育机构，可以通过加强对技能型人才“工匠精神”的培养，提高办学的文化软实力、增强院校竞争力和适应力。现代社会，用人单位选用人才时，除了注重职业院校毕业生职业技能，更注重毕业生是否是具备良好的职业精神的高素质技能型人才</w:t>
      </w:r>
      <w:r>
        <w:rPr>
          <w:rFonts w:hint="eastAsia" w:ascii="宋体" w:hAnsi="宋体" w:cs="宋体"/>
          <w:color w:val="0000FF"/>
          <w:sz w:val="24"/>
        </w:rPr>
        <w:t>。</w:t>
      </w:r>
      <w:r>
        <w:rPr>
          <w:rFonts w:hint="eastAsia" w:ascii="宋体" w:hAnsi="宋体" w:cs="宋体"/>
          <w:sz w:val="24"/>
        </w:rPr>
        <w:t>因此，培养中职中药学生的“工匠精神”是顺应当今时代需求的。</w:t>
      </w:r>
    </w:p>
    <w:p>
      <w:pPr>
        <w:spacing w:line="40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另外一方面，中医药文化源远流长，是中华民族五千年传统文化的瑰宝，《神农本草经》、《新修本草》、《本草纲目》等药学著作为人类的身体健康作出了杰出的贡献。我国拥有着丰富的药用资源，但目前我国中药产业发展并不理想，尤其是中药方面高素质技能型人才的缺失，严重制约着中医药的传承和发展。因此，中职院校注重</w:t>
      </w:r>
      <w:r>
        <w:rPr>
          <w:rFonts w:hint="eastAsia" w:ascii="宋体" w:hAnsi="宋体" w:cs="宋体"/>
          <w:color w:val="000000"/>
          <w:sz w:val="24"/>
        </w:rPr>
        <w:t>培养中职中药学生的“工匠精神”，培养高素质的药学技能型人才，有助于实现</w:t>
      </w:r>
      <w:r>
        <w:rPr>
          <w:rFonts w:hint="eastAsia" w:ascii="宋体" w:hAnsi="宋体" w:cs="宋体"/>
          <w:sz w:val="24"/>
        </w:rPr>
        <w:t>中医药文化的历史传承。</w:t>
      </w:r>
    </w:p>
    <w:p>
      <w:pPr>
        <w:pStyle w:val="5"/>
        <w:widowControl/>
        <w:spacing w:beforeAutospacing="0" w:afterAutospacing="0" w:line="400" w:lineRule="exact"/>
        <w:ind w:firstLine="480" w:firstLineChars="200"/>
        <w:outlineLvl w:val="0"/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</w:rPr>
        <w:t>三、“工匠精神”在中职中药学生培养中的应用实践</w:t>
      </w:r>
    </w:p>
    <w:p>
      <w:pPr>
        <w:pStyle w:val="5"/>
        <w:widowControl/>
        <w:spacing w:beforeAutospacing="0" w:afterAutospacing="0" w:line="40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对中职中药学生“工匠精神”的培养分为上岗前和上岗后两个阶段，场所分别在职业院校和企事业单位。在注重提升人才培养质量的过程中，中职院校的教师自身同样需要养成精益求精的“工匠精神”，技能型人才的职业精神是中职院校人才培养的重要内容，中职院校在培养技能型人才的过程中，需要逐步将“工匠精神”的价值观念践行在技能型人才日常生活学习中，让“极致 ”的思维与行动扎根于每位中药学生的深层意识中，将严谨、求精、专注、耐心、敬业、坚持的品质，内化为个人的素养，成为一种态度，一种精神，一种信仰，一种力量，培养学生具备未来大国工匠的基本素质。鼓励学生在踏上岗位后把平凡的工作做到极致，绝不只满足于“差不多”“过得去”，忽视对细节的追求和把控。</w:t>
      </w:r>
    </w:p>
    <w:p>
      <w:pPr>
        <w:pStyle w:val="5"/>
        <w:widowControl/>
        <w:spacing w:beforeAutospacing="0" w:afterAutospacing="0" w:line="400" w:lineRule="exact"/>
        <w:jc w:val="center"/>
        <w:outlineLvl w:val="0"/>
        <w:rPr>
          <w:rFonts w:hint="eastAsia" w:ascii="楷体" w:hAnsi="楷体" w:eastAsia="楷体" w:cs="楷体"/>
          <w:b/>
          <w:sz w:val="21"/>
          <w:szCs w:val="21"/>
        </w:rPr>
      </w:pPr>
      <w: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-43180</wp:posOffset>
            </wp:positionH>
            <wp:positionV relativeFrom="paragraph">
              <wp:posOffset>22225</wp:posOffset>
            </wp:positionV>
            <wp:extent cx="5741035" cy="2906395"/>
            <wp:effectExtent l="0" t="0" r="12065" b="825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20729" t="31816" r="16211" b="28346"/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sz w:val="21"/>
          <w:szCs w:val="21"/>
        </w:rPr>
        <w:t>图1 “工匠精神”在中职中药学生培养中的应用实践</w:t>
      </w:r>
    </w:p>
    <w:p>
      <w:pPr>
        <w:pStyle w:val="5"/>
        <w:widowControl/>
        <w:spacing w:beforeAutospacing="0" w:afterAutospacing="0" w:line="400" w:lineRule="exact"/>
        <w:ind w:firstLine="480" w:firstLineChars="200"/>
        <w:outlineLvl w:val="0"/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</w:rPr>
        <w:t>（一）提升中药学生专业精湛的职业能力</w:t>
      </w:r>
    </w:p>
    <w:p>
      <w:pPr>
        <w:pStyle w:val="5"/>
        <w:widowControl/>
        <w:spacing w:beforeAutospacing="0" w:afterAutospacing="0" w:line="400" w:lineRule="exact"/>
        <w:ind w:firstLine="480" w:firstLineChars="200"/>
        <w:outlineLvl w:val="0"/>
        <w:rPr>
          <w:rFonts w:hint="eastAsia" w:ascii="黑体" w:hAnsi="黑体" w:eastAsia="黑体" w:cs="宋体"/>
        </w:rPr>
      </w:pPr>
      <w:r>
        <w:rPr>
          <w:rFonts w:hint="eastAsia" w:ascii="宋体" w:hAnsi="宋体" w:cs="宋体"/>
        </w:rPr>
        <w:t>1．“实训基地”勤创建，专业知识实践化。作为一名中药学生，要想成为中药文化的传承者，精准地鉴别药材、娴熟地炮制药材、熟练地调剂药材等这些精湛的职业技能是必备的条件，而这些能力的培养离不开一个好的专业环境。因此，我校积极创建中药专业实训基地，给学生提供良好的中药学习环境。目前我校已经创建了四大药学“实训基地”：附属康复医院中药房、中药饮片陈列室，中药炮制室、中药调剂室。为提升中药学生专业精湛的职业能力提供了良好的环境。</w:t>
      </w:r>
    </w:p>
    <w:p>
      <w:pPr>
        <w:pStyle w:val="5"/>
        <w:widowControl/>
        <w:spacing w:beforeAutospacing="0" w:afterAutospacing="0" w:line="400" w:lineRule="exact"/>
        <w:ind w:firstLine="42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</w:rPr>
        <w:t>2．“量身定做”二维码，专业知识生活化。在学校开设了专业理论课程和操作课程的基础上，为激发学生的学习兴趣，鼓励学生将专业知识生活化，引导学生利用课余时间分组去校园中寻找药用植物，认领一棵药用植物，并为自己组药用植物“量身定做”二维码，记录药用植物的来源、性状特征、功能主治等，供其他同学自主学习，在校园中营造良好的中药学习氛围，有利于中药文化的传承。</w:t>
      </w:r>
    </w:p>
    <w:p>
      <w:pPr>
        <w:pStyle w:val="5"/>
        <w:widowControl/>
        <w:spacing w:beforeAutospacing="0" w:afterAutospacing="0" w:line="400" w:lineRule="exact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．“师徒结对”同进步，专业技能精细化。为进一步规范中药操作规程，提高我校中药专业学生的整体素质，营造热爱中医、传承中医国粹的良好氛围，培养一批品德高尚、技术精湛、服务优良的中药学技术人才，我校药学教研组一年两次组织校级中药鉴别大赛，选拔技艺拔尖的学生，一方面让这些学生作为操作“师傅”带领下一届的学弟学妹的操作学习，另一方面将他们的炮制过程拍摄成视频，作为教学资源上传至课程网站，供教学使用。 “师徒结对”的方式，让先进生带动后进生的学习，也鼓励先进生不断提升自己的操作技能，全面培养中药学生专业精湛的职业能力。</w:t>
      </w:r>
    </w:p>
    <w:p>
      <w:pPr>
        <w:pStyle w:val="5"/>
        <w:widowControl/>
        <w:spacing w:beforeAutospacing="0" w:afterAutospacing="0" w:line="400" w:lineRule="exact"/>
        <w:ind w:firstLine="480" w:firstLineChars="200"/>
        <w:outlineLvl w:val="0"/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</w:rPr>
        <w:t>（二）树立中药学生爱岗敬业的工作态度</w:t>
      </w:r>
    </w:p>
    <w:p>
      <w:pPr>
        <w:pStyle w:val="5"/>
        <w:widowControl/>
        <w:spacing w:beforeAutospacing="0" w:afterAutospacing="0" w:line="400" w:lineRule="exact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．专业见习，培养学生专业认同感。高二第一学期，学校会安排中药专业学生进入我校附属康复医院及其他医院中药房，进行为期2周的专业见习，其中一周，每位学生跟随自己的专业导师，体验药房所有的工作环节，另一周，跟随临床药师去病房，学习临床用药指导。专业见习，让学生亲眼看到疾病对病人的折磨，以及药物对拯救病人生命及减轻病人痛苦的神奇力量，同时让学生意识到指导病人正确合理使用药物的重要性，意识到药学岗位在治病救人中的重要性，激发学生的正义感和使命感，提高学生专业认同感。见习期间要求学生记录自己的所见所闻及专业收获，为以后的专业学习提供正能量。</w:t>
      </w:r>
    </w:p>
    <w:p>
      <w:pPr>
        <w:pStyle w:val="5"/>
        <w:widowControl/>
        <w:spacing w:beforeAutospacing="0" w:afterAutospacing="0" w:line="400" w:lineRule="exact"/>
        <w:ind w:firstLine="42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</w:rPr>
        <w:t>2．特色早读，爱岗敬业的精神引领。组织学生每天早自修前5分钟进行“特色早读”，宣读医学生誓言：“健康所系，性命相托！当我步入神圣医学学府的时刻，谨庄严宣誓：我志愿献身医学，热爱祖国，忠于人民，恪守医德，尊师守纪，刻苦钻研，孜孜不倦，精益求精，全面发展。我决心竭尽全力除人类之病痛，助健康之完美，维护医术的圣洁和荣誉。救死扶伤，不辞艰辛，执着追求，为祖国医药卫生事业的发展和人类身心健康奋斗终生！”，让中药学生谨记自己未来的职业是与生命相关的，提高学生对自己未来职业的认可度，树立中药学生爱岗敬业的工作态度。</w:t>
      </w:r>
    </w:p>
    <w:p>
      <w:pPr>
        <w:pStyle w:val="5"/>
        <w:widowControl/>
        <w:spacing w:beforeAutospacing="0" w:afterAutospacing="0" w:line="400" w:lineRule="exact"/>
        <w:ind w:firstLine="480" w:firstLineChars="200"/>
        <w:outlineLvl w:val="0"/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</w:rPr>
        <w:t>（三）培养中药学生精益求精的工作习惯</w:t>
      </w:r>
    </w:p>
    <w:p>
      <w:pPr>
        <w:pStyle w:val="5"/>
        <w:widowControl/>
        <w:spacing w:beforeAutospacing="0" w:afterAutospacing="0" w:line="400" w:lineRule="exact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 xml:space="preserve">    </w:t>
      </w:r>
      <w:r>
        <w:rPr>
          <w:rFonts w:hint="eastAsia" w:ascii="宋体" w:hAnsi="宋体" w:cs="宋体"/>
        </w:rPr>
        <w:t xml:space="preserve"> 1．精细化的班级管理。为了培养中药学生精益求精的工作习惯，在班级管理中我采用了7S管理制度，班级量化考核制度，将“工匠精神”的价值观念践行在技能型人才的日常生活学习中。7S管理制度将班级卫生和寝室卫生考核精细化，从整理、整顿、清扫、清洁、素养、安全、节约7个方面进行规范，让学生在生活中养成精益求精的习惯，并将其内化为自身的素质，班级量化考核制度将对学生的评价精细化，从学习、行为规范、班级责任等几个方面进行考核，让学生在行为习惯上精益求精。</w:t>
      </w:r>
    </w:p>
    <w:p>
      <w:pPr>
        <w:pStyle w:val="5"/>
        <w:widowControl/>
        <w:spacing w:beforeAutospacing="0" w:afterAutospacing="0" w:line="400" w:lineRule="exact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．竞赛性的技能提升。为了培养中药学生精益求精的工作习惯，我校每学期定期组织中药炮制比赛。中国名医张仲景认为药物须烧、炼、炮、炙，生熟有定，或须皮去肉，或支皮须肉，或须根去茎，或须花须实，依方拣采，治削，极令净洁，而很多学生入校时认为，中药炮制就是泡一泡，炒一炒，晒一晒，根本不重视该课程的学习，只满足于“差不多”“过得去”，忽视对炮制细节的追求和把控。组织每位学生参加中药炮制比赛，评选校级“炮制能手”，参赛过程让学生进一步掌握中药炮制的精髓，让学生知道泡一泡、炒一炒是有度的，让精益求精的精神在学生身上扎根。</w:t>
      </w:r>
    </w:p>
    <w:p>
      <w:pPr>
        <w:pStyle w:val="5"/>
        <w:widowControl/>
        <w:spacing w:beforeAutospacing="0" w:afterAutospacing="0" w:line="400" w:lineRule="exact"/>
        <w:ind w:firstLine="420"/>
        <w:outlineLvl w:val="0"/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</w:rPr>
        <w:t>（四）锤炼中药学生耐心、专注、坚持的工作品质</w:t>
      </w:r>
    </w:p>
    <w:p>
      <w:pPr>
        <w:pStyle w:val="5"/>
        <w:widowControl/>
        <w:spacing w:beforeAutospacing="0" w:afterAutospacing="0" w:line="400" w:lineRule="exact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．植物认养，锤炼药学生耐心、专注、坚持的工作品质。作为五年一贯制中药班，我们班的植物角与其他班级不同，是一个小小的中药园，有薄荷、菊花、百合、芦荟、铁皮石斛、枸杞等十几种中药植物。入学初，我就创办了小小中药园，让每个寝室认领一盆中药植物并负责照顾，班级同学都很积极，分工合作，查阅资料，把每种植物的种植要求、功效都记录下来，两年下来，中药园里的品种不断在增多，变得郁郁葱葱。对中药园中植物的照看，锻炼了学生的耐心、专注的品质，为协接未来药学职业做好了准备。</w:t>
      </w:r>
    </w:p>
    <w:p>
      <w:pPr>
        <w:pStyle w:val="5"/>
        <w:widowControl/>
        <w:spacing w:beforeAutospacing="0" w:afterAutospacing="0" w:line="400" w:lineRule="exact"/>
        <w:ind w:firstLine="420"/>
        <w:rPr>
          <w:rFonts w:hint="eastAsia" w:ascii="宋体" w:hAnsi="宋体" w:cs="宋体"/>
          <w:color w:val="7030A0"/>
        </w:rPr>
      </w:pPr>
      <w:r>
        <w:rPr>
          <w:rFonts w:hint="eastAsia" w:ascii="宋体" w:hAnsi="宋体" w:cs="宋体"/>
        </w:rPr>
        <w:t>2．德育教育，将耐心、专注、坚持的工作品质内化延生。利用每周的德育主题班会课时间，开展专项主题教育。组织学生观看纪录片《大国工匠》、《本草中国》，感受大国工匠精雕细琢，精益求精的精神理念，激励学生奋发图强。同时以多种多样的形式，定期开展意志培养主题班会课，培养学生坚持的意志品质，为学生成长为一名大国工匠打下基础。</w:t>
      </w:r>
    </w:p>
    <w:p>
      <w:pPr>
        <w:spacing w:line="40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“积财千万，不如一技在身”。一技之长指的不是普通的技术技能，只有“精”与“专”兼备才能称得上“长”。培养中职中药学生的一技之长是中职药学教育的根本任务，也是中职药学学生求学的核心目的。中职学校要将“工匠精神”渗透到中职中药学生匠心培养中，在学生全面掌握专业基本技能基础上，开展个性化精细培养，使学生真正精通一门技艺，并以此为基础培养学生的职业迁移能力，为协接未来职业做好铺垫。</w:t>
      </w:r>
    </w:p>
    <w:p>
      <w:pPr>
        <w:spacing w:line="400" w:lineRule="exact"/>
        <w:rPr>
          <w:rFonts w:hint="eastAsia"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参考文献：</w:t>
      </w:r>
    </w:p>
    <w:p>
      <w:pPr>
        <w:spacing w:line="400" w:lineRule="exact"/>
        <w:rPr>
          <w:rFonts w:hint="eastAsia"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[1]  曾美海，罗同昱．论古代工匠精神的价值内涵][J/OL]．http://www.cndca.org.cn</w:t>
      </w:r>
    </w:p>
    <w:p>
      <w:pPr>
        <w:spacing w:line="400" w:lineRule="exact"/>
        <w:ind w:firstLine="420" w:firstLineChars="200"/>
        <w:rPr>
          <w:rFonts w:hint="eastAsia"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/mjzy/lxzn/czyz/jyxc/1112796/index.html，2016-11-21/2017-1-12</w:t>
      </w:r>
    </w:p>
    <w:p>
      <w:pPr>
        <w:spacing w:line="400" w:lineRule="exact"/>
        <w:rPr>
          <w:rFonts w:hint="eastAsia"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[2] 单士兵．让“工匠精神”成为时代共识[N]．重庆日报，2015一04—30(3)．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18"/>
    <w:rsid w:val="00002A20"/>
    <w:rsid w:val="000031C9"/>
    <w:rsid w:val="0002151C"/>
    <w:rsid w:val="0002438B"/>
    <w:rsid w:val="000441BD"/>
    <w:rsid w:val="00061792"/>
    <w:rsid w:val="0007278A"/>
    <w:rsid w:val="000E4989"/>
    <w:rsid w:val="000F38C3"/>
    <w:rsid w:val="000F3AE6"/>
    <w:rsid w:val="000F5DE6"/>
    <w:rsid w:val="0012695A"/>
    <w:rsid w:val="00142090"/>
    <w:rsid w:val="00191EE3"/>
    <w:rsid w:val="001C6546"/>
    <w:rsid w:val="001E0212"/>
    <w:rsid w:val="00232098"/>
    <w:rsid w:val="002510AA"/>
    <w:rsid w:val="002564C5"/>
    <w:rsid w:val="00270BB4"/>
    <w:rsid w:val="002751E7"/>
    <w:rsid w:val="00285800"/>
    <w:rsid w:val="002A35D3"/>
    <w:rsid w:val="002B2AA2"/>
    <w:rsid w:val="002E4AAE"/>
    <w:rsid w:val="002E51FD"/>
    <w:rsid w:val="003045CE"/>
    <w:rsid w:val="00312861"/>
    <w:rsid w:val="00313742"/>
    <w:rsid w:val="00347FAB"/>
    <w:rsid w:val="00361BC8"/>
    <w:rsid w:val="003A1BB9"/>
    <w:rsid w:val="003B3F7E"/>
    <w:rsid w:val="003D5511"/>
    <w:rsid w:val="00402242"/>
    <w:rsid w:val="004731E9"/>
    <w:rsid w:val="00473AC1"/>
    <w:rsid w:val="00485530"/>
    <w:rsid w:val="00493C74"/>
    <w:rsid w:val="004940D7"/>
    <w:rsid w:val="004C01FC"/>
    <w:rsid w:val="004E03FF"/>
    <w:rsid w:val="004E2AB1"/>
    <w:rsid w:val="005048B5"/>
    <w:rsid w:val="00545685"/>
    <w:rsid w:val="0059680A"/>
    <w:rsid w:val="005D282C"/>
    <w:rsid w:val="006105CC"/>
    <w:rsid w:val="00610C03"/>
    <w:rsid w:val="00613FD9"/>
    <w:rsid w:val="00667617"/>
    <w:rsid w:val="00685887"/>
    <w:rsid w:val="006B076E"/>
    <w:rsid w:val="006B4CE4"/>
    <w:rsid w:val="006D2247"/>
    <w:rsid w:val="006D3D7E"/>
    <w:rsid w:val="006D47F0"/>
    <w:rsid w:val="007037FA"/>
    <w:rsid w:val="00741A96"/>
    <w:rsid w:val="00771120"/>
    <w:rsid w:val="007A4A62"/>
    <w:rsid w:val="007B6778"/>
    <w:rsid w:val="00817685"/>
    <w:rsid w:val="00832F64"/>
    <w:rsid w:val="00893E36"/>
    <w:rsid w:val="008A684E"/>
    <w:rsid w:val="008E5850"/>
    <w:rsid w:val="009477E3"/>
    <w:rsid w:val="00955BDB"/>
    <w:rsid w:val="00960B90"/>
    <w:rsid w:val="0099502D"/>
    <w:rsid w:val="009A7F35"/>
    <w:rsid w:val="009B7EA7"/>
    <w:rsid w:val="009C0A40"/>
    <w:rsid w:val="009C55F0"/>
    <w:rsid w:val="00A23C10"/>
    <w:rsid w:val="00A3285A"/>
    <w:rsid w:val="00A543BA"/>
    <w:rsid w:val="00A75C3A"/>
    <w:rsid w:val="00AD62B5"/>
    <w:rsid w:val="00AF47D7"/>
    <w:rsid w:val="00B20DE9"/>
    <w:rsid w:val="00B23031"/>
    <w:rsid w:val="00B55EA7"/>
    <w:rsid w:val="00B61313"/>
    <w:rsid w:val="00B66E76"/>
    <w:rsid w:val="00B755FB"/>
    <w:rsid w:val="00BA60F7"/>
    <w:rsid w:val="00BB0734"/>
    <w:rsid w:val="00BD75AA"/>
    <w:rsid w:val="00BE1F83"/>
    <w:rsid w:val="00BF6276"/>
    <w:rsid w:val="00C1775F"/>
    <w:rsid w:val="00C327C0"/>
    <w:rsid w:val="00C52839"/>
    <w:rsid w:val="00C63397"/>
    <w:rsid w:val="00C75F18"/>
    <w:rsid w:val="00C938CB"/>
    <w:rsid w:val="00CD174A"/>
    <w:rsid w:val="00CF7804"/>
    <w:rsid w:val="00D04DE9"/>
    <w:rsid w:val="00D11EF0"/>
    <w:rsid w:val="00D16158"/>
    <w:rsid w:val="00D245CF"/>
    <w:rsid w:val="00D265ED"/>
    <w:rsid w:val="00D47A4A"/>
    <w:rsid w:val="00D579C2"/>
    <w:rsid w:val="00DB3C55"/>
    <w:rsid w:val="00DD0DBE"/>
    <w:rsid w:val="00DE6236"/>
    <w:rsid w:val="00DE742B"/>
    <w:rsid w:val="00DF01E1"/>
    <w:rsid w:val="00E0030E"/>
    <w:rsid w:val="00E006D6"/>
    <w:rsid w:val="00E17EE6"/>
    <w:rsid w:val="00E27C75"/>
    <w:rsid w:val="00E609A4"/>
    <w:rsid w:val="00E64BF6"/>
    <w:rsid w:val="00E82A14"/>
    <w:rsid w:val="00E84A51"/>
    <w:rsid w:val="00E95BE6"/>
    <w:rsid w:val="00E9622C"/>
    <w:rsid w:val="00EA169E"/>
    <w:rsid w:val="00ED0406"/>
    <w:rsid w:val="00ED390F"/>
    <w:rsid w:val="00ED61DC"/>
    <w:rsid w:val="00EF33FD"/>
    <w:rsid w:val="00F05B38"/>
    <w:rsid w:val="00F067F3"/>
    <w:rsid w:val="00F45895"/>
    <w:rsid w:val="00F50441"/>
    <w:rsid w:val="00FC1BC5"/>
    <w:rsid w:val="00FD62D5"/>
    <w:rsid w:val="00FF1224"/>
    <w:rsid w:val="0323392C"/>
    <w:rsid w:val="034D4DE5"/>
    <w:rsid w:val="058B1C5A"/>
    <w:rsid w:val="05A53AD8"/>
    <w:rsid w:val="061E618B"/>
    <w:rsid w:val="071059A0"/>
    <w:rsid w:val="08193D45"/>
    <w:rsid w:val="08251F5C"/>
    <w:rsid w:val="082A5599"/>
    <w:rsid w:val="0904614F"/>
    <w:rsid w:val="09DE1713"/>
    <w:rsid w:val="09EB02D4"/>
    <w:rsid w:val="0A7D7AFA"/>
    <w:rsid w:val="0A826FC8"/>
    <w:rsid w:val="0B982AE4"/>
    <w:rsid w:val="0CEC7591"/>
    <w:rsid w:val="0DCF1ACB"/>
    <w:rsid w:val="0E8E128E"/>
    <w:rsid w:val="0E8F7D3B"/>
    <w:rsid w:val="0EFB6CA2"/>
    <w:rsid w:val="10B26128"/>
    <w:rsid w:val="11A56BFA"/>
    <w:rsid w:val="12F7389F"/>
    <w:rsid w:val="143C205A"/>
    <w:rsid w:val="14A17C28"/>
    <w:rsid w:val="157C0EA6"/>
    <w:rsid w:val="159D5482"/>
    <w:rsid w:val="1694583C"/>
    <w:rsid w:val="171D4D35"/>
    <w:rsid w:val="176F46BA"/>
    <w:rsid w:val="179F5513"/>
    <w:rsid w:val="17CF7DDD"/>
    <w:rsid w:val="18092A0B"/>
    <w:rsid w:val="1870287E"/>
    <w:rsid w:val="18AA03E7"/>
    <w:rsid w:val="1901605E"/>
    <w:rsid w:val="1B86499A"/>
    <w:rsid w:val="1BEC37A3"/>
    <w:rsid w:val="1D9A1898"/>
    <w:rsid w:val="1DC720E8"/>
    <w:rsid w:val="1E3945F1"/>
    <w:rsid w:val="1F5643DC"/>
    <w:rsid w:val="21494F63"/>
    <w:rsid w:val="21943E88"/>
    <w:rsid w:val="219A2475"/>
    <w:rsid w:val="222F441D"/>
    <w:rsid w:val="2332693A"/>
    <w:rsid w:val="24433DEC"/>
    <w:rsid w:val="25EF1077"/>
    <w:rsid w:val="261E3DC5"/>
    <w:rsid w:val="27190EE2"/>
    <w:rsid w:val="280B5C98"/>
    <w:rsid w:val="287C097B"/>
    <w:rsid w:val="28984B73"/>
    <w:rsid w:val="28E84540"/>
    <w:rsid w:val="295E7A02"/>
    <w:rsid w:val="29F612B1"/>
    <w:rsid w:val="2A1B5628"/>
    <w:rsid w:val="2A827F45"/>
    <w:rsid w:val="2AD779C7"/>
    <w:rsid w:val="2B376998"/>
    <w:rsid w:val="2BE46385"/>
    <w:rsid w:val="2BFF2BAC"/>
    <w:rsid w:val="2F70555D"/>
    <w:rsid w:val="2FC87815"/>
    <w:rsid w:val="2FC91B18"/>
    <w:rsid w:val="30082D88"/>
    <w:rsid w:val="304F6E9C"/>
    <w:rsid w:val="305F1EA2"/>
    <w:rsid w:val="324048B1"/>
    <w:rsid w:val="3260299B"/>
    <w:rsid w:val="32E45FEF"/>
    <w:rsid w:val="333D08BC"/>
    <w:rsid w:val="37902DA1"/>
    <w:rsid w:val="397311C3"/>
    <w:rsid w:val="3A3D4C40"/>
    <w:rsid w:val="3AEC7AA3"/>
    <w:rsid w:val="3D9E76E7"/>
    <w:rsid w:val="3DDB637D"/>
    <w:rsid w:val="3EA34053"/>
    <w:rsid w:val="3F856E2C"/>
    <w:rsid w:val="41220D75"/>
    <w:rsid w:val="413F727B"/>
    <w:rsid w:val="42BF7ABA"/>
    <w:rsid w:val="437600DE"/>
    <w:rsid w:val="437C573F"/>
    <w:rsid w:val="43A05467"/>
    <w:rsid w:val="44AE6791"/>
    <w:rsid w:val="45D44EF2"/>
    <w:rsid w:val="461E5D89"/>
    <w:rsid w:val="46DE4B6C"/>
    <w:rsid w:val="48A43678"/>
    <w:rsid w:val="49290B18"/>
    <w:rsid w:val="4A327F6E"/>
    <w:rsid w:val="4BA4453F"/>
    <w:rsid w:val="4BB277E9"/>
    <w:rsid w:val="4C9463C6"/>
    <w:rsid w:val="4D174E7B"/>
    <w:rsid w:val="4D661392"/>
    <w:rsid w:val="4DAB04C3"/>
    <w:rsid w:val="4F973F98"/>
    <w:rsid w:val="5037030F"/>
    <w:rsid w:val="51445DEC"/>
    <w:rsid w:val="518B7394"/>
    <w:rsid w:val="52995449"/>
    <w:rsid w:val="54035E6A"/>
    <w:rsid w:val="54FA5719"/>
    <w:rsid w:val="5500707C"/>
    <w:rsid w:val="56AA2B88"/>
    <w:rsid w:val="56CD3D8E"/>
    <w:rsid w:val="56CE6395"/>
    <w:rsid w:val="56E376D6"/>
    <w:rsid w:val="57351C7D"/>
    <w:rsid w:val="576D2EFB"/>
    <w:rsid w:val="57E91EAE"/>
    <w:rsid w:val="587D5350"/>
    <w:rsid w:val="58A44A00"/>
    <w:rsid w:val="59647B49"/>
    <w:rsid w:val="5AB03741"/>
    <w:rsid w:val="5B1F5A9D"/>
    <w:rsid w:val="5B332F9F"/>
    <w:rsid w:val="5BC84788"/>
    <w:rsid w:val="5BDD24AD"/>
    <w:rsid w:val="5C5B2BD4"/>
    <w:rsid w:val="5CAA7A47"/>
    <w:rsid w:val="5E066402"/>
    <w:rsid w:val="5F933DFA"/>
    <w:rsid w:val="5FC65982"/>
    <w:rsid w:val="6086648E"/>
    <w:rsid w:val="61624B62"/>
    <w:rsid w:val="61A2798A"/>
    <w:rsid w:val="620613B7"/>
    <w:rsid w:val="620F450F"/>
    <w:rsid w:val="62C64396"/>
    <w:rsid w:val="62E0297A"/>
    <w:rsid w:val="63BB4BA8"/>
    <w:rsid w:val="64554C8D"/>
    <w:rsid w:val="65776E6A"/>
    <w:rsid w:val="65D9145E"/>
    <w:rsid w:val="66710B09"/>
    <w:rsid w:val="689F4841"/>
    <w:rsid w:val="69800A18"/>
    <w:rsid w:val="6A1561B9"/>
    <w:rsid w:val="6B787ECA"/>
    <w:rsid w:val="6B9E6DB5"/>
    <w:rsid w:val="6C75504F"/>
    <w:rsid w:val="6C943377"/>
    <w:rsid w:val="6DAC5A23"/>
    <w:rsid w:val="6DCD4E42"/>
    <w:rsid w:val="6E1223FB"/>
    <w:rsid w:val="6EBB41B2"/>
    <w:rsid w:val="6F3977D6"/>
    <w:rsid w:val="70426F0B"/>
    <w:rsid w:val="70942B0F"/>
    <w:rsid w:val="70970DAA"/>
    <w:rsid w:val="70DD287D"/>
    <w:rsid w:val="718668CE"/>
    <w:rsid w:val="71F61064"/>
    <w:rsid w:val="72711AD8"/>
    <w:rsid w:val="72D97743"/>
    <w:rsid w:val="72DA118A"/>
    <w:rsid w:val="7307678E"/>
    <w:rsid w:val="73962BAE"/>
    <w:rsid w:val="7649552E"/>
    <w:rsid w:val="76EC7D87"/>
    <w:rsid w:val="77E0606F"/>
    <w:rsid w:val="78A606EB"/>
    <w:rsid w:val="797E70D0"/>
    <w:rsid w:val="7A3D33E3"/>
    <w:rsid w:val="7A9A4FB7"/>
    <w:rsid w:val="7A9F45C2"/>
    <w:rsid w:val="7B1179BC"/>
    <w:rsid w:val="7B891DD8"/>
    <w:rsid w:val="7C3034B9"/>
    <w:rsid w:val="7C3464A3"/>
    <w:rsid w:val="7CF47F98"/>
    <w:rsid w:val="7D080B6F"/>
    <w:rsid w:val="7D0E1347"/>
    <w:rsid w:val="7D773E54"/>
    <w:rsid w:val="7DE42AE5"/>
    <w:rsid w:val="7F055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iPriority w:val="0"/>
    <w:rPr>
      <w:rFonts w:ascii="宋体"/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文档结构图 Char"/>
    <w:basedOn w:val="6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1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623</Words>
  <Characters>3554</Characters>
  <Lines>29</Lines>
  <Paragraphs>8</Paragraphs>
  <ScaleCrop>false</ScaleCrop>
  <LinksUpToDate>false</LinksUpToDate>
  <CharactersWithSpaces>4169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2016-10-30T12:36:00Z</dcterms:created>
  <dc:creator>MC SYSTEM</dc:creator>
  <cp:lastModifiedBy>Administrator</cp:lastModifiedBy>
  <dcterms:modified xsi:type="dcterms:W3CDTF">2018-03-31T08:30:28Z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