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r>
        <w:rPr>
          <w:rFonts w:hint="eastAsia" w:ascii="微软雅黑" w:hAnsi="微软雅黑" w:eastAsia="微软雅黑" w:cs="微软雅黑"/>
          <w:b w:val="0"/>
          <w:i w:val="0"/>
          <w:caps w:val="0"/>
          <w:color w:val="555555"/>
          <w:spacing w:val="0"/>
          <w:sz w:val="18"/>
          <w:szCs w:val="18"/>
          <w:shd w:val="clear" w:fill="FFFFFF"/>
        </w:rPr>
        <w:t> </w:t>
      </w:r>
      <w:r>
        <w:rPr>
          <w:rFonts w:hint="eastAsia"/>
          <w:sz w:val="32"/>
        </w:rPr>
        <w:t>广西优秀区域文化融入高职思想政治理论课</w:t>
      </w:r>
    </w:p>
    <w:p>
      <w:pPr>
        <w:jc w:val="center"/>
        <w:rPr>
          <w:sz w:val="32"/>
        </w:rPr>
      </w:pPr>
      <w:r>
        <w:rPr>
          <w:rFonts w:hint="eastAsia"/>
          <w:sz w:val="32"/>
        </w:rPr>
        <w:t>教学的研究与实践</w:t>
      </w:r>
    </w:p>
    <w:p>
      <w:pPr>
        <w:jc w:val="center"/>
      </w:pPr>
      <w:r>
        <w:rPr>
          <w:rFonts w:hint="eastAsia"/>
        </w:rPr>
        <w:t xml:space="preserve">刘洋  </w:t>
      </w:r>
    </w:p>
    <w:p>
      <w:pPr>
        <w:jc w:val="center"/>
      </w:pPr>
      <w:r>
        <w:rPr>
          <w:rFonts w:hint="eastAsia"/>
        </w:rPr>
        <w:t>（广西职业技术学院，广西 南宁 530227）</w:t>
      </w:r>
    </w:p>
    <w:p>
      <w:pPr>
        <w:jc w:val="center"/>
      </w:pPr>
    </w:p>
    <w:p>
      <w:pPr>
        <w:jc w:val="left"/>
      </w:pPr>
      <w:r>
        <w:rPr>
          <w:rFonts w:hint="eastAsia"/>
        </w:rPr>
        <w:t>项目课题：2015年度广西职业教育教学改革立项项目“广西优秀区域文化融入高职思想政治理论课教学的研究与实践”项目负责人刘洋（编号：2015-4）、2014年广西职业技术学院科研课题“高职院校校园文化与企业、行业、区域文化的融合与对接研究” 项目负责人刘洋（编号：142201）阶段性成果。</w:t>
      </w:r>
    </w:p>
    <w:p>
      <w:pPr>
        <w:jc w:val="center"/>
      </w:pPr>
    </w:p>
    <w:p>
      <w:pPr>
        <w:ind w:firstLine="480" w:firstLineChars="200"/>
      </w:pPr>
      <w:r>
        <w:rPr>
          <w:rFonts w:hint="eastAsia"/>
        </w:rPr>
        <w:t>摘要：根据</w:t>
      </w:r>
      <w:r>
        <w:rPr>
          <w:rFonts w:hint="eastAsia" w:ascii="宋体" w:hAnsi="宋体"/>
        </w:rPr>
        <w:t>马克思主义哲学文化观、2016年12月习近平</w:t>
      </w:r>
      <w:r>
        <w:rPr>
          <w:rFonts w:hint="eastAsia"/>
        </w:rPr>
        <w:t>在全国高校思想政治工作会议</w:t>
      </w:r>
      <w:r>
        <w:rPr>
          <w:rFonts w:hint="eastAsia" w:ascii="宋体" w:hAnsi="宋体"/>
        </w:rPr>
        <w:t>的重要讲话，将广西优秀区域文化融入高职思想政治理论课的教学与实践中，符合高职思想政治理论课教学的要求和高职人才培养目标。在教学内容上，广西优秀区域文化资源与思想政治理论课能够有机地结合在一起。在实践中，主要通过校园文化、实践教学活动、高职人才培养方案等载体全方位地融合与渗透。</w:t>
      </w:r>
    </w:p>
    <w:p>
      <w:pPr>
        <w:ind w:firstLine="480" w:firstLineChars="200"/>
      </w:pPr>
    </w:p>
    <w:p>
      <w:pPr>
        <w:ind w:firstLine="480" w:firstLineChars="200"/>
      </w:pPr>
      <w:r>
        <w:rPr>
          <w:rFonts w:hint="eastAsia"/>
        </w:rPr>
        <w:t>关键词：广西优秀区域文化；融入；高职思想政治理论课；教学</w:t>
      </w:r>
    </w:p>
    <w:p/>
    <w:p>
      <w:pPr>
        <w:ind w:firstLine="480" w:firstLineChars="200"/>
      </w:pPr>
      <w:r>
        <w:rPr>
          <w:rFonts w:hint="eastAsia" w:ascii="宋体" w:hAnsi="宋体"/>
        </w:rPr>
        <w:t>马克思主义哲学文化观认为，“文化即人化”，文化的本质就是促进人的全面发展和自由</w:t>
      </w:r>
      <w:r>
        <w:rPr>
          <w:rFonts w:hint="eastAsia"/>
        </w:rPr>
        <w:t>，尊重人的个性发展，承认文化的多元性与独特性，文化发展的过程即是人通过实践活动使世界更加符合人的本质的过程。</w:t>
      </w:r>
      <w:r>
        <w:rPr>
          <w:rFonts w:hint="eastAsia" w:ascii="宋体" w:hAnsi="宋体"/>
        </w:rPr>
        <w:t>文化是指人类在社会历史实践过程中所创造的物质财富和精神财富的总和。</w:t>
      </w:r>
      <w:r>
        <w:rPr>
          <w:rStyle w:val="7"/>
          <w:rFonts w:ascii="宋体" w:hAnsi="宋体"/>
        </w:rPr>
        <w:endnoteReference w:id="0" w:customMarkFollows="1"/>
        <w:t>[1]</w:t>
      </w:r>
      <w:r>
        <w:rPr>
          <w:rFonts w:hint="eastAsia" w:ascii="宋体" w:hAnsi="宋体"/>
        </w:rPr>
        <w:t>根据2016年12月</w:t>
      </w:r>
      <w:r>
        <w:rPr>
          <w:rFonts w:hint="eastAsia"/>
        </w:rPr>
        <w:t>习近平在全国高校思想政治工作会议讲话，“</w:t>
      </w:r>
      <w:r>
        <w:t>要坚持把立德树人作为中心环节，把思想政治工作贯穿教育教学全过程，实现全程育人、全方位育人</w:t>
      </w:r>
      <w:r>
        <w:rPr>
          <w:rFonts w:hint="eastAsia"/>
        </w:rPr>
        <w:t>”、</w:t>
      </w:r>
      <w:r>
        <w:rPr>
          <w:rFonts w:hint="eastAsia" w:ascii="宋体" w:hAnsi="宋体"/>
        </w:rPr>
        <w:t>“要更加注重以文化人以文育人，广泛开展文明校园创建，开展形式多样、健康向上、格调高雅的校园文化活动，广泛开展各类社会实践。”</w:t>
      </w:r>
      <w:r>
        <w:rPr>
          <w:rStyle w:val="7"/>
          <w:rFonts w:ascii="宋体" w:hAnsi="宋体"/>
        </w:rPr>
        <w:endnoteReference w:id="1" w:customMarkFollows="1"/>
        <w:t>[2]</w:t>
      </w:r>
      <w:r>
        <w:rPr>
          <w:rFonts w:hint="eastAsia"/>
        </w:rPr>
        <w:t>思想政治教育作为人类改善生存与发展状态的一种实践活动，为了满足人类更高精神境界的追求，属于精神财富范畴，思想政治教育的本质是精神文化的一种。高职教育立足服务区域社会、经济、文化的发展与繁荣，将区域文化纳入思想政治理论课的教学内容和实践中，符合高职教育的育人目的，满足高职学生全面自由发展的需要。</w:t>
      </w:r>
    </w:p>
    <w:p>
      <w:pPr>
        <w:pStyle w:val="16"/>
        <w:numPr>
          <w:ilvl w:val="0"/>
          <w:numId w:val="1"/>
        </w:numPr>
        <w:ind w:firstLineChars="0"/>
      </w:pPr>
      <w:r>
        <w:rPr>
          <w:rFonts w:hint="eastAsia"/>
        </w:rPr>
        <w:t>区域文化融入高职思想政治理论课教学的必要性</w:t>
      </w:r>
    </w:p>
    <w:p>
      <w:pPr>
        <w:ind w:left="480"/>
      </w:pPr>
      <w:r>
        <w:rPr>
          <w:rFonts w:hint="eastAsia"/>
        </w:rPr>
        <w:t>（一）区域文化自身发展的内在需要</w:t>
      </w:r>
    </w:p>
    <w:p>
      <w:pPr>
        <w:ind w:firstLine="480" w:firstLineChars="200"/>
      </w:pPr>
      <w:r>
        <w:rPr>
          <w:rFonts w:hint="eastAsia"/>
        </w:rPr>
        <w:t>区域文化是指生活在特定区域的人群在从事物质生产、精神生产和社会生活中所创造和逐渐积淀的一切物质和精神财富的总和。随着区域经济的建设与发展、区域文化研究思潮的兴起，各级党和政府确立的“文化强国”、“文化强省”的战略思想，提升文化软实力成为竞争与角逐的焦点。为了满足区域经济发展的客观需要，在意识形态领域加快区域文化的研究，使之与经济发展水平相适应，成为相关理论研究者的工作重心。区域文化服务于区域经济的发展，实现文化的现代化与多元化、强调文化的民族化与本土化回归。从研究空间来看，区域文化所涉及的区域空间以相应的行政区域为基础，但又不仅局限在特定的行政区域中，区域文化所具备的开放性，使得区域文化呈现跨区域交流与融合的特征。随着东盟自由贸易区、广西北部湾经济区等跨行政区域经济圈的建立，标志着以广西为中心辐射到东南亚国家的区域经济圈的形成。由此，对广西区域文化的研究在立足于广西本土文化研究的基础上，扩展到对区域经济辐射区的文化研究。从研究内容来看，区域文化的形成是受到主流文化的影响下，在本土文化的基础上，与跨区域文化不断进行交流的过程中，产生文化变革、转型与发展的结果。区域文化与思想政治教育的有机结合，是一个剔除糟粕、弘扬精华、注入新生的过程，从而实现文化的升华。</w:t>
      </w:r>
    </w:p>
    <w:p>
      <w:pPr>
        <w:ind w:firstLine="480" w:firstLineChars="200"/>
      </w:pPr>
      <w:r>
        <w:rPr>
          <w:rFonts w:hint="eastAsia"/>
        </w:rPr>
        <w:t>（二）思想政治理论课教学的内在要求</w:t>
      </w:r>
    </w:p>
    <w:p>
      <w:pPr>
        <w:ind w:firstLine="480" w:firstLineChars="200"/>
      </w:pPr>
      <w:r>
        <w:rPr>
          <w:rFonts w:hint="eastAsia"/>
        </w:rPr>
        <w:t>“思想政治教育是社会或社会群体用一定的思想观念、政治观点、道德规范对其成员施加有目的、有计划、有组织的影响，使他们形成符合一定社会、一定阶级所需要的思想品德的社会实践活动。”</w:t>
      </w:r>
      <w:r>
        <w:rPr>
          <w:rStyle w:val="7"/>
        </w:rPr>
        <w:endnoteReference w:id="2" w:customMarkFollows="1"/>
        <w:t>[3]</w:t>
      </w:r>
      <w:r>
        <w:rPr>
          <w:rFonts w:hint="eastAsia"/>
        </w:rPr>
        <w:t>思想政治教育属于主流文化的一种，体现统治阶级意志，主导社会文化的发展方向，引领社会文化的发展潮流，具有主导性和普遍性。区域文化属于亚文化的一种，在主流文化的引导下，在区域内形成自身文化特色，具有独特性、共享性、整合性、凝聚性、开放性和相对稳定性。思想政治教育与优秀区域文化有着不可分割的内在联系，思想政治教育引领区域文化的发展方向和潮流，优秀区域文化为思想政治教育提供丰富的精神内容，为实现思想政治教育的目标发挥积极的作用。将优秀区域文化融入思想政治教育，一方面，符合</w:t>
      </w:r>
      <w:r>
        <w:rPr>
          <w:rFonts w:hint="eastAsia" w:ascii="宋体" w:hAnsi="宋体"/>
        </w:rPr>
        <w:t>马克思主义哲学文化观</w:t>
      </w:r>
      <w:r>
        <w:rPr>
          <w:rFonts w:hint="eastAsia"/>
        </w:rPr>
        <w:t>，对区域文化的研究是开展文化的特性研究，其目的是实现文化的多元性，促进区域文化全面发展。另一方面，是丰富和发展马克思主义理论的客观需要，是马克思主义理论与实践相结合的具体体现。思想政治教育作为宣传和弘扬主流文化的主阵地，必将引导区域文化的发展方向。</w:t>
      </w:r>
    </w:p>
    <w:p>
      <w:pPr>
        <w:ind w:firstLine="480" w:firstLineChars="200"/>
      </w:pPr>
      <w:r>
        <w:rPr>
          <w:rFonts w:hint="eastAsia"/>
        </w:rPr>
        <w:t>（三）实现高职人才培养目标</w:t>
      </w:r>
    </w:p>
    <w:p>
      <w:pPr>
        <w:ind w:firstLine="480" w:firstLineChars="200"/>
      </w:pPr>
      <w:r>
        <w:rPr>
          <w:rFonts w:hint="eastAsia"/>
        </w:rPr>
        <w:t>高职</w:t>
      </w:r>
      <w:r>
        <w:t>教育</w:t>
      </w:r>
      <w:r>
        <w:rPr>
          <w:rFonts w:hint="eastAsia"/>
        </w:rPr>
        <w:t>人才</w:t>
      </w:r>
      <w:r>
        <w:t>培养目标</w:t>
      </w:r>
      <w:r>
        <w:rPr>
          <w:rFonts w:hint="eastAsia"/>
        </w:rPr>
        <w:t>以培养生产、建设、服务、管理等第一线的高端技能型专门人才为主要任务。高职</w:t>
      </w:r>
      <w:r>
        <w:t>教育</w:t>
      </w:r>
      <w:r>
        <w:rPr>
          <w:rFonts w:hint="eastAsia"/>
        </w:rPr>
        <w:t>以</w:t>
      </w:r>
      <w:r>
        <w:rPr>
          <w:rFonts w:hint="eastAsia" w:ascii="宋体" w:hAnsi="宋体"/>
        </w:rPr>
        <w:t>“工学结合”、“实训基地”、“订单培养”、“顶岗实习”等多种教学模式，</w:t>
      </w:r>
      <w:r>
        <w:rPr>
          <w:rFonts w:hint="eastAsia"/>
        </w:rPr>
        <w:t>增强为区域社会和地方经济发展服务的能力，为区域社会和地方经济发展建设输送高技能型人才。其中，区域文化是沟通高职人才培养目标与区域社会和地方经济发展之间的桥梁，一方面，高职教育中融入区域文化有利于实现人才综合培养目标，另一方面，区域社会和经济的发展需要具备一定区域文化素养的高技能型人才。在高职教育中以思想政治理论课为平台融入区域文化的内容，一方面符合思想政治教育的针对性、时效性、主体性、主动性等内在要求，另一方面发挥文化教育的功能，区别于专业知识和技能教育，实现文化的全面覆盖性、以及多元性与独特性的统一。</w:t>
      </w:r>
    </w:p>
    <w:p>
      <w:pPr>
        <w:ind w:firstLine="480" w:firstLineChars="200"/>
      </w:pPr>
      <w:r>
        <w:rPr>
          <w:rFonts w:hint="eastAsia"/>
        </w:rPr>
        <w:t>二、广西优秀区域文化与高职思想政治理论课在内容上的整合</w:t>
      </w:r>
    </w:p>
    <w:p>
      <w:pPr>
        <w:ind w:firstLine="480" w:firstLineChars="200"/>
      </w:pPr>
      <w:r>
        <w:rPr>
          <w:rFonts w:hint="eastAsia"/>
        </w:rPr>
        <w:t>广西壮族自治区地处我国西南边陲，广西本土居住着汉族和以壮族为主的11个少数民族，根据第六次人口普查数据公报，全区少数民族人口所占比例为31.39%，八桂大地孕育了丰富多彩的民族文化。东面与广东相邻深受岭南文化的影响。在中国共产党领导下的新民主主义革命中，在广西八桂大地涌现出百色起义、龙州起义、红军长征湘江战役等革命事迹，为广西人民留下了宝贵的精神财富。广西区内山清水秀，自然资源丰厚，森林覆盖率达58%，排全国第4位，独特的喀斯特地质地貌吸引了世界各地的游客远道而来，当地民众具备良好的生态环境保护意识，并形成了“在保护中开发，在开发中保护”的可持续发展的生态文化。广西南面是我国与东盟国家开展政治、经济、文化、贸易等交往的重要窗口之一，随着南宁东盟博览会的召开、自由贸易区的建设以及北部湾经济的影响日益扩大，与东盟国家的交流日益广泛和深入，广西区域文化中呈现出独特的东盟经济社会文化。</w:t>
      </w:r>
    </w:p>
    <w:p>
      <w:pPr>
        <w:ind w:left="480"/>
      </w:pPr>
      <w:r>
        <w:rPr>
          <w:rFonts w:hint="eastAsia"/>
        </w:rPr>
        <w:t>（一）多彩民族文化与高职思想政治理论课在内容上的整合</w:t>
      </w:r>
    </w:p>
    <w:p>
      <w:pPr>
        <w:ind w:firstLine="480" w:firstLineChars="200"/>
      </w:pPr>
      <w:r>
        <w:rPr>
          <w:rFonts w:hint="eastAsia"/>
        </w:rPr>
        <w:t>广西壮族自治区在区域文化自治方面注重整合当地文化资源，促进民族地区文化繁荣，在已有的壮族山歌文化基础上，以“刘三姐”为品牌打造了山歌、旅游、影视、歌舞剧等系列文化，形成了完整的文化体系，提升了广西区域文化的知名度和影响力。连续十几年的广西南宁国际民歌节的举办，提升广西民歌文化的国际影响力和号召力。特别是近年来，自治区人民政府在全区范围内实施农历“壮族三月三”放假两天的政策以来，传统骆越文化得到了传承和弘扬，通过节日的形式将山歌文化回归大众，满足人们大众对文化和精神生活的需要。</w:t>
      </w:r>
    </w:p>
    <w:p>
      <w:pPr>
        <w:ind w:firstLine="480" w:firstLineChars="200"/>
      </w:pPr>
      <w:r>
        <w:rPr>
          <w:rFonts w:hint="eastAsia"/>
        </w:rPr>
        <w:t>广西多彩的民族文化孕育了广西各民族具有开放、亲和、包容、谦让的民族品格，与社会主义核心价值观“文明、和谐、自由、平等、爱国、友善”等基本内容的相符，与实现中华民族伟大复兴的中国梦具有内在一致性，还是推进“四个全面”战略布局的重要精神力量。在思想政治课教学内容上，广西多彩的民族文化可以作为2015版“毛泽东思想和中国特色社会主义理论体系概论”课（以下简称“概论”课）教材“第八章建设中国特色社会主义总布局 第三节 建设中国特色社会主义文化”内容的延伸。在2015版“思想道德修养与法律基础”课（以下简称“基础”课）教材教学中，与“第二章 弘扬中国精神 共筑精神家园”的内容结合起来，爱国主义的科学内涵之爱祖国的灿烂文化，切入广西精神、广西优秀的区域文化，增强高职学生的爱祖国、爱家乡热情，立足本土家乡、西部地区为广西的发展和进步做贡献，将情感落实到行动中。</w:t>
      </w:r>
    </w:p>
    <w:p>
      <w:pPr>
        <w:ind w:left="480"/>
      </w:pPr>
      <w:r>
        <w:rPr>
          <w:rFonts w:hint="eastAsia"/>
        </w:rPr>
        <w:t>（二）红色革命文化与高职思想政治理论课在内容上的整合</w:t>
      </w:r>
    </w:p>
    <w:p>
      <w:pPr>
        <w:ind w:firstLine="480" w:firstLineChars="200"/>
      </w:pPr>
      <w:r>
        <w:rPr>
          <w:rFonts w:hint="eastAsia"/>
        </w:rPr>
        <w:t>广西在近现代民主主义革命过程中，涌现了一批可歌可泣的英雄事迹，为民族独立与解放立下汗马功劳，党和政府建立了全国爱国主义教育基地如红七军局部旧址、红军长征湘江战役烈士纪念碑园、龙州红八军军部旧址、百色起义纪念馆等。另外，自治区级的爱国主义教育基地现有90多处，如田东县右江工农民主政府旧址、中共桂林市城工委旧址、钦州刘永福故居、冯子材故居、南宁人民公园烈士纪念碑、广西博物馆等。为纪念、弘扬和传承红色革命文化、革命道德、民族精神和爱国情感提供了重要的支撑。</w:t>
      </w:r>
    </w:p>
    <w:p>
      <w:pPr>
        <w:ind w:firstLine="480" w:firstLineChars="200"/>
      </w:pPr>
      <w:r>
        <w:rPr>
          <w:rFonts w:hint="eastAsia"/>
        </w:rPr>
        <w:t>广西红色革命文化是广西精神的重要组成部分，也是思想政治理论课教学的重要内容之一。根据“概论”课“第二章 新民主主义革命理论”，将相关理论知识的讲授与广西区域红色革命文化结合起来，通过讲述区内的革命英雄事迹，拉近理论与现实的距离，增强感性认知和教学的生动性，同时帮助学生深入地理解与掌握相关理论知识。根据“基础”课“第二章 弘扬中国精神 共筑精神家园”、“第四章 注重道德传承 加强道德实践”的“第三节 继承与发扬中国革命道德”等教学内容要求，广西近现代民主主义革命所涌现出的英雄事迹，体现的民族精神、爱国主义、革命道德等先进文化，正是教学中融入广西元素的最佳素材，更能激起广大学子们的爱国情怀和历史使命。广西作为西部地区，随着近年来在经济、社会、文化等各方面的发展建设，经济总量处于全国中等发展水平，与先进发达水平差距较大，仍然需要大量的高技能人才服务当地建设的需要。通过区域文化的融合和教学，增强高职学生对祖国和广西这片故土家园、民族、文化的认同感、归属感、尊严感与荣誉感的统一，为实现“中国梦”和“富民强桂”的战略目标奉献力量。</w:t>
      </w:r>
    </w:p>
    <w:p>
      <w:pPr>
        <w:ind w:left="480"/>
      </w:pPr>
      <w:r>
        <w:rPr>
          <w:rFonts w:hint="eastAsia"/>
        </w:rPr>
        <w:t>（三）绿色生态文化与高职思想政治理论课在内容上的整合</w:t>
      </w:r>
    </w:p>
    <w:p>
      <w:pPr>
        <w:ind w:firstLine="480" w:firstLineChars="200"/>
      </w:pPr>
      <w:r>
        <w:rPr>
          <w:rFonts w:hint="eastAsia"/>
        </w:rPr>
        <w:t>广西生态资源丰富，森林覆盖率高，在加快推进全国生态文明示范区建设中，拥有了“山清水秀生态美”的广西名片。生态广西建设以生态资源分布为依据划分桂东西南北中各区域的生态功能，形成生态安全格局。将“既要金山银山，也要绿水青山。宁要绿水青山，不要金山银山，而且绿水青山就是金山银山。”“生态文明就是生产力”</w:t>
      </w:r>
      <w:r>
        <w:rPr>
          <w:rStyle w:val="7"/>
        </w:rPr>
        <w:endnoteReference w:id="3" w:customMarkFollows="1"/>
        <w:t>[4]</w:t>
      </w:r>
      <w:r>
        <w:rPr>
          <w:rFonts w:hint="eastAsia"/>
        </w:rPr>
        <w:t>等可持续发展的生态环保理念贯彻到生产建设与开发中，并将这一理念上升到人们共识与文化自觉，将广西打造为一幅“天蓝海碧，山川秀美”的美丽画卷。特别是在可持续开发和利用生态资源换取经济效益方面成功的典范，对大众更具影响力和说服力，如桂林国家旅游城市、横县中国茉莉花之乡、巴马长寿之乡、乐业-凤山世界地质公园、红水河生态旅游区等在开发和保护生态资源的同时，提升了民众保护环境、珍惜资源的生态意识。</w:t>
      </w:r>
    </w:p>
    <w:p>
      <w:pPr>
        <w:ind w:firstLine="480" w:firstLineChars="200"/>
      </w:pPr>
      <w:r>
        <w:rPr>
          <w:rFonts w:hint="eastAsia"/>
        </w:rPr>
        <w:t>根据思想政治理论课的教学要求，“概论”课“第八章建设中国特色社会主义总布局 第五节 建设社会主义生态文明”内容，“基础”课“第二章 弘扬中国精神 共筑精神家园”中爱国主义的基本内涵之爱祖国的大好河山、“第三章 领悟人生真谛 创造人生价值”中促进人与自然的和谐，均涉及到生态文化的内容。切入广西在生态文明发展建设中的具体做法和取得的成果，帮助高职学生深入理解国家政策和树立生态文明的新理念，并结合所学专业，明确在为广西区域生态文明建设工程中承担的责任。</w:t>
      </w:r>
    </w:p>
    <w:p>
      <w:pPr>
        <w:ind w:left="480"/>
      </w:pPr>
      <w:r>
        <w:rPr>
          <w:rFonts w:hint="eastAsia"/>
        </w:rPr>
        <w:t>（四）区域经济文化与高职思想政治理论课在内容上的整合</w:t>
      </w:r>
    </w:p>
    <w:p>
      <w:pPr>
        <w:ind w:firstLine="480" w:firstLineChars="200"/>
      </w:pPr>
      <w:r>
        <w:rPr>
          <w:rFonts w:hint="eastAsia"/>
        </w:rPr>
        <w:t>根据国务院2009年12月发布的《关于进一步促进广西经济社会发展的若干意见》，全面加快广西的经济社会建设，推进形成“两区一带”（广西北部湾经济区、桂西资源富集区、西江经济带）发展战略新格局。随着2010年1月中国—东盟自由贸易区的正式建成启动，广西作为中国—东盟合作的前沿地带，进一步深化了开放改革和扩大区域合作，积极开展与泛珠三角、长三角、西南地区和港澳台地区的合作，将广西经济的发展逐步引向开放型经济模式。2013年国家提出的“一带一路”发展战略，广西北海作为古代丝绸之路海上始发港之一，广西被纳入发展战略的宏图中，在东盟自由贸易区的建设基础上，增强了与沿线国家和地区的区域经济合作，为建立政治互信、经济融合、文化包容的利益、命运和责任共同体等方面提供了平台。因此，对广西区域文化的研究在立足于广西本土文化研究的基础上，扩展到对区域经济辐射区的文化研究。</w:t>
      </w:r>
    </w:p>
    <w:p>
      <w:pPr>
        <w:ind w:firstLine="480" w:firstLineChars="200"/>
      </w:pPr>
      <w:r>
        <w:rPr>
          <w:rFonts w:hint="eastAsia"/>
        </w:rPr>
        <w:t>根据“概论”课“第七章 社会主义改革开放理论”“第八章 建设中国特色社会主义总布局”“第十章 中国特色社会主义外交和国际战略”的相关教学要求，讲述广西在不断深化改革和区域经济发展的现状和未来，广西在全国改革发展的大局中所起的地位与作用，帮助学生们理解相关理论知识。随着广西区域经济的发展壮大，为广大毕业生提供更多的就业机会和实现人生价值广阔的舞台。同时，学生们将广西的发展和建设视为己任，从思想上内化于心并外化于行，立足广西、为广西区域经济的繁荣和发展贡献一份力量。</w:t>
      </w:r>
    </w:p>
    <w:p>
      <w:pPr>
        <w:pStyle w:val="16"/>
        <w:numPr>
          <w:ilvl w:val="0"/>
          <w:numId w:val="2"/>
        </w:numPr>
        <w:ind w:firstLineChars="0"/>
      </w:pPr>
      <w:r>
        <w:rPr>
          <w:rFonts w:hint="eastAsia"/>
        </w:rPr>
        <w:t>广西优秀区域文化融入高职思想政治理论课的途径和方法</w:t>
      </w:r>
    </w:p>
    <w:p>
      <w:pPr>
        <w:ind w:left="480"/>
      </w:pPr>
      <w:r>
        <w:rPr>
          <w:rFonts w:hint="eastAsia"/>
        </w:rPr>
        <w:t>（一）以校园文化为载体</w:t>
      </w:r>
    </w:p>
    <w:p>
      <w:pPr>
        <w:ind w:firstLine="480" w:firstLineChars="200"/>
      </w:pPr>
      <w:r>
        <w:rPr>
          <w:rFonts w:hint="eastAsia"/>
        </w:rPr>
        <w:t>高职院校作为传承和弘扬优秀区域文化的重要阵地之一，思想政治理论课则是传播优秀区域文化和校园文化的主渠道，在校园文化中有意识地整合区域文化资源，发挥思想政治教育的引导作用，有利于增强高职院校办学特色、服务意识和品牌建设。因此，校园文化是区域文化与思想政治理论课融合的重要途径之一。</w:t>
      </w:r>
    </w:p>
    <w:p>
      <w:pPr>
        <w:ind w:firstLine="480" w:firstLineChars="200"/>
      </w:pPr>
      <w:r>
        <w:rPr>
          <w:rFonts w:hint="eastAsia"/>
        </w:rPr>
        <w:t>校园文化可以从物质文化、精神文化、制度文化、行为文化等各个方面，以及校园文化的形成与发展的各个层面，对优秀区域文化进行资源整合，全方位地体现区域文化的育人功能，进而融入思想政治理论课中，增强思想政治理论课的实效性和感染力。激发学生们对本地区、本民族文化资源的浓厚兴趣，并形成以区域文化资源为依托的强烈自豪感和自信心。如在校园环境建设、校徽、校训、社团建设、学生活动、专业设置、课程设置等各方面突出区域文化特色，增强人文气息和文化内涵，将潜移默化的隐形育人功能与主渠道的思想政治教育相结合，实现“文化化人”的目标。</w:t>
      </w:r>
    </w:p>
    <w:p>
      <w:pPr>
        <w:ind w:left="480"/>
      </w:pPr>
      <w:r>
        <w:rPr>
          <w:rFonts w:hint="eastAsia"/>
        </w:rPr>
        <w:t>（二）以实践教学活动为载体</w:t>
      </w:r>
    </w:p>
    <w:p>
      <w:pPr>
        <w:ind w:firstLine="480" w:firstLineChars="200"/>
      </w:pPr>
      <w:r>
        <w:rPr>
          <w:rFonts w:hint="eastAsia"/>
        </w:rPr>
        <w:t>实践教学活动是思想政治理论课课堂教学活动的重要延伸，是促进学生知行统一的重要教学活动，通过社会调查、社会服务等活动形式帮助高职学生了解和服务社会。开展校内校外实践教学活动要结合校情学情、因地制宜，发挥社会主义核心价值观的引导性，以区域文化资源为依托的实践教学活动可以增强实效性。</w:t>
      </w:r>
    </w:p>
    <w:p>
      <w:pPr>
        <w:ind w:firstLine="480" w:firstLineChars="200"/>
      </w:pPr>
      <w:r>
        <w:rPr>
          <w:rFonts w:hint="eastAsia"/>
        </w:rPr>
        <w:t>校内实践活动可以主题区域文化为内容，如依托“三月三”歌圩节、南宁国际民歌节、中国—东盟博览会等大型节日和活动开展系列文化活动。校外实践活动可以鼓励和组织学生们参观民族博物馆、展览馆、纪念馆、纪念碑等爱国主义教育基地感受优秀区域文化，或者组织学生运用所学知识为社会和社区开展系列服务活动，如技能服务、法律服务等。增加高职学生对区域发展现状的了解，激发学生们建设区域经济社会的热情，进一步促进自己的学业。</w:t>
      </w:r>
    </w:p>
    <w:p>
      <w:pPr>
        <w:ind w:left="480"/>
      </w:pPr>
      <w:r>
        <w:rPr>
          <w:rFonts w:hint="eastAsia"/>
        </w:rPr>
        <w:t>（三）以高职人才培养方案为载体</w:t>
      </w:r>
    </w:p>
    <w:p>
      <w:pPr>
        <w:ind w:firstLine="480" w:firstLineChars="200"/>
        <w:rPr>
          <w:rFonts w:ascii="宋体" w:hAnsi="宋体"/>
        </w:rPr>
      </w:pPr>
      <w:r>
        <w:rPr>
          <w:rFonts w:hint="eastAsia"/>
        </w:rPr>
        <w:t>高职人才培养方案是以人才培养目标为指南加以确立的，高职人才</w:t>
      </w:r>
      <w:r>
        <w:t>目标</w:t>
      </w:r>
      <w:r>
        <w:rPr>
          <w:rFonts w:hint="eastAsia"/>
        </w:rPr>
        <w:t>以培养生产、建设、服务、管理等第一线的高端技能型专门人才为主要任务。高职人才培养方案坚持“立德树人、德育为先”的原则，在职业技能培养中融合职业精神的培育，从而将德育渗透到人才培养的各个环节，全面提高学生综合素质，保证人才培养目标的实现。高职人才培养同时还要坚持适应社会需要、突出高职实践性、坚持产学研用相结合等原则。由此，培养合格的高职人才必须要将思想政治教育突出到重要位置，同时将优秀区域文化资源渗透到人才培养模式中，如</w:t>
      </w:r>
      <w:r>
        <w:rPr>
          <w:rFonts w:hint="eastAsia" w:ascii="宋体" w:hAnsi="宋体"/>
        </w:rPr>
        <w:t>“工学结合”、“实训基地”、“订单培养”、“顶岗实习”等多种教学模式，</w:t>
      </w:r>
      <w:r>
        <w:rPr>
          <w:rFonts w:hint="eastAsia"/>
        </w:rPr>
        <w:t>突出高职人才的试用性和实践性</w:t>
      </w:r>
      <w:r>
        <w:rPr>
          <w:rFonts w:hint="eastAsia" w:ascii="宋体" w:hAnsi="宋体"/>
        </w:rPr>
        <w:t>，提升高职学生的竞争力、社会服务能力和综合文化素质。</w:t>
      </w:r>
    </w:p>
    <w:p>
      <w:pPr>
        <w:ind w:firstLine="480" w:firstLineChars="200"/>
        <w:rPr>
          <w:rFonts w:ascii="宋体" w:hAnsi="宋体"/>
        </w:rPr>
      </w:pPr>
      <w:r>
        <w:rPr>
          <w:rFonts w:hint="eastAsia" w:ascii="宋体" w:hAnsi="宋体"/>
        </w:rPr>
        <w:t>广西优秀区域文化是思想政治理论课教学的重要资源，通过教学和实践传承优秀区域文化，不仅是对区域文化存在的认知过程，同时也是优秀区域文化生命力的传承和延续，同时，更是一个文化实践与文化整合的过程。运用优秀区域文化资源开展高职思想政治理论课教学与实践，为实现高职学生自由全面的发展具有不可替代的价值。</w:t>
      </w:r>
    </w:p>
    <w:p>
      <w:pPr>
        <w:ind w:firstLine="480" w:firstLineChars="200"/>
        <w:rPr>
          <w:rFonts w:ascii="宋体" w:hAnsi="宋体"/>
        </w:rPr>
      </w:pPr>
    </w:p>
    <w:p>
      <w:pPr>
        <w:ind w:firstLine="480" w:firstLineChars="200"/>
        <w:rPr>
          <w:rFonts w:ascii="宋体" w:hAnsi="宋体"/>
        </w:rPr>
      </w:pPr>
    </w:p>
    <w:p>
      <w:pPr>
        <w:ind w:firstLine="480" w:firstLineChars="200"/>
        <w:rPr>
          <w:rFonts w:ascii="宋体" w:hAnsi="宋体"/>
        </w:rPr>
      </w:pPr>
      <w:r>
        <w:rPr>
          <w:rFonts w:hint="eastAsia" w:ascii="宋体" w:hAnsi="宋体"/>
        </w:rPr>
        <w:t>参考文献：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pPr>
      <w:r>
        <w:rPr>
          <w:rStyle w:val="7"/>
        </w:rPr>
        <w:t>[1]</w:t>
      </w:r>
      <w:r>
        <w:rPr>
          <w:rFonts w:hint="eastAsia"/>
        </w:rPr>
        <w:t>陈华文．文化学概论[M]．上海：上海文艺出版社，2001：9</w:t>
      </w:r>
    </w:p>
  </w:endnote>
  <w:endnote w:id="1">
    <w:p>
      <w:pPr>
        <w:pStyle w:val="2"/>
      </w:pPr>
      <w:r>
        <w:rPr>
          <w:rStyle w:val="7"/>
        </w:rPr>
        <w:t>[2]</w:t>
      </w:r>
      <w:r>
        <w:rPr>
          <w:rFonts w:hint="eastAsia"/>
        </w:rPr>
        <w:t>习近平.把思想政治工作贯穿教育教学全过程开创我国高等教育事业发展新局面［ER/OL］.2016年12月8日，教育部</w:t>
      </w:r>
      <w:r>
        <w:fldChar w:fldCharType="begin"/>
      </w:r>
      <w:r>
        <w:instrText xml:space="preserve"> HYPERLINK "http://www.moe.edu.cn/jyb_xwfb/s6052/moe_838/201612/t20161208_291306.html" </w:instrText>
      </w:r>
      <w:r>
        <w:fldChar w:fldCharType="separate"/>
      </w:r>
      <w:r>
        <w:rPr>
          <w:rStyle w:val="8"/>
        </w:rPr>
        <w:t>http://www.moe.edu.cn/jyb_xwfb/s6052/moe_838/201612/t20161208_291306.html</w:t>
      </w:r>
      <w:r>
        <w:rPr>
          <w:rStyle w:val="8"/>
        </w:rPr>
        <w:fldChar w:fldCharType="end"/>
      </w:r>
    </w:p>
  </w:endnote>
  <w:endnote w:id="2">
    <w:p>
      <w:pPr>
        <w:pStyle w:val="2"/>
      </w:pPr>
      <w:r>
        <w:rPr>
          <w:rStyle w:val="7"/>
        </w:rPr>
        <w:t>[3]</w:t>
      </w:r>
      <w:r>
        <w:t xml:space="preserve"> 陈万柏</w:t>
      </w:r>
      <w:r>
        <w:rPr>
          <w:rFonts w:hint="eastAsia"/>
        </w:rPr>
        <w:t>、</w:t>
      </w:r>
      <w:r>
        <w:t>张耀灿</w:t>
      </w:r>
      <w:r>
        <w:rPr>
          <w:rFonts w:hint="eastAsia"/>
        </w:rPr>
        <w:t>．思想政治教育学原理[M]．北京：高等教育出版社，2007：4</w:t>
      </w:r>
    </w:p>
  </w:endnote>
  <w:endnote w:id="3">
    <w:p>
      <w:pPr>
        <w:pStyle w:val="2"/>
      </w:pPr>
      <w:r>
        <w:rPr>
          <w:rStyle w:val="7"/>
        </w:rPr>
        <w:t>[4]</w:t>
      </w:r>
      <w:r>
        <w:t xml:space="preserve"> </w:t>
      </w:r>
      <w:r>
        <w:rPr>
          <w:rFonts w:hint="eastAsia"/>
        </w:rPr>
        <w:t xml:space="preserve">国务院新闻办公室会同中央文献研究室、中国外文局．习近平谈治国理政[M]．北京：外文出版社，2014：209 </w:t>
      </w:r>
    </w:p>
    <w:p>
      <w:pPr>
        <w:jc w:val="left"/>
      </w:pPr>
    </w:p>
    <w:p>
      <w:pPr>
        <w:jc w:val="left"/>
      </w:pPr>
    </w:p>
    <w:p>
      <w:pPr>
        <w:jc w:val="left"/>
      </w:pPr>
      <w:r>
        <w:rPr>
          <w:rFonts w:hint="eastAsia"/>
        </w:rPr>
        <w:t>作者简介：刘洋（1981年10月—），女，硕士研究生，讲师，广西职业技术学院思政课教师，主要研究方向思想政治理论教育教学。</w:t>
      </w:r>
    </w:p>
    <w:p>
      <w:pPr>
        <w:pStyle w:val="2"/>
      </w:pPr>
    </w:p>
    <w:p>
      <w:pPr>
        <w:pStyle w:val="2"/>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AEE"/>
    <w:multiLevelType w:val="multilevel"/>
    <w:tmpl w:val="06466AEE"/>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F63503F"/>
    <w:multiLevelType w:val="multilevel"/>
    <w:tmpl w:val="4F63503F"/>
    <w:lvl w:ilvl="0" w:tentative="0">
      <w:start w:val="3"/>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2B"/>
    <w:rsid w:val="00013AB2"/>
    <w:rsid w:val="00040F69"/>
    <w:rsid w:val="000469CE"/>
    <w:rsid w:val="000710E9"/>
    <w:rsid w:val="00074CF0"/>
    <w:rsid w:val="00083AE3"/>
    <w:rsid w:val="000A1086"/>
    <w:rsid w:val="000A51DC"/>
    <w:rsid w:val="000A65B8"/>
    <w:rsid w:val="000B64C6"/>
    <w:rsid w:val="000C2E9A"/>
    <w:rsid w:val="000D3D62"/>
    <w:rsid w:val="000D5012"/>
    <w:rsid w:val="000E2942"/>
    <w:rsid w:val="000F4761"/>
    <w:rsid w:val="000F7816"/>
    <w:rsid w:val="0010481F"/>
    <w:rsid w:val="00105B3B"/>
    <w:rsid w:val="001159D5"/>
    <w:rsid w:val="00125827"/>
    <w:rsid w:val="00150E43"/>
    <w:rsid w:val="00170DC9"/>
    <w:rsid w:val="001840E4"/>
    <w:rsid w:val="00186F05"/>
    <w:rsid w:val="001A1E85"/>
    <w:rsid w:val="002047DB"/>
    <w:rsid w:val="0021656F"/>
    <w:rsid w:val="00224DB5"/>
    <w:rsid w:val="00231F04"/>
    <w:rsid w:val="002722B2"/>
    <w:rsid w:val="00273D32"/>
    <w:rsid w:val="002816FA"/>
    <w:rsid w:val="002A14AE"/>
    <w:rsid w:val="002A1EC5"/>
    <w:rsid w:val="002A3BBC"/>
    <w:rsid w:val="002B7C00"/>
    <w:rsid w:val="002C0EBF"/>
    <w:rsid w:val="002E32F6"/>
    <w:rsid w:val="0030797E"/>
    <w:rsid w:val="003165D2"/>
    <w:rsid w:val="003359A2"/>
    <w:rsid w:val="003372C5"/>
    <w:rsid w:val="0035437D"/>
    <w:rsid w:val="003702DC"/>
    <w:rsid w:val="00374EE2"/>
    <w:rsid w:val="00383814"/>
    <w:rsid w:val="00387A6B"/>
    <w:rsid w:val="003902D9"/>
    <w:rsid w:val="00392A82"/>
    <w:rsid w:val="003A1260"/>
    <w:rsid w:val="003A59BD"/>
    <w:rsid w:val="003B4C39"/>
    <w:rsid w:val="003D5308"/>
    <w:rsid w:val="003D6CAF"/>
    <w:rsid w:val="003D6EC6"/>
    <w:rsid w:val="003E455A"/>
    <w:rsid w:val="003F0B7C"/>
    <w:rsid w:val="00411645"/>
    <w:rsid w:val="00411682"/>
    <w:rsid w:val="004165EB"/>
    <w:rsid w:val="00423869"/>
    <w:rsid w:val="004249E7"/>
    <w:rsid w:val="00424A2B"/>
    <w:rsid w:val="00437F12"/>
    <w:rsid w:val="00453510"/>
    <w:rsid w:val="00462EDD"/>
    <w:rsid w:val="00485115"/>
    <w:rsid w:val="00485466"/>
    <w:rsid w:val="004C3FA1"/>
    <w:rsid w:val="004C75E6"/>
    <w:rsid w:val="004D2756"/>
    <w:rsid w:val="004F15A7"/>
    <w:rsid w:val="00502B62"/>
    <w:rsid w:val="00505049"/>
    <w:rsid w:val="00510F97"/>
    <w:rsid w:val="00512736"/>
    <w:rsid w:val="00523CE5"/>
    <w:rsid w:val="00545D98"/>
    <w:rsid w:val="00556239"/>
    <w:rsid w:val="00564D3D"/>
    <w:rsid w:val="00580C8E"/>
    <w:rsid w:val="00585172"/>
    <w:rsid w:val="005C0E00"/>
    <w:rsid w:val="005C4846"/>
    <w:rsid w:val="005C5F49"/>
    <w:rsid w:val="005C7032"/>
    <w:rsid w:val="005D3C10"/>
    <w:rsid w:val="005E5AC6"/>
    <w:rsid w:val="0060005F"/>
    <w:rsid w:val="00640C0D"/>
    <w:rsid w:val="00642CC1"/>
    <w:rsid w:val="0065263B"/>
    <w:rsid w:val="00652ED8"/>
    <w:rsid w:val="006654BD"/>
    <w:rsid w:val="006713B6"/>
    <w:rsid w:val="00680572"/>
    <w:rsid w:val="00684476"/>
    <w:rsid w:val="006B74CE"/>
    <w:rsid w:val="006C1070"/>
    <w:rsid w:val="006E7951"/>
    <w:rsid w:val="0070200D"/>
    <w:rsid w:val="00702A9F"/>
    <w:rsid w:val="00721418"/>
    <w:rsid w:val="00726835"/>
    <w:rsid w:val="00732590"/>
    <w:rsid w:val="007374BC"/>
    <w:rsid w:val="00742FEB"/>
    <w:rsid w:val="007720B8"/>
    <w:rsid w:val="00772F6E"/>
    <w:rsid w:val="007760C2"/>
    <w:rsid w:val="00781AF0"/>
    <w:rsid w:val="00792A8F"/>
    <w:rsid w:val="00792F13"/>
    <w:rsid w:val="007A5D96"/>
    <w:rsid w:val="007A7894"/>
    <w:rsid w:val="007C7A49"/>
    <w:rsid w:val="007E1BEF"/>
    <w:rsid w:val="007E4C62"/>
    <w:rsid w:val="007E6249"/>
    <w:rsid w:val="00805A63"/>
    <w:rsid w:val="0082343D"/>
    <w:rsid w:val="00842F84"/>
    <w:rsid w:val="00844FAA"/>
    <w:rsid w:val="0085784A"/>
    <w:rsid w:val="008643CA"/>
    <w:rsid w:val="0087410F"/>
    <w:rsid w:val="008A20A2"/>
    <w:rsid w:val="008A4340"/>
    <w:rsid w:val="008D0787"/>
    <w:rsid w:val="008D43B8"/>
    <w:rsid w:val="008D72EA"/>
    <w:rsid w:val="008D7FE8"/>
    <w:rsid w:val="008E2854"/>
    <w:rsid w:val="008F0942"/>
    <w:rsid w:val="009248AA"/>
    <w:rsid w:val="009440C0"/>
    <w:rsid w:val="00950A8F"/>
    <w:rsid w:val="00953915"/>
    <w:rsid w:val="0095686F"/>
    <w:rsid w:val="00982CE5"/>
    <w:rsid w:val="00984295"/>
    <w:rsid w:val="00984B47"/>
    <w:rsid w:val="009A08D2"/>
    <w:rsid w:val="009A2F94"/>
    <w:rsid w:val="009A6A97"/>
    <w:rsid w:val="009B6B08"/>
    <w:rsid w:val="009E6848"/>
    <w:rsid w:val="00A07B70"/>
    <w:rsid w:val="00A11DA6"/>
    <w:rsid w:val="00A15D29"/>
    <w:rsid w:val="00A16945"/>
    <w:rsid w:val="00A17292"/>
    <w:rsid w:val="00A26749"/>
    <w:rsid w:val="00A31973"/>
    <w:rsid w:val="00A56320"/>
    <w:rsid w:val="00A64366"/>
    <w:rsid w:val="00A6626A"/>
    <w:rsid w:val="00A762CB"/>
    <w:rsid w:val="00A7652A"/>
    <w:rsid w:val="00A824B1"/>
    <w:rsid w:val="00AA2329"/>
    <w:rsid w:val="00AB6EC5"/>
    <w:rsid w:val="00AC16C8"/>
    <w:rsid w:val="00AC62DC"/>
    <w:rsid w:val="00AD388D"/>
    <w:rsid w:val="00B01576"/>
    <w:rsid w:val="00B32C62"/>
    <w:rsid w:val="00B44640"/>
    <w:rsid w:val="00B657D8"/>
    <w:rsid w:val="00B7102D"/>
    <w:rsid w:val="00B743E1"/>
    <w:rsid w:val="00B87AFB"/>
    <w:rsid w:val="00B93884"/>
    <w:rsid w:val="00B94F1A"/>
    <w:rsid w:val="00B95E21"/>
    <w:rsid w:val="00BA7C61"/>
    <w:rsid w:val="00BC2539"/>
    <w:rsid w:val="00BD1468"/>
    <w:rsid w:val="00BE2244"/>
    <w:rsid w:val="00BF6B8A"/>
    <w:rsid w:val="00C009B6"/>
    <w:rsid w:val="00C035B5"/>
    <w:rsid w:val="00C05E65"/>
    <w:rsid w:val="00C17E02"/>
    <w:rsid w:val="00C24364"/>
    <w:rsid w:val="00C337C0"/>
    <w:rsid w:val="00C3576A"/>
    <w:rsid w:val="00C5141C"/>
    <w:rsid w:val="00C53E27"/>
    <w:rsid w:val="00C55472"/>
    <w:rsid w:val="00C60889"/>
    <w:rsid w:val="00C70135"/>
    <w:rsid w:val="00C94D16"/>
    <w:rsid w:val="00CA5637"/>
    <w:rsid w:val="00CB51E8"/>
    <w:rsid w:val="00CC360D"/>
    <w:rsid w:val="00CE2734"/>
    <w:rsid w:val="00CE4D74"/>
    <w:rsid w:val="00D071DD"/>
    <w:rsid w:val="00D404DF"/>
    <w:rsid w:val="00D428F9"/>
    <w:rsid w:val="00D44371"/>
    <w:rsid w:val="00D46423"/>
    <w:rsid w:val="00D75BB8"/>
    <w:rsid w:val="00D87B6C"/>
    <w:rsid w:val="00DA4496"/>
    <w:rsid w:val="00E010A2"/>
    <w:rsid w:val="00E1416E"/>
    <w:rsid w:val="00E20082"/>
    <w:rsid w:val="00E23FC2"/>
    <w:rsid w:val="00E3481B"/>
    <w:rsid w:val="00E568BB"/>
    <w:rsid w:val="00E65075"/>
    <w:rsid w:val="00E67584"/>
    <w:rsid w:val="00E73447"/>
    <w:rsid w:val="00E95674"/>
    <w:rsid w:val="00EA0627"/>
    <w:rsid w:val="00EA0861"/>
    <w:rsid w:val="00EA4C9B"/>
    <w:rsid w:val="00EC0D67"/>
    <w:rsid w:val="00EC351E"/>
    <w:rsid w:val="00EE7934"/>
    <w:rsid w:val="00F31459"/>
    <w:rsid w:val="00F43A09"/>
    <w:rsid w:val="00F801CB"/>
    <w:rsid w:val="00F90351"/>
    <w:rsid w:val="00F92544"/>
    <w:rsid w:val="00F9704A"/>
    <w:rsid w:val="00FA6269"/>
    <w:rsid w:val="00FB7C60"/>
    <w:rsid w:val="00FC7AB8"/>
    <w:rsid w:val="00FD5B00"/>
    <w:rsid w:val="00FF47FD"/>
    <w:rsid w:val="39B661AB"/>
    <w:rsid w:val="5F0F6EBE"/>
    <w:rsid w:val="70E9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link w:val="17"/>
    <w:unhideWhenUsed/>
    <w:uiPriority w:val="99"/>
    <w:pPr>
      <w:snapToGrid w:val="0"/>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unhideWhenUsed/>
    <w:qFormat/>
    <w:uiPriority w:val="99"/>
    <w:pPr>
      <w:snapToGrid w:val="0"/>
      <w:jc w:val="left"/>
    </w:pPr>
    <w:rPr>
      <w:sz w:val="18"/>
      <w:szCs w:val="18"/>
    </w:rPr>
  </w:style>
  <w:style w:type="character" w:styleId="7">
    <w:name w:val="endnote reference"/>
    <w:basedOn w:val="6"/>
    <w:unhideWhenUsed/>
    <w:qFormat/>
    <w:uiPriority w:val="99"/>
    <w:rPr>
      <w:vertAlign w:val="superscript"/>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styleId="9">
    <w:name w:val="footnote reference"/>
    <w:basedOn w:val="6"/>
    <w:unhideWhenUsed/>
    <w:qFormat/>
    <w:uiPriority w:val="99"/>
    <w:rPr>
      <w:vertAlign w:val="superscript"/>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脚注文本 Char"/>
    <w:basedOn w:val="6"/>
    <w:link w:val="5"/>
    <w:semiHidden/>
    <w:qFormat/>
    <w:uiPriority w:val="99"/>
    <w:rPr>
      <w:sz w:val="18"/>
      <w:szCs w:val="18"/>
    </w:rPr>
  </w:style>
  <w:style w:type="character" w:customStyle="1" w:styleId="14">
    <w:name w:val="apple-converted-space"/>
    <w:basedOn w:val="6"/>
    <w:qFormat/>
    <w:uiPriority w:val="0"/>
  </w:style>
  <w:style w:type="character" w:customStyle="1" w:styleId="15">
    <w:name w:val="group_number"/>
    <w:basedOn w:val="6"/>
    <w:qFormat/>
    <w:uiPriority w:val="0"/>
  </w:style>
  <w:style w:type="paragraph" w:customStyle="1" w:styleId="16">
    <w:name w:val="List Paragraph"/>
    <w:basedOn w:val="1"/>
    <w:qFormat/>
    <w:uiPriority w:val="34"/>
    <w:pPr>
      <w:ind w:firstLine="420" w:firstLineChars="200"/>
    </w:pPr>
  </w:style>
  <w:style w:type="character" w:customStyle="1" w:styleId="17">
    <w:name w:val="尾注文本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9F7AF-CDB0-4A11-BFCB-6DEF5D859F33}">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977</Words>
  <Characters>5573</Characters>
  <Lines>46</Lines>
  <Paragraphs>13</Paragraphs>
  <ScaleCrop>false</ScaleCrop>
  <LinksUpToDate>false</LinksUpToDate>
  <CharactersWithSpaces>6537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2017-01-20T12:44:00Z</dcterms:created>
  <dc:creator>lenovo</dc:creator>
  <cp:lastModifiedBy>Administrator</cp:lastModifiedBy>
  <dcterms:modified xsi:type="dcterms:W3CDTF">2017-10-27T03:33:28Z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