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53" w:rsidRDefault="00507BC1">
      <w:pPr>
        <w:jc w:val="center"/>
        <w:rPr>
          <w:rFonts w:ascii="宋体" w:eastAsia="宋体" w:hAnsi="宋体" w:cs="宋体"/>
          <w:sz w:val="18"/>
          <w:szCs w:val="18"/>
        </w:rPr>
      </w:pPr>
      <w:r>
        <w:rPr>
          <w:rFonts w:ascii="黑体" w:eastAsia="黑体" w:hAnsi="黑体" w:cs="黑体" w:hint="eastAsia"/>
          <w:b/>
          <w:bCs/>
          <w:sz w:val="30"/>
          <w:szCs w:val="30"/>
        </w:rPr>
        <w:t>对《论语》中“怨”的阐释及其理论研究</w:t>
      </w:r>
    </w:p>
    <w:p w:rsidR="00AD4353" w:rsidRDefault="00507BC1">
      <w:pPr>
        <w:jc w:val="center"/>
        <w:rPr>
          <w:rFonts w:ascii="宋体" w:eastAsia="宋体" w:hAnsi="宋体" w:cs="宋体"/>
          <w:sz w:val="18"/>
          <w:szCs w:val="18"/>
        </w:rPr>
      </w:pPr>
      <w:r>
        <w:rPr>
          <w:rFonts w:ascii="宋体" w:eastAsia="宋体" w:hAnsi="宋体" w:cs="宋体" w:hint="eastAsia"/>
          <w:sz w:val="18"/>
          <w:szCs w:val="18"/>
        </w:rPr>
        <w:t>（湘潭大学文学与新闻学院</w:t>
      </w:r>
      <w:r>
        <w:rPr>
          <w:rFonts w:ascii="宋体" w:eastAsia="宋体" w:hAnsi="宋体" w:cs="宋体" w:hint="eastAsia"/>
          <w:sz w:val="18"/>
          <w:szCs w:val="18"/>
        </w:rPr>
        <w:t xml:space="preserve"> </w:t>
      </w:r>
      <w:r>
        <w:rPr>
          <w:rFonts w:ascii="宋体" w:eastAsia="宋体" w:hAnsi="宋体" w:cs="宋体" w:hint="eastAsia"/>
          <w:sz w:val="18"/>
          <w:szCs w:val="18"/>
        </w:rPr>
        <w:t>湖南</w:t>
      </w:r>
      <w:r>
        <w:rPr>
          <w:rFonts w:ascii="宋体" w:eastAsia="宋体" w:hAnsi="宋体" w:cs="宋体" w:hint="eastAsia"/>
          <w:sz w:val="18"/>
          <w:szCs w:val="18"/>
        </w:rPr>
        <w:t xml:space="preserve"> </w:t>
      </w:r>
      <w:r>
        <w:rPr>
          <w:rFonts w:ascii="宋体" w:eastAsia="宋体" w:hAnsi="宋体" w:cs="宋体" w:hint="eastAsia"/>
          <w:sz w:val="18"/>
          <w:szCs w:val="18"/>
        </w:rPr>
        <w:t>湘潭</w:t>
      </w:r>
      <w:r>
        <w:rPr>
          <w:rFonts w:ascii="宋体" w:eastAsia="宋体" w:hAnsi="宋体" w:cs="宋体" w:hint="eastAsia"/>
          <w:sz w:val="18"/>
          <w:szCs w:val="18"/>
        </w:rPr>
        <w:t xml:space="preserve"> 411105</w:t>
      </w:r>
      <w:r>
        <w:rPr>
          <w:rFonts w:ascii="宋体" w:eastAsia="宋体" w:hAnsi="宋体" w:cs="宋体" w:hint="eastAsia"/>
          <w:sz w:val="18"/>
          <w:szCs w:val="18"/>
        </w:rPr>
        <w:t>）</w:t>
      </w:r>
    </w:p>
    <w:p w:rsidR="00AD4353" w:rsidRDefault="00507BC1">
      <w:pPr>
        <w:widowControl/>
        <w:pBdr>
          <w:top w:val="none" w:sz="0" w:space="0" w:color="000000"/>
          <w:left w:val="none" w:sz="0" w:space="0" w:color="000000"/>
          <w:bottom w:val="none" w:sz="0" w:space="0" w:color="000000"/>
          <w:right w:val="none" w:sz="0" w:space="0" w:color="000000"/>
          <w:between w:val="none" w:sz="0" w:space="0" w:color="000000"/>
        </w:pBdr>
        <w:rPr>
          <w:rFonts w:ascii="宋体" w:eastAsia="宋体" w:hAnsi="宋体" w:cs="宋体"/>
          <w:sz w:val="18"/>
          <w:szCs w:val="18"/>
        </w:rPr>
      </w:pPr>
      <w:r>
        <w:rPr>
          <w:rFonts w:ascii="宋体" w:eastAsia="宋体" w:hAnsi="宋体" w:cs="宋体" w:hint="eastAsia"/>
          <w:sz w:val="18"/>
          <w:szCs w:val="18"/>
        </w:rPr>
        <w:t>简介：王翠（</w:t>
      </w:r>
      <w:r>
        <w:rPr>
          <w:rFonts w:ascii="宋体" w:eastAsia="宋体" w:hAnsi="宋体" w:cs="宋体" w:hint="eastAsia"/>
          <w:sz w:val="18"/>
          <w:szCs w:val="18"/>
        </w:rPr>
        <w:t>1993-</w:t>
      </w:r>
      <w:r>
        <w:rPr>
          <w:rFonts w:ascii="宋体" w:eastAsia="宋体" w:hAnsi="宋体" w:cs="宋体" w:hint="eastAsia"/>
          <w:sz w:val="18"/>
          <w:szCs w:val="18"/>
        </w:rPr>
        <w:t>），女（汉族），江西崇仁人，中国语言文学</w:t>
      </w:r>
      <w:r>
        <w:rPr>
          <w:rFonts w:ascii="宋体" w:eastAsia="宋体" w:hAnsi="宋体" w:cs="宋体" w:hint="eastAsia"/>
          <w:sz w:val="18"/>
          <w:szCs w:val="18"/>
        </w:rPr>
        <w:t>2015</w:t>
      </w:r>
      <w:r>
        <w:rPr>
          <w:rFonts w:ascii="宋体" w:eastAsia="宋体" w:hAnsi="宋体" w:cs="宋体" w:hint="eastAsia"/>
          <w:sz w:val="18"/>
          <w:szCs w:val="18"/>
        </w:rPr>
        <w:t>级硕士研究生</w:t>
      </w:r>
      <w:bookmarkStart w:id="0" w:name="_GoBack"/>
      <w:bookmarkEnd w:id="0"/>
    </w:p>
    <w:p w:rsidR="00AD4353" w:rsidRDefault="00507BC1">
      <w:pPr>
        <w:widowControl/>
        <w:pBdr>
          <w:top w:val="none" w:sz="0" w:space="0" w:color="000000"/>
          <w:left w:val="none" w:sz="0" w:space="0" w:color="000000"/>
          <w:bottom w:val="none" w:sz="0" w:space="0" w:color="000000"/>
          <w:right w:val="none" w:sz="0" w:space="0" w:color="000000"/>
          <w:between w:val="none" w:sz="0" w:space="0" w:color="000000"/>
        </w:pBdr>
        <w:rPr>
          <w:rFonts w:ascii="宋体" w:eastAsia="宋体" w:hAnsi="宋体" w:cs="宋体"/>
          <w:sz w:val="18"/>
          <w:szCs w:val="18"/>
        </w:rPr>
      </w:pPr>
      <w:r>
        <w:rPr>
          <w:rFonts w:ascii="宋体" w:eastAsia="宋体" w:hAnsi="宋体" w:cs="宋体" w:hint="eastAsia"/>
          <w:sz w:val="18"/>
          <w:szCs w:val="18"/>
        </w:rPr>
        <w:t>研究方向：中国古典文献学</w:t>
      </w:r>
    </w:p>
    <w:p w:rsidR="00AD4353" w:rsidRDefault="00AD4353">
      <w:pPr>
        <w:widowControl/>
        <w:pBdr>
          <w:top w:val="none" w:sz="0" w:space="0" w:color="000000"/>
          <w:left w:val="none" w:sz="0" w:space="0" w:color="000000"/>
          <w:bottom w:val="none" w:sz="0" w:space="0" w:color="000000"/>
          <w:right w:val="none" w:sz="0" w:space="0" w:color="000000"/>
          <w:between w:val="none" w:sz="0" w:space="0" w:color="000000"/>
        </w:pBdr>
        <w:rPr>
          <w:rFonts w:ascii="宋体" w:eastAsia="宋体" w:hAnsi="宋体" w:cs="宋体"/>
          <w:b/>
          <w:bCs/>
          <w:sz w:val="18"/>
          <w:szCs w:val="18"/>
        </w:rPr>
      </w:pPr>
    </w:p>
    <w:p w:rsidR="00AD4353" w:rsidRDefault="00507BC1">
      <w:pPr>
        <w:widowControl/>
        <w:pBdr>
          <w:top w:val="none" w:sz="0" w:space="0" w:color="000000"/>
          <w:left w:val="none" w:sz="0" w:space="0" w:color="000000"/>
          <w:bottom w:val="none" w:sz="0" w:space="0" w:color="000000"/>
          <w:right w:val="none" w:sz="0" w:space="0" w:color="000000"/>
          <w:between w:val="none" w:sz="0" w:space="0" w:color="000000"/>
        </w:pBdr>
        <w:rPr>
          <w:rFonts w:ascii="宋体" w:eastAsia="宋体" w:hAnsi="宋体" w:cs="宋体"/>
          <w:sz w:val="18"/>
          <w:szCs w:val="18"/>
        </w:rPr>
      </w:pPr>
      <w:r>
        <w:rPr>
          <w:rFonts w:ascii="宋体" w:eastAsia="宋体" w:hAnsi="宋体" w:cs="宋体" w:hint="eastAsia"/>
          <w:b/>
          <w:bCs/>
          <w:sz w:val="18"/>
          <w:szCs w:val="18"/>
        </w:rPr>
        <w:t xml:space="preserve">     </w:t>
      </w:r>
      <w:r>
        <w:rPr>
          <w:rFonts w:ascii="宋体" w:eastAsia="宋体" w:hAnsi="宋体" w:cs="宋体" w:hint="eastAsia"/>
          <w:b/>
          <w:bCs/>
          <w:sz w:val="18"/>
          <w:szCs w:val="18"/>
        </w:rPr>
        <w:t>摘要：</w:t>
      </w:r>
      <w:r>
        <w:rPr>
          <w:rFonts w:ascii="宋体" w:eastAsia="宋体" w:hAnsi="宋体" w:cs="宋体" w:hint="eastAsia"/>
          <w:sz w:val="18"/>
          <w:szCs w:val="18"/>
        </w:rPr>
        <w:t>孔子的“兴观群怨”说是世界上最早、最全面概括诗歌本质特征和艺术特性的言论。起初是对诗歌（包括乐、舞）社会功能的认识和概括，并且具有很强的社会功能和美学意义，对后世文人的文学创作以及文学理论的发展产生着极为重要的影响。</w:t>
      </w:r>
      <w:r>
        <w:rPr>
          <w:rFonts w:ascii="宋体" w:eastAsia="宋体" w:hAnsi="宋体" w:cs="宋体" w:hint="eastAsia"/>
          <w:sz w:val="18"/>
          <w:szCs w:val="18"/>
        </w:rPr>
        <w:t>本文单就通过对“怨”的释义和沿用窥探其内在的理论，从中可以发现文学创作的动力因素，旨在构建“怨”说这一体系。</w:t>
      </w:r>
    </w:p>
    <w:p w:rsidR="00AD4353" w:rsidRDefault="00507BC1">
      <w:pPr>
        <w:ind w:firstLine="360"/>
        <w:rPr>
          <w:rFonts w:ascii="宋体" w:eastAsia="宋体" w:hAnsi="宋体" w:cs="宋体"/>
          <w:sz w:val="18"/>
          <w:szCs w:val="18"/>
        </w:rPr>
      </w:pPr>
      <w:r>
        <w:rPr>
          <w:rFonts w:ascii="宋体" w:eastAsia="宋体" w:hAnsi="宋体" w:cs="宋体" w:hint="eastAsia"/>
          <w:b/>
          <w:bCs/>
          <w:sz w:val="18"/>
          <w:szCs w:val="18"/>
        </w:rPr>
        <w:t>关键词：</w:t>
      </w:r>
      <w:r>
        <w:rPr>
          <w:rFonts w:ascii="宋体" w:eastAsia="宋体" w:hAnsi="宋体" w:cs="宋体" w:hint="eastAsia"/>
          <w:sz w:val="18"/>
          <w:szCs w:val="18"/>
        </w:rPr>
        <w:t>怨；内涵；流变；理论意义</w:t>
      </w:r>
    </w:p>
    <w:p w:rsidR="00AD4353" w:rsidRDefault="00AD4353">
      <w:pPr>
        <w:ind w:firstLine="360"/>
        <w:rPr>
          <w:rFonts w:ascii="宋体" w:eastAsia="宋体" w:hAnsi="宋体" w:cs="宋体"/>
          <w:sz w:val="18"/>
          <w:szCs w:val="18"/>
        </w:rPr>
      </w:pPr>
    </w:p>
    <w:p w:rsidR="00AD4353" w:rsidRDefault="00507BC1">
      <w:pPr>
        <w:spacing w:line="360" w:lineRule="auto"/>
        <w:ind w:firstLine="480"/>
        <w:rPr>
          <w:sz w:val="24"/>
          <w:szCs w:val="24"/>
        </w:rPr>
      </w:pPr>
      <w:r>
        <w:rPr>
          <w:rFonts w:ascii="宋体" w:eastAsia="宋体" w:hAnsi="宋体" w:cs="宋体" w:hint="eastAsia"/>
          <w:sz w:val="24"/>
          <w:szCs w:val="24"/>
        </w:rPr>
        <w:t>孔子是中国古代首位对诗做出大量论述的理论家，其论诗的一个突出特征，就是重视诗的社会功能，这与他维护周礼的思想密不可分。《论语·阳货》记载说：“子曰：小子何莫学夫诗？诗可以兴，可以观，可以群，可以怨。迩之事父，远之事君，多识于鸟兽草木之名。”孔子的兴观群怨说，虽着眼于文艺的社会功能，但对后世认识文学抒泄功能也有着极大启示意义。“诗可以怨”作为孔子论诗的重要命题之一，</w:t>
      </w:r>
      <w:r>
        <w:rPr>
          <w:rFonts w:ascii="宋体" w:eastAsia="宋体" w:hAnsi="宋体" w:cs="宋体" w:hint="eastAsia"/>
          <w:sz w:val="24"/>
          <w:szCs w:val="24"/>
        </w:rPr>
        <w:t>是源于《诗三百》中大量的“怨”诗。怨诗实际上是当时现实生活的真实反映，也是现实矛盾的集中体现。正如古人有云“男女有所怨恨，相从而歌。饥者歌其食，劳者歌其</w:t>
      </w:r>
      <w:r>
        <w:rPr>
          <w:sz w:val="24"/>
          <w:szCs w:val="24"/>
        </w:rPr>
        <w:t>事</w:t>
      </w:r>
      <w:r>
        <w:rPr>
          <w:sz w:val="24"/>
          <w:szCs w:val="24"/>
        </w:rPr>
        <w:footnoteReference w:id="1"/>
      </w:r>
      <w:r>
        <w:rPr>
          <w:sz w:val="24"/>
          <w:szCs w:val="24"/>
        </w:rPr>
        <w:t>”</w:t>
      </w:r>
      <w:r>
        <w:rPr>
          <w:sz w:val="24"/>
          <w:szCs w:val="24"/>
        </w:rPr>
        <w:t>。《诗三百》的这种创作基础，必然使其内容体现出</w:t>
      </w:r>
      <w:r>
        <w:rPr>
          <w:sz w:val="24"/>
          <w:szCs w:val="24"/>
        </w:rPr>
        <w:t>“</w:t>
      </w:r>
      <w:r>
        <w:rPr>
          <w:sz w:val="24"/>
          <w:szCs w:val="24"/>
        </w:rPr>
        <w:t>怨</w:t>
      </w:r>
      <w:r>
        <w:rPr>
          <w:sz w:val="24"/>
          <w:szCs w:val="24"/>
        </w:rPr>
        <w:t>”</w:t>
      </w:r>
      <w:r>
        <w:rPr>
          <w:sz w:val="24"/>
          <w:szCs w:val="24"/>
        </w:rPr>
        <w:t>的特征，</w:t>
      </w:r>
      <w:r>
        <w:rPr>
          <w:sz w:val="24"/>
          <w:szCs w:val="24"/>
        </w:rPr>
        <w:t>“</w:t>
      </w:r>
      <w:r>
        <w:rPr>
          <w:sz w:val="24"/>
          <w:szCs w:val="24"/>
        </w:rPr>
        <w:t>诗可以怨</w:t>
      </w:r>
      <w:r>
        <w:rPr>
          <w:sz w:val="24"/>
          <w:szCs w:val="24"/>
        </w:rPr>
        <w:t>”</w:t>
      </w:r>
      <w:r>
        <w:rPr>
          <w:sz w:val="24"/>
          <w:szCs w:val="24"/>
        </w:rPr>
        <w:t>正是基于此而提出的。此言论一方面显示了孔子的精辟理论眼光，揭示了诗的怨刺功能，另一方面也是对《诗三百》思想内容基本特征的准确概括。</w:t>
      </w:r>
    </w:p>
    <w:p w:rsidR="00AD4353" w:rsidRDefault="00507BC1">
      <w:pPr>
        <w:numPr>
          <w:ilvl w:val="0"/>
          <w:numId w:val="1"/>
        </w:numPr>
        <w:spacing w:line="360" w:lineRule="auto"/>
        <w:rPr>
          <w:rFonts w:ascii="宋体" w:eastAsia="宋体" w:hAnsi="宋体" w:cs="宋体"/>
          <w:b/>
          <w:bCs/>
          <w:sz w:val="28"/>
          <w:szCs w:val="28"/>
        </w:rPr>
      </w:pPr>
      <w:r>
        <w:rPr>
          <w:rFonts w:ascii="宋体" w:eastAsia="宋体" w:hAnsi="宋体" w:cs="宋体" w:hint="eastAsia"/>
          <w:b/>
          <w:bCs/>
          <w:sz w:val="28"/>
          <w:szCs w:val="28"/>
        </w:rPr>
        <w:t>“怨”释义</w:t>
      </w:r>
    </w:p>
    <w:p w:rsidR="00AD4353" w:rsidRDefault="00507BC1">
      <w:pPr>
        <w:spacing w:line="360" w:lineRule="auto"/>
        <w:ind w:firstLine="480"/>
        <w:rPr>
          <w:rFonts w:ascii="宋体" w:eastAsia="宋体" w:hAnsi="宋体" w:cs="宋体"/>
          <w:sz w:val="24"/>
          <w:szCs w:val="24"/>
        </w:rPr>
      </w:pPr>
      <w:r>
        <w:rPr>
          <w:rFonts w:ascii="宋体" w:eastAsia="宋体" w:hAnsi="宋体" w:cs="宋体" w:hint="eastAsia"/>
          <w:sz w:val="24"/>
          <w:szCs w:val="24"/>
        </w:rPr>
        <w:t>所谓“怨”，孔颖达解作：“《诗》有君政不善则讽刺之，言之者无罪，闻之者足以戒，故可以怨刺上政。”《毛诗序》称：“上以风化下，下以讽刺上，主文而谲谏。”即用隐约的话来谏劝，故朱熹注：“怨而不怒”。《诗经》的风、雅两类中存在大量怨诗，根据孔子仁政学说，可以肯定人们对“苛政猛于虎”的统治者进行“怨刺”是合理的。</w:t>
      </w:r>
    </w:p>
    <w:p w:rsidR="00AD4353" w:rsidRDefault="00507BC1">
      <w:pPr>
        <w:spacing w:line="360" w:lineRule="auto"/>
        <w:ind w:firstLine="480"/>
        <w:rPr>
          <w:rFonts w:ascii="宋体" w:eastAsia="宋体" w:hAnsi="宋体" w:cs="宋体"/>
          <w:sz w:val="24"/>
          <w:szCs w:val="24"/>
        </w:rPr>
      </w:pPr>
      <w:r>
        <w:rPr>
          <w:rFonts w:ascii="宋体" w:eastAsia="宋体" w:hAnsi="宋体" w:cs="宋体" w:hint="eastAsia"/>
          <w:sz w:val="24"/>
          <w:szCs w:val="24"/>
        </w:rPr>
        <w:t>孔子所说的“怨”，其内涵是十分丰富的，但主要是指下层受怨者对上层施怨者的不满、怨恨。这种不满、怨恨是一种普遍的社会性的政治情绪。所以，“怨”作为诗歌功能，主要是一种讽刺、批判性的社会政治功能，因此，“诗可</w:t>
      </w:r>
      <w:r>
        <w:rPr>
          <w:rFonts w:ascii="宋体" w:eastAsia="宋体" w:hAnsi="宋体" w:cs="宋体" w:hint="eastAsia"/>
          <w:sz w:val="24"/>
          <w:szCs w:val="24"/>
        </w:rPr>
        <w:t>以怨”这一命题具有很强的社会政治性和实用功利性。孔子所言的“诗可以怨”，其本意是说人们可以用诗来抒发表现内心的怨情，说明诗具有抒发怨情、进行</w:t>
      </w:r>
      <w:r>
        <w:rPr>
          <w:rFonts w:ascii="宋体" w:eastAsia="宋体" w:hAnsi="宋体" w:cs="宋体" w:hint="eastAsia"/>
          <w:sz w:val="24"/>
          <w:szCs w:val="24"/>
        </w:rPr>
        <w:lastRenderedPageBreak/>
        <w:t>怨刺的功能。后世学者沿用这一言论，如司马迁的“发愤著书”亦与“可以怨”相关，因为“愤”是更强烈的“怨”，“怨愤”经常连着用，“发愤著书”是“可以怨”的强化与升华。</w:t>
      </w:r>
    </w:p>
    <w:p w:rsidR="00AD4353" w:rsidRDefault="00507BC1">
      <w:pPr>
        <w:spacing w:line="360" w:lineRule="auto"/>
        <w:ind w:firstLine="480"/>
        <w:rPr>
          <w:rFonts w:ascii="宋体" w:eastAsia="宋体" w:hAnsi="宋体" w:cs="宋体"/>
          <w:sz w:val="24"/>
          <w:szCs w:val="24"/>
        </w:rPr>
      </w:pPr>
      <w:r>
        <w:rPr>
          <w:rFonts w:ascii="宋体" w:eastAsia="宋体" w:hAnsi="宋体" w:cs="宋体" w:hint="eastAsia"/>
          <w:sz w:val="24"/>
          <w:szCs w:val="24"/>
        </w:rPr>
        <w:t>简言之，“怨”，就是指文学作品有干预现实、批判黑暗社会和不良政治的作用。这一言论在中国封建社会文学和文学理论的长期发展中，发生了重大而深远的影响。汉代《毛诗大序》提出“讽谏说”，充分肯定了文学批判现实的意义与</w:t>
      </w:r>
      <w:r>
        <w:rPr>
          <w:rFonts w:ascii="宋体" w:eastAsia="宋体" w:hAnsi="宋体" w:cs="宋体" w:hint="eastAsia"/>
          <w:sz w:val="24"/>
          <w:szCs w:val="24"/>
        </w:rPr>
        <w:t>作用。司马迁更是继承和发展了孔子“诗可以怨”的思想，在《史记·屈原传》中说屈原的《离骚》“盖自怨生”，并由此提出了“发愤著书”说，后世的作家和文学理论家常常用它作为反对文学脱离社会现实或缺乏积极的社会内容的武器。例如，唐代白居易强调“讽谕美刺”和“补察时政，泄导人情”的作用，韩愈的“不平则鸣”等都继承了“兴观群怨”说重视文学社会功能的传统。孔子的“怨”说，不仅进一步说明诗歌与政治生活的密切联系，而且把时代风气对诗歌的影响以及诗歌对社会生活的干预，以一种诗教的形式确定下来。从这个意义上说，“诗可以怨”也是对诗</w:t>
      </w:r>
      <w:r>
        <w:rPr>
          <w:rFonts w:ascii="宋体" w:eastAsia="宋体" w:hAnsi="宋体" w:cs="宋体" w:hint="eastAsia"/>
          <w:sz w:val="24"/>
          <w:szCs w:val="24"/>
        </w:rPr>
        <w:t>歌情感内容发生变化的一种肯定。</w:t>
      </w:r>
    </w:p>
    <w:p w:rsidR="00AD4353" w:rsidRDefault="00507BC1">
      <w:pPr>
        <w:numPr>
          <w:ilvl w:val="0"/>
          <w:numId w:val="1"/>
        </w:numPr>
        <w:spacing w:line="360" w:lineRule="auto"/>
        <w:rPr>
          <w:rFonts w:ascii="宋体" w:eastAsia="宋体" w:hAnsi="宋体" w:cs="宋体"/>
          <w:b/>
          <w:bCs/>
          <w:sz w:val="28"/>
          <w:szCs w:val="28"/>
        </w:rPr>
      </w:pPr>
      <w:r>
        <w:rPr>
          <w:rFonts w:ascii="宋体" w:eastAsia="宋体" w:hAnsi="宋体" w:cs="宋体" w:hint="eastAsia"/>
          <w:b/>
          <w:bCs/>
          <w:sz w:val="28"/>
          <w:szCs w:val="28"/>
        </w:rPr>
        <w:t>“怨”的流变</w:t>
      </w:r>
    </w:p>
    <w:p w:rsidR="00AD4353" w:rsidRDefault="00507BC1">
      <w:pPr>
        <w:spacing w:line="360" w:lineRule="auto"/>
        <w:ind w:firstLine="480"/>
        <w:rPr>
          <w:rFonts w:ascii="宋体" w:eastAsia="宋体" w:hAnsi="宋体" w:cs="宋体"/>
          <w:sz w:val="24"/>
          <w:szCs w:val="24"/>
        </w:rPr>
      </w:pPr>
      <w:r>
        <w:rPr>
          <w:rFonts w:ascii="宋体" w:eastAsia="宋体" w:hAnsi="宋体" w:cs="宋体" w:hint="eastAsia"/>
          <w:sz w:val="24"/>
          <w:szCs w:val="24"/>
        </w:rPr>
        <w:t>“诗可以怨”</w:t>
      </w:r>
      <w:r>
        <w:rPr>
          <w:rFonts w:ascii="宋体" w:eastAsia="宋体" w:hAnsi="宋体" w:cs="宋体" w:hint="eastAsia"/>
          <w:sz w:val="24"/>
          <w:szCs w:val="24"/>
        </w:rPr>
        <w:t>说是我国古代文学创作理论中的一个传统命题，在《周易》的“忧患意识”和《诗经》中的怨刺诗的基础上孔子系统地提出“兴观群怨”说，在孔子看来，诗歌具有教化作用，与政治息息相关。而后，西汉司马迁总结了这一思想，提出“发愤著书”说。他认为，历史上伟大的作家的作品的产生都是由于作者“意有所郁结，不得通其道也”，当作者远大的政治抱负和崇高的人生理想在现实生活中无法实现时，因此借著述来抒发他的“愤懑”不平和实现他的人生理想让生命力放出更加绚丽的火花。从而产生了“不朽”的文学作品来激励后人奋进。继司马迁之后，刘勰、钟嵘、白居</w:t>
      </w:r>
      <w:r>
        <w:rPr>
          <w:rFonts w:ascii="宋体" w:eastAsia="宋体" w:hAnsi="宋体" w:cs="宋体" w:hint="eastAsia"/>
          <w:sz w:val="24"/>
          <w:szCs w:val="24"/>
        </w:rPr>
        <w:t>易、韩愈、柳宗元、归庄等进一步发展“发愤著书”，从而“怨”说得到实质性地总结与发展，影响文学创作。</w:t>
      </w:r>
    </w:p>
    <w:p w:rsidR="00AD4353" w:rsidRDefault="00507BC1">
      <w:pPr>
        <w:spacing w:line="360" w:lineRule="auto"/>
        <w:ind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、萌芽——《周易》“忧患意识”</w:t>
      </w:r>
    </w:p>
    <w:p w:rsidR="00AD4353" w:rsidRDefault="00507BC1">
      <w:pPr>
        <w:spacing w:line="360" w:lineRule="auto"/>
        <w:ind w:firstLine="480"/>
        <w:rPr>
          <w:rFonts w:ascii="宋体" w:eastAsia="宋体" w:hAnsi="宋体" w:cs="宋体"/>
          <w:sz w:val="24"/>
          <w:szCs w:val="24"/>
        </w:rPr>
      </w:pPr>
      <w:r>
        <w:rPr>
          <w:rFonts w:ascii="宋体" w:eastAsia="宋体" w:hAnsi="宋体" w:cs="宋体" w:hint="eastAsia"/>
          <w:sz w:val="24"/>
          <w:szCs w:val="24"/>
        </w:rPr>
        <w:t>《周易》作为中国传统文化的经典著作，被尊为“群经之首”。在《周易》一书中，最为突出的是“忧患意识”。六十四卦中，贯穿其中的一条主线就是忧患意识以及如何摆脱忧患。而《易传》对《易经》又做出了进一步的解释，正面肯定了《周易》是为了解除忧患所做的典籍。这一忧患意识成为后世文学创</w:t>
      </w:r>
      <w:r>
        <w:rPr>
          <w:rFonts w:ascii="宋体" w:eastAsia="宋体" w:hAnsi="宋体" w:cs="宋体" w:hint="eastAsia"/>
          <w:sz w:val="24"/>
          <w:szCs w:val="24"/>
        </w:rPr>
        <w:lastRenderedPageBreak/>
        <w:t>作的根本出发点，奠定了抒发性情的理论基础。</w:t>
      </w:r>
    </w:p>
    <w:p w:rsidR="00AD4353" w:rsidRDefault="00507BC1">
      <w:pPr>
        <w:spacing w:line="360" w:lineRule="auto"/>
        <w:ind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、集大成——司马迁“发愤著书”说</w:t>
      </w:r>
    </w:p>
    <w:p w:rsidR="00AD4353" w:rsidRDefault="00507BC1">
      <w:pPr>
        <w:spacing w:line="360" w:lineRule="auto"/>
        <w:ind w:firstLine="480"/>
        <w:rPr>
          <w:rFonts w:ascii="宋体" w:eastAsia="宋体" w:hAnsi="宋体" w:cs="宋体"/>
          <w:sz w:val="24"/>
          <w:szCs w:val="24"/>
        </w:rPr>
      </w:pPr>
      <w:r>
        <w:rPr>
          <w:rFonts w:ascii="宋体" w:eastAsia="宋体" w:hAnsi="宋体" w:cs="宋体" w:hint="eastAsia"/>
          <w:sz w:val="24"/>
          <w:szCs w:val="24"/>
        </w:rPr>
        <w:t>司马迁在前人的基础上提出“</w:t>
      </w:r>
      <w:r>
        <w:rPr>
          <w:rFonts w:ascii="宋体" w:eastAsia="宋体" w:hAnsi="宋体" w:cs="宋体" w:hint="eastAsia"/>
          <w:sz w:val="24"/>
          <w:szCs w:val="24"/>
        </w:rPr>
        <w:t>发愤著书”说，着重强调作为一种创作动力的“怨愤”，主要的不是一己之私怨，更不是违背国家与民族利益的私愤。司马迁在《报任安书》说：盖西伯拘而演《周易》；仲尼厄而作《春秋》；屈原放逐，乃赋《离骚》；左丘失明，厥有《国语》；孙子膑脚，《兵法》修列；不韦迁蜀，世传《吕览》；韩非囚秦，《说难》、《孤愤》；《诗》三百篇，大抵圣贤发愤之所为作也。此人皆意有所郁结不得通其道，故诉往事，思来者。“发愤著书”说揭示了中国文人一种重要的审美创作心理倾向，对后世文学理论、创作实践产生的影响均十分深远。“发愤著书”说承前启后，是“诗</w:t>
      </w:r>
      <w:r>
        <w:rPr>
          <w:rFonts w:ascii="宋体" w:eastAsia="宋体" w:hAnsi="宋体" w:cs="宋体" w:hint="eastAsia"/>
          <w:sz w:val="24"/>
          <w:szCs w:val="24"/>
        </w:rPr>
        <w:t>可以怨”这一思想的集大成者，形成了我国古代关于“怨愤”情感是艺术创作动力的历史贯穿线。</w:t>
      </w:r>
    </w:p>
    <w:p w:rsidR="00AD4353" w:rsidRDefault="00507BC1">
      <w:pPr>
        <w:spacing w:line="360" w:lineRule="auto"/>
        <w:ind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、高峰——韩愈“不平则鸣”说</w:t>
      </w:r>
    </w:p>
    <w:p w:rsidR="00AD4353" w:rsidRDefault="00507BC1">
      <w:pPr>
        <w:spacing w:line="360" w:lineRule="auto"/>
        <w:ind w:firstLine="480"/>
        <w:rPr>
          <w:rFonts w:ascii="宋体" w:eastAsia="宋体" w:hAnsi="宋体" w:cs="宋体"/>
          <w:sz w:val="24"/>
          <w:szCs w:val="24"/>
        </w:rPr>
      </w:pPr>
      <w:r>
        <w:rPr>
          <w:rFonts w:ascii="宋体" w:eastAsia="宋体" w:hAnsi="宋体" w:cs="宋体" w:hint="eastAsia"/>
          <w:sz w:val="24"/>
          <w:szCs w:val="24"/>
        </w:rPr>
        <w:t>唐代韩愈则将“怨”说进一步发展，指明了因社会不平文人选择发声，故而集结为“不平则鸣”说。在《送孟东野序》说：大凡物不得其平则鸣：草木之无声，风挠之鸣。水之无声，风荡之鸣。其跃也，或激之；其趋也，或梗之；其沸也，或炙之。金石之无声，或击之鸣。人之于言也亦然，有不得已者而后言。其歌也有思，其哭也有怀，凡出乎口而为声者，其皆有弗平者乎！韩愈的“不平则鸣”说揭示了中国文人一种重要的审美创作心理倾向</w:t>
      </w:r>
      <w:r>
        <w:rPr>
          <w:rFonts w:ascii="宋体" w:eastAsia="宋体" w:hAnsi="宋体" w:cs="宋体" w:hint="eastAsia"/>
          <w:sz w:val="24"/>
          <w:szCs w:val="24"/>
        </w:rPr>
        <w:t>，对后世文学理论、创作实践产生的影响均十分深远，可以说他将“诗可以怨”上升至另一高度。</w:t>
      </w:r>
    </w:p>
    <w:p w:rsidR="00AD4353" w:rsidRDefault="00507BC1">
      <w:pPr>
        <w:spacing w:line="360" w:lineRule="auto"/>
        <w:ind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、总结——刘鹗“哭泣”说</w:t>
      </w:r>
    </w:p>
    <w:p w:rsidR="00AD4353" w:rsidRDefault="00507BC1">
      <w:pPr>
        <w:spacing w:line="360" w:lineRule="auto"/>
        <w:ind w:firstLine="480"/>
        <w:rPr>
          <w:rFonts w:ascii="宋体" w:eastAsia="宋体" w:hAnsi="宋体" w:cs="宋体"/>
          <w:sz w:val="24"/>
          <w:szCs w:val="24"/>
        </w:rPr>
      </w:pPr>
      <w:r>
        <w:rPr>
          <w:rFonts w:ascii="宋体" w:eastAsia="宋体" w:hAnsi="宋体" w:cs="宋体" w:hint="eastAsia"/>
          <w:sz w:val="24"/>
          <w:szCs w:val="24"/>
        </w:rPr>
        <w:t>对孔子“可以怨”这一言论发展作了总结性概括的是晚清刘鹗提出的“哭泣”说，即：“《离骚》为屈大夫之哭泣，《庄子》为蒙叟之哭泣，《史记》为太史公之哭泣，《草堂诗集》为杜工部之哭泣，李后主以词哭，八大山人以画哭，王实甫哭泣于《西厢》，曹雪芹哭泣于《红楼梦》。”我们可以得出一个结论：中国古典文学的主流是发愤文学，没有怨愤就没有中国古典文学的精华。从先秦到晚清，“诗可以怨”说历经两千余年而不衰，历代学者</w:t>
      </w:r>
      <w:r>
        <w:rPr>
          <w:rFonts w:ascii="宋体" w:eastAsia="宋体" w:hAnsi="宋体" w:cs="宋体" w:hint="eastAsia"/>
          <w:sz w:val="24"/>
          <w:szCs w:val="24"/>
        </w:rPr>
        <w:t>都对它做出各自的丰富与阐释，不断赋予它新的内涵。</w:t>
      </w:r>
    </w:p>
    <w:p w:rsidR="00AD4353" w:rsidRDefault="00507BC1">
      <w:pPr>
        <w:spacing w:line="360" w:lineRule="auto"/>
        <w:ind w:firstLine="480"/>
        <w:rPr>
          <w:rFonts w:ascii="宋体" w:eastAsia="宋体" w:hAnsi="宋体" w:cs="宋体"/>
          <w:sz w:val="24"/>
          <w:szCs w:val="24"/>
        </w:rPr>
      </w:pPr>
      <w:r>
        <w:rPr>
          <w:rFonts w:ascii="宋体" w:eastAsia="宋体" w:hAnsi="宋体" w:cs="宋体" w:hint="eastAsia"/>
          <w:sz w:val="24"/>
          <w:szCs w:val="24"/>
        </w:rPr>
        <w:t>总之，孔子的“兴观群怨”说，尤其是“诗可以怨”，对后世的文学创作和文学理论产生了极大的影响。更有甚者，将“怨”这一思想付诸文学批评中，</w:t>
      </w:r>
      <w:r>
        <w:rPr>
          <w:rFonts w:ascii="宋体" w:eastAsia="宋体" w:hAnsi="宋体" w:cs="宋体" w:hint="eastAsia"/>
          <w:sz w:val="24"/>
          <w:szCs w:val="24"/>
        </w:rPr>
        <w:lastRenderedPageBreak/>
        <w:t>以之为审美标准，如钟嵘的《诗品》，拜“怨”诗为上品，可见其对孔子学说的认可。钟嵘重视“诗可以怨”的传统由此可以看出他对儒家美刺说的继承；但继承的同时也有突破，也有发展。传统儒家诗论主言志，把文学纳入政教的轨道。钟嵘则承陆机“缘情”之说，以个人的生活遭遇特别是坎坷的生活遭遇与诗歌创作相联系，这种冲破了儒家思想的藩篱，大大地拓展了</w:t>
      </w:r>
      <w:r>
        <w:rPr>
          <w:rFonts w:ascii="宋体" w:eastAsia="宋体" w:hAnsi="宋体" w:cs="宋体" w:hint="eastAsia"/>
          <w:sz w:val="24"/>
          <w:szCs w:val="24"/>
        </w:rPr>
        <w:t>诗歌表现社会生活的领域，丰富和发展了诗歌创作的怨刺传统。虽然这一怨刺传统仍然与儒家政治伦理相一致，但其目的已不在诗歌的政教作用，而在于创作个体对人生感慨的抒发。</w:t>
      </w:r>
    </w:p>
    <w:p w:rsidR="00AD4353" w:rsidRDefault="00507BC1">
      <w:pPr>
        <w:spacing w:line="360" w:lineRule="auto"/>
        <w:rPr>
          <w:rFonts w:ascii="宋体" w:eastAsia="宋体" w:hAnsi="宋体" w:cs="宋体"/>
          <w:sz w:val="24"/>
          <w:szCs w:val="24"/>
        </w:rPr>
      </w:pPr>
      <w:r>
        <w:rPr>
          <w:rFonts w:ascii="宋体" w:eastAsia="宋体" w:hAnsi="宋体" w:cs="宋体" w:hint="eastAsia"/>
          <w:b/>
          <w:bCs/>
          <w:sz w:val="28"/>
          <w:szCs w:val="28"/>
        </w:rPr>
        <w:t>三、文学理论意义</w:t>
      </w:r>
    </w:p>
    <w:p w:rsidR="00AD4353" w:rsidRDefault="00507BC1">
      <w:pPr>
        <w:spacing w:line="360" w:lineRule="auto"/>
        <w:ind w:firstLine="420"/>
        <w:rPr>
          <w:rFonts w:ascii="宋体" w:eastAsia="宋体" w:hAnsi="宋体" w:cs="宋体"/>
          <w:sz w:val="24"/>
          <w:szCs w:val="24"/>
        </w:rPr>
      </w:pPr>
      <w:r>
        <w:rPr>
          <w:rFonts w:ascii="宋体" w:eastAsia="宋体" w:hAnsi="宋体" w:cs="宋体" w:hint="eastAsia"/>
          <w:sz w:val="24"/>
          <w:szCs w:val="24"/>
        </w:rPr>
        <w:t>孔子“兴观群怨”说对后世文学创作和理论研究产生了巨大的影响，其中，“怨”论深刻揭示了艺术创作的动力理论和审美追求，成为文学品评的衡量标准。其文学理论意义有以下几点：</w:t>
      </w:r>
    </w:p>
    <w:p w:rsidR="00AD4353" w:rsidRDefault="00507BC1">
      <w:pPr>
        <w:spacing w:line="360" w:lineRule="auto"/>
        <w:rPr>
          <w:rFonts w:ascii="宋体" w:eastAsia="宋体" w:hAnsi="宋体" w:cs="宋体"/>
          <w:sz w:val="24"/>
          <w:szCs w:val="24"/>
        </w:rPr>
      </w:pPr>
      <w:r>
        <w:rPr>
          <w:rFonts w:ascii="宋体" w:eastAsia="宋体" w:hAnsi="宋体" w:cs="宋体" w:hint="eastAsia"/>
          <w:sz w:val="24"/>
          <w:szCs w:val="24"/>
        </w:rPr>
        <w:t xml:space="preserve">    1</w:t>
      </w:r>
      <w:r>
        <w:rPr>
          <w:rFonts w:ascii="宋体" w:eastAsia="宋体" w:hAnsi="宋体" w:cs="宋体" w:hint="eastAsia"/>
          <w:sz w:val="24"/>
          <w:szCs w:val="24"/>
        </w:rPr>
        <w:t>、“诗可以怨”揭示了文学创作与人生经验之间的关系。</w:t>
      </w:r>
    </w:p>
    <w:p w:rsidR="00AD4353" w:rsidRDefault="00507BC1">
      <w:pPr>
        <w:spacing w:line="360" w:lineRule="auto"/>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在实践过程中，不断积累、不断丰富的生活经验，是作家全部创作的基础，坎坷的生活阅历或悲剧性的人生体</w:t>
      </w:r>
      <w:r>
        <w:rPr>
          <w:rFonts w:ascii="宋体" w:eastAsia="宋体" w:hAnsi="宋体" w:cs="宋体" w:hint="eastAsia"/>
          <w:sz w:val="24"/>
          <w:szCs w:val="24"/>
        </w:rPr>
        <w:t>验成就了伟大的作品。这种现象在中外文学史上具有相当的普遍性。钱钟书指出：“中国文艺传统里一个流行的意见：痛苦比快乐更能产生诗歌，好诗主要是不愉快、烦恼或‘穷愁’的表现和发泄。这个意见在中国古代不但是诗文理论里的常谈，而且成为写作实践的套版。</w:t>
      </w:r>
      <w:r>
        <w:rPr>
          <w:rFonts w:ascii="宋体" w:eastAsia="宋体" w:hAnsi="宋体" w:cs="宋体" w:hint="eastAsia"/>
          <w:sz w:val="24"/>
          <w:szCs w:val="24"/>
        </w:rPr>
        <w:footnoteReference w:id="2"/>
      </w:r>
      <w:r>
        <w:rPr>
          <w:rFonts w:ascii="宋体" w:eastAsia="宋体" w:hAnsi="宋体" w:cs="宋体" w:hint="eastAsia"/>
          <w:sz w:val="24"/>
          <w:szCs w:val="24"/>
        </w:rPr>
        <w:t>”在最初的文学作品中，人们已经可以看到诗歌创作与这种人生经验的关系。</w:t>
      </w:r>
    </w:p>
    <w:p w:rsidR="00AD4353" w:rsidRDefault="00507BC1">
      <w:pPr>
        <w:spacing w:line="360" w:lineRule="auto"/>
        <w:rPr>
          <w:rFonts w:ascii="宋体" w:eastAsia="宋体" w:hAnsi="宋体" w:cs="宋体"/>
          <w:sz w:val="24"/>
          <w:szCs w:val="24"/>
        </w:rPr>
      </w:pPr>
      <w:r>
        <w:rPr>
          <w:rFonts w:ascii="宋体" w:eastAsia="宋体" w:hAnsi="宋体" w:cs="宋体" w:hint="eastAsia"/>
          <w:sz w:val="24"/>
          <w:szCs w:val="24"/>
        </w:rPr>
        <w:t xml:space="preserve">    2</w:t>
      </w:r>
      <w:r>
        <w:rPr>
          <w:rFonts w:ascii="宋体" w:eastAsia="宋体" w:hAnsi="宋体" w:cs="宋体" w:hint="eastAsia"/>
          <w:sz w:val="24"/>
          <w:szCs w:val="24"/>
        </w:rPr>
        <w:t>、“诗可以怨”表现了艺术创作的心理动力。</w:t>
      </w:r>
    </w:p>
    <w:p w:rsidR="00AD4353" w:rsidRDefault="00507BC1">
      <w:pPr>
        <w:spacing w:line="360" w:lineRule="auto"/>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写作是把内心深处无声的痛苦用文字表达出来，对于作家来说，特别是对于“愤情”而言，写作是最好的发泄方式。文艺创作者的创作冲动、创作素材来源于现</w:t>
      </w:r>
      <w:r>
        <w:rPr>
          <w:rFonts w:ascii="宋体" w:eastAsia="宋体" w:hAnsi="宋体" w:cs="宋体" w:hint="eastAsia"/>
          <w:sz w:val="24"/>
          <w:szCs w:val="24"/>
        </w:rPr>
        <w:t>实生活经历，但并非生活中的所有事物所有经历都能引起创作者的注意，作者只有在心灵受到外物震撼、已有的平静情感产生波动时才会偶遇创作冲动。基于这份冲动，才有了文艺创作。</w:t>
      </w:r>
    </w:p>
    <w:p w:rsidR="00AD4353" w:rsidRDefault="00507BC1">
      <w:pPr>
        <w:spacing w:line="360" w:lineRule="auto"/>
        <w:rPr>
          <w:rFonts w:ascii="宋体" w:eastAsia="宋体" w:hAnsi="宋体" w:cs="宋体"/>
          <w:sz w:val="24"/>
          <w:szCs w:val="24"/>
        </w:rPr>
      </w:pPr>
      <w:r>
        <w:rPr>
          <w:rFonts w:ascii="宋体" w:eastAsia="宋体" w:hAnsi="宋体" w:cs="宋体" w:hint="eastAsia"/>
          <w:sz w:val="24"/>
          <w:szCs w:val="24"/>
        </w:rPr>
        <w:t xml:space="preserve">    3</w:t>
      </w:r>
      <w:r>
        <w:rPr>
          <w:rFonts w:ascii="宋体" w:eastAsia="宋体" w:hAnsi="宋体" w:cs="宋体" w:hint="eastAsia"/>
          <w:sz w:val="24"/>
          <w:szCs w:val="24"/>
        </w:rPr>
        <w:t>、“诗可以怨”强调了作家的忧患意识和社会责任感。</w:t>
      </w:r>
    </w:p>
    <w:p w:rsidR="00AD4353" w:rsidRDefault="00507BC1">
      <w:pPr>
        <w:spacing w:line="360" w:lineRule="auto"/>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中国知识分子“发愤著书”的主要原因是他们怀着强烈的忧患意识和社会责任感。通过“泄怨”来实现自己远大的政治抱负和崇高的人生理想。他们利</w:t>
      </w:r>
      <w:r>
        <w:rPr>
          <w:rFonts w:ascii="宋体" w:eastAsia="宋体" w:hAnsi="宋体" w:cs="宋体" w:hint="eastAsia"/>
          <w:sz w:val="24"/>
          <w:szCs w:val="24"/>
        </w:rPr>
        <w:lastRenderedPageBreak/>
        <w:t>用作品的表现功能来引起与自己的共鸣，企图将自己的理念感染给读者。如韩愈的“不平则鸣”说则是将政治上的不如意形象地展示了出来，揭露了社会官场的本质，</w:t>
      </w:r>
      <w:r>
        <w:rPr>
          <w:rFonts w:ascii="宋体" w:eastAsia="宋体" w:hAnsi="宋体" w:cs="宋体" w:hint="eastAsia"/>
          <w:sz w:val="24"/>
          <w:szCs w:val="24"/>
        </w:rPr>
        <w:t>同时也表达了自己的新声，通过其文章的品读，我们可以窥见其强烈的忧患意识。</w:t>
      </w:r>
    </w:p>
    <w:p w:rsidR="00AD4353" w:rsidRDefault="00507BC1">
      <w:pPr>
        <w:spacing w:line="360" w:lineRule="auto"/>
        <w:rPr>
          <w:rFonts w:ascii="宋体" w:eastAsia="宋体" w:hAnsi="宋体" w:cs="宋体"/>
          <w:sz w:val="24"/>
          <w:szCs w:val="24"/>
        </w:rPr>
      </w:pPr>
      <w:r>
        <w:rPr>
          <w:rFonts w:ascii="宋体" w:eastAsia="宋体" w:hAnsi="宋体" w:cs="宋体" w:hint="eastAsia"/>
          <w:sz w:val="24"/>
          <w:szCs w:val="24"/>
        </w:rPr>
        <w:t xml:space="preserve">    4</w:t>
      </w:r>
      <w:r>
        <w:rPr>
          <w:rFonts w:ascii="宋体" w:eastAsia="宋体" w:hAnsi="宋体" w:cs="宋体" w:hint="eastAsia"/>
          <w:sz w:val="24"/>
          <w:szCs w:val="24"/>
        </w:rPr>
        <w:t>、“诗可以怨”明确了艺术生命力——真实感的源泉。</w:t>
      </w:r>
    </w:p>
    <w:p w:rsidR="00AD4353" w:rsidRDefault="00507BC1">
      <w:pPr>
        <w:spacing w:line="360" w:lineRule="auto"/>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“文学形象不同于现实的生活现象，它已经熔铸进作家的情感因素，是一种情感形象。</w:t>
      </w:r>
      <w:r>
        <w:rPr>
          <w:rFonts w:ascii="宋体" w:eastAsia="宋体" w:hAnsi="宋体" w:cs="宋体" w:hint="eastAsia"/>
          <w:sz w:val="24"/>
          <w:szCs w:val="24"/>
        </w:rPr>
        <w:footnoteReference w:id="3"/>
      </w:r>
      <w:r>
        <w:rPr>
          <w:rFonts w:ascii="宋体" w:eastAsia="宋体" w:hAnsi="宋体" w:cs="宋体" w:hint="eastAsia"/>
          <w:sz w:val="24"/>
          <w:szCs w:val="24"/>
        </w:rPr>
        <w:t>”“愤情”如其本然地揭示着艺术家所容受的现实世界与性命大体的现实关系，真实地反映着当时的社会状况和作者的价值观生存观。是艺术作品获得“真、善、美”和谐统一的基础，艺术生命力不朽的源泉。作家对对象世界的理解、反映和阐释，只要合情合理，他的作品就会具有“真实性”的品格，往往这类作品更能打动人心。</w:t>
      </w:r>
    </w:p>
    <w:p w:rsidR="00AD4353" w:rsidRDefault="00507BC1">
      <w:pPr>
        <w:spacing w:line="360" w:lineRule="auto"/>
        <w:rPr>
          <w:rFonts w:ascii="宋体" w:eastAsia="宋体" w:hAnsi="宋体" w:cs="宋体"/>
          <w:b/>
          <w:bCs/>
          <w:sz w:val="28"/>
          <w:szCs w:val="28"/>
        </w:rPr>
      </w:pPr>
      <w:r>
        <w:rPr>
          <w:rFonts w:ascii="宋体" w:eastAsia="宋体" w:hAnsi="宋体" w:cs="宋体" w:hint="eastAsia"/>
          <w:b/>
          <w:bCs/>
          <w:sz w:val="28"/>
          <w:szCs w:val="28"/>
        </w:rPr>
        <w:t>四、结语</w:t>
      </w:r>
    </w:p>
    <w:p w:rsidR="00AD4353" w:rsidRDefault="00507BC1">
      <w:pPr>
        <w:spacing w:line="360" w:lineRule="auto"/>
        <w:ind w:firstLine="480"/>
        <w:rPr>
          <w:sz w:val="24"/>
          <w:szCs w:val="24"/>
        </w:rPr>
      </w:pPr>
      <w:r>
        <w:rPr>
          <w:sz w:val="24"/>
          <w:szCs w:val="24"/>
        </w:rPr>
        <w:t>“</w:t>
      </w:r>
      <w:r>
        <w:rPr>
          <w:sz w:val="24"/>
          <w:szCs w:val="24"/>
        </w:rPr>
        <w:t>怨</w:t>
      </w:r>
      <w:r>
        <w:rPr>
          <w:sz w:val="24"/>
          <w:szCs w:val="24"/>
        </w:rPr>
        <w:t>”</w:t>
      </w:r>
      <w:r>
        <w:rPr>
          <w:sz w:val="24"/>
          <w:szCs w:val="24"/>
        </w:rPr>
        <w:t>作为人最基本的情感之一，往往是内在真实情感的发泄，也最能打动人心。一言以蔽之，作家的</w:t>
      </w:r>
      <w:r>
        <w:rPr>
          <w:sz w:val="24"/>
          <w:szCs w:val="24"/>
        </w:rPr>
        <w:t>“</w:t>
      </w:r>
      <w:r>
        <w:rPr>
          <w:sz w:val="24"/>
          <w:szCs w:val="24"/>
        </w:rPr>
        <w:t>怨</w:t>
      </w:r>
      <w:r>
        <w:rPr>
          <w:sz w:val="24"/>
          <w:szCs w:val="24"/>
        </w:rPr>
        <w:t>”</w:t>
      </w:r>
      <w:r>
        <w:rPr>
          <w:sz w:val="24"/>
          <w:szCs w:val="24"/>
        </w:rPr>
        <w:t>之情显示着人的生命的真实，世界本质的真实，它是一切伟大作品之真实性的灵魂和源泉，这就是</w:t>
      </w:r>
      <w:r>
        <w:rPr>
          <w:sz w:val="24"/>
          <w:szCs w:val="24"/>
        </w:rPr>
        <w:t>“</w:t>
      </w:r>
      <w:r>
        <w:rPr>
          <w:sz w:val="24"/>
          <w:szCs w:val="24"/>
        </w:rPr>
        <w:t>诗可以怨</w:t>
      </w:r>
      <w:r>
        <w:rPr>
          <w:sz w:val="24"/>
          <w:szCs w:val="24"/>
        </w:rPr>
        <w:t>”</w:t>
      </w:r>
      <w:r>
        <w:rPr>
          <w:sz w:val="24"/>
          <w:szCs w:val="24"/>
        </w:rPr>
        <w:t>所揭示的艺术创作的永恒真理。德国哲学家尼采认为：痛苦是人生的孪生兄弟，世界的本质就是痛苦。要摆脱种种人生的痛苦，就得凭借艺术的功能，使自己在酒神精神与日神精神相统一的悲剧中体验生命的永恒与快乐。简言之，当一个艺术家不再有痛苦时，他的艺术生命也就走向了终止。如果他想要坚持走自己的路，就应该在痛苦的泪水中</w:t>
      </w:r>
      <w:r>
        <w:rPr>
          <w:sz w:val="24"/>
          <w:szCs w:val="24"/>
        </w:rPr>
        <w:t>“</w:t>
      </w:r>
      <w:r>
        <w:rPr>
          <w:sz w:val="24"/>
          <w:szCs w:val="24"/>
        </w:rPr>
        <w:t>缩</w:t>
      </w:r>
      <w:r>
        <w:rPr>
          <w:sz w:val="24"/>
          <w:szCs w:val="24"/>
        </w:rPr>
        <w:t>作一团</w:t>
      </w:r>
      <w:r>
        <w:rPr>
          <w:sz w:val="24"/>
          <w:szCs w:val="24"/>
        </w:rPr>
        <w:t>”</w:t>
      </w:r>
      <w:r>
        <w:rPr>
          <w:sz w:val="24"/>
          <w:szCs w:val="24"/>
        </w:rPr>
        <w:t>。只有内在的情感积聚到一定程度，才能得到最大限度的释放，伟大的作品也将被创作出来。可以说，古今中外优秀的艺术作品，无一不是对人生和宇宙深刻反思的结晶。而人对宇宙及自身的反思则是在危难之中得以集中和深入的，是经验的产物，因而更为深刻。</w:t>
      </w:r>
    </w:p>
    <w:p w:rsidR="00AD4353" w:rsidRDefault="00507BC1">
      <w:pPr>
        <w:spacing w:line="360" w:lineRule="auto"/>
        <w:ind w:firstLine="480"/>
        <w:rPr>
          <w:rFonts w:ascii="宋体" w:eastAsia="宋体" w:hAnsi="宋体" w:cs="宋体"/>
          <w:sz w:val="24"/>
          <w:szCs w:val="24"/>
        </w:rPr>
      </w:pPr>
      <w:r>
        <w:rPr>
          <w:sz w:val="24"/>
          <w:szCs w:val="24"/>
        </w:rPr>
        <w:t>总之，文学创作是生存状态的真切呈现，读者可以依文本的阅读把握作者的情感。</w:t>
      </w:r>
      <w:r>
        <w:rPr>
          <w:sz w:val="24"/>
          <w:szCs w:val="24"/>
        </w:rPr>
        <w:t>“</w:t>
      </w:r>
      <w:r>
        <w:rPr>
          <w:sz w:val="24"/>
          <w:szCs w:val="24"/>
        </w:rPr>
        <w:t>怨</w:t>
      </w:r>
      <w:r>
        <w:rPr>
          <w:sz w:val="24"/>
          <w:szCs w:val="24"/>
        </w:rPr>
        <w:t>”</w:t>
      </w:r>
      <w:r>
        <w:rPr>
          <w:sz w:val="24"/>
          <w:szCs w:val="24"/>
        </w:rPr>
        <w:t>作为人基本情感之一，它受外在刺激进而转化为艺术冲动，将之付诸笔端，实是追求</w:t>
      </w:r>
      <w:r>
        <w:rPr>
          <w:sz w:val="24"/>
          <w:szCs w:val="24"/>
        </w:rPr>
        <w:t>“</w:t>
      </w:r>
      <w:r>
        <w:rPr>
          <w:sz w:val="24"/>
          <w:szCs w:val="24"/>
        </w:rPr>
        <w:t>真</w:t>
      </w:r>
      <w:r>
        <w:rPr>
          <w:sz w:val="24"/>
          <w:szCs w:val="24"/>
        </w:rPr>
        <w:t>”</w:t>
      </w:r>
      <w:r>
        <w:rPr>
          <w:sz w:val="24"/>
          <w:szCs w:val="24"/>
        </w:rPr>
        <w:t>的表现。其实无论品读哪一文本，都是能找到创作的动力源，文字也总在不经意间隐射作者创作的价值追求。</w:t>
      </w:r>
      <w:r>
        <w:rPr>
          <w:sz w:val="24"/>
          <w:szCs w:val="24"/>
        </w:rPr>
        <w:t>“</w:t>
      </w:r>
      <w:r>
        <w:rPr>
          <w:sz w:val="24"/>
          <w:szCs w:val="24"/>
        </w:rPr>
        <w:t>怨</w:t>
      </w:r>
      <w:r>
        <w:rPr>
          <w:sz w:val="24"/>
          <w:szCs w:val="24"/>
        </w:rPr>
        <w:t>”</w:t>
      </w:r>
      <w:r>
        <w:rPr>
          <w:sz w:val="24"/>
          <w:szCs w:val="24"/>
        </w:rPr>
        <w:t>是人内在情</w:t>
      </w:r>
      <w:r>
        <w:rPr>
          <w:sz w:val="24"/>
          <w:szCs w:val="24"/>
        </w:rPr>
        <w:t>绪堆积而成，必须寻找可以宣泄情感的方式表达自己，于是文艺作品应运而出。将</w:t>
      </w:r>
      <w:r>
        <w:rPr>
          <w:sz w:val="24"/>
          <w:szCs w:val="24"/>
        </w:rPr>
        <w:lastRenderedPageBreak/>
        <w:t>自己的真情实感付诸文字，体现了其价值追求，同时也揭示了文艺创作的动力之源。只有两者相结合，这份怨情的表达才能达到极致。无疑，这类作品更具生命力，给后世文人树立了模范。</w:t>
      </w:r>
    </w:p>
    <w:p w:rsidR="00AD4353" w:rsidRDefault="00507BC1">
      <w:pPr>
        <w:spacing w:line="400" w:lineRule="exact"/>
        <w:jc w:val="center"/>
        <w:rPr>
          <w:rFonts w:ascii="宋体" w:eastAsia="宋体" w:hAnsi="宋体" w:cs="宋体"/>
          <w:sz w:val="28"/>
          <w:szCs w:val="28"/>
        </w:rPr>
      </w:pPr>
      <w:r>
        <w:rPr>
          <w:rFonts w:ascii="宋体" w:eastAsia="宋体" w:hAnsi="宋体" w:cs="宋体" w:hint="eastAsia"/>
          <w:b/>
          <w:bCs/>
          <w:sz w:val="28"/>
          <w:szCs w:val="28"/>
        </w:rPr>
        <w:t>参考文献</w:t>
      </w:r>
    </w:p>
    <w:p w:rsidR="00AD4353" w:rsidRDefault="00507BC1">
      <w:pP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杨伯峻</w:t>
      </w:r>
      <w:r>
        <w:rPr>
          <w:rFonts w:ascii="宋体" w:eastAsia="宋体" w:hAnsi="宋体" w:cs="宋体" w:hint="eastAsia"/>
          <w:szCs w:val="21"/>
        </w:rPr>
        <w:t>.</w:t>
      </w:r>
      <w:r>
        <w:rPr>
          <w:rFonts w:ascii="宋体" w:eastAsia="宋体" w:hAnsi="宋体" w:cs="宋体" w:hint="eastAsia"/>
          <w:szCs w:val="21"/>
        </w:rPr>
        <w:t>论语译注</w:t>
      </w:r>
      <w:r>
        <w:rPr>
          <w:rFonts w:ascii="宋体" w:eastAsia="宋体" w:hAnsi="宋体" w:cs="宋体" w:hint="eastAsia"/>
          <w:szCs w:val="21"/>
        </w:rPr>
        <w:t>[M].</w:t>
      </w:r>
      <w:r>
        <w:rPr>
          <w:rFonts w:ascii="宋体" w:eastAsia="宋体" w:hAnsi="宋体" w:cs="宋体" w:hint="eastAsia"/>
          <w:szCs w:val="21"/>
        </w:rPr>
        <w:t>北京</w:t>
      </w:r>
      <w:r>
        <w:rPr>
          <w:rFonts w:ascii="宋体" w:eastAsia="宋体" w:hAnsi="宋体" w:cs="宋体" w:hint="eastAsia"/>
          <w:szCs w:val="21"/>
        </w:rPr>
        <w:t>:</w:t>
      </w:r>
      <w:r>
        <w:rPr>
          <w:rFonts w:ascii="宋体" w:eastAsia="宋体" w:hAnsi="宋体" w:cs="宋体" w:hint="eastAsia"/>
          <w:szCs w:val="21"/>
        </w:rPr>
        <w:t>中华书局</w:t>
      </w:r>
      <w:r>
        <w:rPr>
          <w:rFonts w:ascii="宋体" w:eastAsia="宋体" w:hAnsi="宋体" w:cs="宋体" w:hint="eastAsia"/>
          <w:szCs w:val="21"/>
        </w:rPr>
        <w:t>.1980.</w:t>
      </w:r>
    </w:p>
    <w:p w:rsidR="00AD4353" w:rsidRDefault="00507BC1">
      <w:pP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王运熙</w:t>
      </w:r>
      <w:r>
        <w:rPr>
          <w:rFonts w:ascii="宋体" w:eastAsia="宋体" w:hAnsi="宋体" w:cs="宋体" w:hint="eastAsia"/>
          <w:szCs w:val="21"/>
        </w:rPr>
        <w:t>,</w:t>
      </w:r>
      <w:r>
        <w:rPr>
          <w:rFonts w:ascii="宋体" w:eastAsia="宋体" w:hAnsi="宋体" w:cs="宋体" w:hint="eastAsia"/>
          <w:szCs w:val="21"/>
        </w:rPr>
        <w:t>顾易生</w:t>
      </w:r>
      <w:r>
        <w:rPr>
          <w:rFonts w:ascii="宋体" w:eastAsia="宋体" w:hAnsi="宋体" w:cs="宋体" w:hint="eastAsia"/>
          <w:szCs w:val="21"/>
        </w:rPr>
        <w:t>.</w:t>
      </w:r>
      <w:r>
        <w:rPr>
          <w:rFonts w:ascii="宋体" w:eastAsia="宋体" w:hAnsi="宋体" w:cs="宋体" w:hint="eastAsia"/>
          <w:szCs w:val="21"/>
        </w:rPr>
        <w:t>中国文学批评通史</w:t>
      </w:r>
      <w:r>
        <w:rPr>
          <w:rFonts w:ascii="宋体" w:eastAsia="宋体" w:hAnsi="宋体" w:cs="宋体" w:hint="eastAsia"/>
          <w:szCs w:val="21"/>
        </w:rPr>
        <w:t>[M].</w:t>
      </w:r>
      <w:r>
        <w:rPr>
          <w:rFonts w:ascii="宋体" w:eastAsia="宋体" w:hAnsi="宋体" w:cs="宋体" w:hint="eastAsia"/>
          <w:szCs w:val="21"/>
        </w:rPr>
        <w:t>上海</w:t>
      </w:r>
      <w:r>
        <w:rPr>
          <w:rFonts w:ascii="宋体" w:eastAsia="宋体" w:hAnsi="宋体" w:cs="宋体" w:hint="eastAsia"/>
          <w:szCs w:val="21"/>
        </w:rPr>
        <w:t>:</w:t>
      </w:r>
      <w:r>
        <w:rPr>
          <w:rFonts w:ascii="宋体" w:eastAsia="宋体" w:hAnsi="宋体" w:cs="宋体" w:hint="eastAsia"/>
          <w:szCs w:val="21"/>
        </w:rPr>
        <w:t>上海古籍出版社</w:t>
      </w:r>
      <w:r>
        <w:rPr>
          <w:rFonts w:ascii="宋体" w:eastAsia="宋体" w:hAnsi="宋体" w:cs="宋体" w:hint="eastAsia"/>
          <w:szCs w:val="21"/>
        </w:rPr>
        <w:t>.1996.</w:t>
      </w:r>
    </w:p>
    <w:p w:rsidR="00AD4353" w:rsidRDefault="00507BC1">
      <w:pPr>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钱钟书</w:t>
      </w:r>
      <w:r>
        <w:rPr>
          <w:rFonts w:ascii="宋体" w:eastAsia="宋体" w:hAnsi="宋体" w:cs="宋体" w:hint="eastAsia"/>
          <w:szCs w:val="21"/>
        </w:rPr>
        <w:t>.</w:t>
      </w:r>
      <w:r>
        <w:rPr>
          <w:rFonts w:ascii="宋体" w:eastAsia="宋体" w:hAnsi="宋体" w:cs="宋体" w:hint="eastAsia"/>
          <w:szCs w:val="21"/>
        </w:rPr>
        <w:t>诗可以怨</w:t>
      </w:r>
      <w:r>
        <w:rPr>
          <w:rFonts w:ascii="宋体" w:eastAsia="宋体" w:hAnsi="宋体" w:cs="宋体" w:hint="eastAsia"/>
          <w:szCs w:val="21"/>
        </w:rPr>
        <w:t>[M].</w:t>
      </w:r>
      <w:r>
        <w:rPr>
          <w:rFonts w:ascii="宋体" w:eastAsia="宋体" w:hAnsi="宋体" w:cs="宋体" w:hint="eastAsia"/>
          <w:szCs w:val="21"/>
        </w:rPr>
        <w:t>上海</w:t>
      </w:r>
      <w:r>
        <w:rPr>
          <w:rFonts w:ascii="宋体" w:eastAsia="宋体" w:hAnsi="宋体" w:cs="宋体" w:hint="eastAsia"/>
          <w:szCs w:val="21"/>
        </w:rPr>
        <w:t>:</w:t>
      </w:r>
      <w:r>
        <w:rPr>
          <w:rFonts w:ascii="宋体" w:eastAsia="宋体" w:hAnsi="宋体" w:cs="宋体" w:hint="eastAsia"/>
          <w:szCs w:val="21"/>
        </w:rPr>
        <w:t>上海古籍出版社</w:t>
      </w:r>
      <w:r>
        <w:rPr>
          <w:rFonts w:ascii="宋体" w:eastAsia="宋体" w:hAnsi="宋体" w:cs="宋体" w:hint="eastAsia"/>
          <w:szCs w:val="21"/>
        </w:rPr>
        <w:t>.1995.</w:t>
      </w:r>
    </w:p>
    <w:p w:rsidR="00AD4353" w:rsidRDefault="00507BC1">
      <w:pP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童庆炳</w:t>
      </w:r>
      <w:r>
        <w:rPr>
          <w:rFonts w:ascii="宋体" w:eastAsia="宋体" w:hAnsi="宋体" w:cs="宋体" w:hint="eastAsia"/>
          <w:szCs w:val="21"/>
        </w:rPr>
        <w:t>.</w:t>
      </w:r>
      <w:r>
        <w:rPr>
          <w:rFonts w:ascii="宋体" w:eastAsia="宋体" w:hAnsi="宋体" w:cs="宋体" w:hint="eastAsia"/>
          <w:szCs w:val="21"/>
        </w:rPr>
        <w:t>文学理论教程</w:t>
      </w:r>
      <w:r>
        <w:rPr>
          <w:rFonts w:ascii="宋体" w:eastAsia="宋体" w:hAnsi="宋体" w:cs="宋体" w:hint="eastAsia"/>
          <w:szCs w:val="21"/>
        </w:rPr>
        <w:t>[M].</w:t>
      </w:r>
      <w:r>
        <w:rPr>
          <w:rFonts w:ascii="宋体" w:eastAsia="宋体" w:hAnsi="宋体" w:cs="宋体" w:hint="eastAsia"/>
          <w:szCs w:val="21"/>
        </w:rPr>
        <w:t>北京</w:t>
      </w:r>
      <w:r>
        <w:rPr>
          <w:rFonts w:ascii="宋体" w:eastAsia="宋体" w:hAnsi="宋体" w:cs="宋体" w:hint="eastAsia"/>
          <w:szCs w:val="21"/>
        </w:rPr>
        <w:t>:</w:t>
      </w:r>
      <w:r>
        <w:rPr>
          <w:rFonts w:ascii="宋体" w:eastAsia="宋体" w:hAnsi="宋体" w:cs="宋体" w:hint="eastAsia"/>
          <w:szCs w:val="21"/>
        </w:rPr>
        <w:t>高等教育出版社</w:t>
      </w:r>
      <w:r>
        <w:rPr>
          <w:rFonts w:ascii="宋体" w:eastAsia="宋体" w:hAnsi="宋体" w:cs="宋体" w:hint="eastAsia"/>
          <w:szCs w:val="21"/>
        </w:rPr>
        <w:t>.2008.</w:t>
      </w:r>
    </w:p>
    <w:p w:rsidR="00AD4353" w:rsidRDefault="00507BC1">
      <w:pPr>
        <w:widowControl/>
        <w:pBdr>
          <w:top w:val="none" w:sz="0" w:space="0" w:color="000000"/>
          <w:left w:val="none" w:sz="0" w:space="0" w:color="000000"/>
          <w:bottom w:val="none" w:sz="0" w:space="0" w:color="000000"/>
          <w:right w:val="none" w:sz="0" w:space="0" w:color="000000"/>
          <w:between w:val="none" w:sz="0" w:space="0" w:color="000000"/>
        </w:pBdr>
        <w:rPr>
          <w:rFonts w:ascii="宋体" w:eastAsia="宋体" w:hAnsi="宋体" w:cs="宋体"/>
          <w:szCs w:val="21"/>
        </w:rPr>
      </w:pPr>
      <w:r>
        <w:rPr>
          <w:rFonts w:ascii="宋体" w:eastAsia="宋体" w:hAnsi="宋体" w:cs="宋体" w:hint="eastAsia"/>
          <w:szCs w:val="21"/>
        </w:rPr>
        <w:t>[5]</w:t>
      </w:r>
      <w:bookmarkStart w:id="1" w:name="__infodetail_pub"/>
      <w:bookmarkEnd w:id="1"/>
      <w:r w:rsidR="00AD4353">
        <w:fldChar w:fldCharType="begin"/>
      </w:r>
      <w:r w:rsidR="00AD4353">
        <w:instrText>HYPERLINK "http://www.dangdang.com/author/Àî×³Ó¥_1"</w:instrText>
      </w:r>
      <w:r w:rsidR="00AD4353">
        <w:fldChar w:fldCharType="separate"/>
      </w:r>
      <w:r>
        <w:rPr>
          <w:rFonts w:ascii="宋体" w:eastAsia="宋体" w:hAnsi="宋体" w:cs="宋体" w:hint="eastAsia"/>
          <w:color w:val="000000"/>
          <w:szCs w:val="21"/>
        </w:rPr>
        <w:t>李壮鹰</w:t>
      </w:r>
      <w:r w:rsidR="00AD4353">
        <w:fldChar w:fldCharType="end"/>
      </w:r>
      <w:r>
        <w:rPr>
          <w:rFonts w:ascii="宋体" w:eastAsia="宋体" w:hAnsi="宋体" w:cs="宋体" w:hint="eastAsia"/>
          <w:szCs w:val="21"/>
        </w:rPr>
        <w:t>,</w:t>
      </w:r>
      <w:hyperlink r:id="rId7" w:history="1">
        <w:r>
          <w:rPr>
            <w:rFonts w:ascii="宋体" w:eastAsia="宋体" w:hAnsi="宋体" w:cs="宋体" w:hint="eastAsia"/>
            <w:color w:val="000000"/>
            <w:szCs w:val="21"/>
          </w:rPr>
          <w:t>李春青</w:t>
        </w:r>
      </w:hyperlink>
      <w:r>
        <w:rPr>
          <w:rFonts w:ascii="宋体" w:eastAsia="宋体" w:hAnsi="宋体" w:cs="宋体" w:hint="eastAsia"/>
          <w:szCs w:val="21"/>
        </w:rPr>
        <w:t>.</w:t>
      </w:r>
      <w:r>
        <w:rPr>
          <w:rFonts w:ascii="宋体" w:eastAsia="宋体" w:hAnsi="宋体" w:cs="宋体" w:hint="eastAsia"/>
          <w:szCs w:val="21"/>
        </w:rPr>
        <w:t>中国古代文论教程</w:t>
      </w:r>
      <w:r>
        <w:rPr>
          <w:rFonts w:ascii="宋体" w:eastAsia="宋体" w:hAnsi="宋体" w:cs="宋体" w:hint="eastAsia"/>
          <w:szCs w:val="21"/>
        </w:rPr>
        <w:t>[M].</w:t>
      </w:r>
      <w:r>
        <w:rPr>
          <w:rFonts w:ascii="宋体" w:eastAsia="宋体" w:hAnsi="宋体" w:cs="宋体" w:hint="eastAsia"/>
          <w:szCs w:val="21"/>
        </w:rPr>
        <w:t>北京</w:t>
      </w:r>
      <w:r>
        <w:rPr>
          <w:rFonts w:ascii="宋体" w:eastAsia="宋体" w:hAnsi="宋体" w:cs="宋体" w:hint="eastAsia"/>
          <w:szCs w:val="21"/>
        </w:rPr>
        <w:t>:</w:t>
      </w:r>
      <w:r>
        <w:rPr>
          <w:rFonts w:ascii="宋体" w:eastAsia="宋体" w:hAnsi="宋体" w:cs="宋体" w:hint="eastAsia"/>
          <w:szCs w:val="21"/>
        </w:rPr>
        <w:t>高等教育出版社</w:t>
      </w:r>
      <w:r>
        <w:rPr>
          <w:rFonts w:ascii="宋体" w:eastAsia="宋体" w:hAnsi="宋体" w:cs="宋体" w:hint="eastAsia"/>
          <w:szCs w:val="21"/>
        </w:rPr>
        <w:t>.2013.</w:t>
      </w:r>
    </w:p>
    <w:p w:rsidR="00AD4353" w:rsidRDefault="00507BC1">
      <w:pPr>
        <w:widowControl/>
        <w:pBdr>
          <w:top w:val="none" w:sz="0" w:space="0" w:color="000000"/>
          <w:left w:val="none" w:sz="0" w:space="0" w:color="000000"/>
          <w:bottom w:val="none" w:sz="0" w:space="0" w:color="000000"/>
          <w:right w:val="none" w:sz="0" w:space="0" w:color="000000"/>
          <w:between w:val="none" w:sz="0" w:space="0" w:color="000000"/>
        </w:pBdr>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周振甫</w:t>
      </w:r>
      <w:r>
        <w:rPr>
          <w:rFonts w:ascii="宋体" w:eastAsia="宋体" w:hAnsi="宋体" w:cs="宋体" w:hint="eastAsia"/>
          <w:szCs w:val="21"/>
        </w:rPr>
        <w:t>.</w:t>
      </w:r>
      <w:r>
        <w:rPr>
          <w:rFonts w:ascii="宋体" w:eastAsia="宋体" w:hAnsi="宋体" w:cs="宋体" w:hint="eastAsia"/>
          <w:szCs w:val="21"/>
        </w:rPr>
        <w:t>古代文论二十三讲</w:t>
      </w:r>
      <w:r>
        <w:rPr>
          <w:rFonts w:ascii="宋体" w:eastAsia="宋体" w:hAnsi="宋体" w:cs="宋体" w:hint="eastAsia"/>
          <w:szCs w:val="21"/>
        </w:rPr>
        <w:t>[M].</w:t>
      </w:r>
      <w:r>
        <w:rPr>
          <w:rFonts w:ascii="宋体" w:eastAsia="宋体" w:hAnsi="宋体" w:cs="宋体" w:hint="eastAsia"/>
          <w:szCs w:val="21"/>
        </w:rPr>
        <w:t>重庆</w:t>
      </w:r>
      <w:r>
        <w:rPr>
          <w:rFonts w:ascii="宋体" w:eastAsia="宋体" w:hAnsi="宋体" w:cs="宋体" w:hint="eastAsia"/>
          <w:szCs w:val="21"/>
        </w:rPr>
        <w:t>:</w:t>
      </w:r>
      <w:r>
        <w:rPr>
          <w:rFonts w:ascii="宋体" w:eastAsia="宋体" w:hAnsi="宋体" w:cs="宋体" w:hint="eastAsia"/>
          <w:szCs w:val="21"/>
        </w:rPr>
        <w:t>重庆大学出版社</w:t>
      </w:r>
      <w:r>
        <w:rPr>
          <w:rFonts w:ascii="宋体" w:eastAsia="宋体" w:hAnsi="宋体" w:cs="宋体" w:hint="eastAsia"/>
          <w:szCs w:val="21"/>
        </w:rPr>
        <w:t>.2010.11.</w:t>
      </w:r>
    </w:p>
    <w:p w:rsidR="00AD4353" w:rsidRDefault="00AD4353">
      <w:pPr>
        <w:widowControl/>
        <w:pBdr>
          <w:top w:val="none" w:sz="0" w:space="0" w:color="000000"/>
          <w:left w:val="none" w:sz="0" w:space="0" w:color="000000"/>
          <w:bottom w:val="none" w:sz="0" w:space="0" w:color="000000"/>
          <w:right w:val="none" w:sz="0" w:space="0" w:color="000000"/>
          <w:between w:val="none" w:sz="0" w:space="0" w:color="000000"/>
        </w:pBdr>
        <w:rPr>
          <w:rFonts w:ascii="宋体" w:eastAsia="宋体" w:hAnsi="宋体" w:cs="宋体"/>
          <w:szCs w:val="21"/>
        </w:rPr>
      </w:pPr>
    </w:p>
    <w:sectPr w:rsidR="00AD4353" w:rsidSect="00AD4353">
      <w:headerReference w:type="default" r:id="rId8"/>
      <w:footerReference w:type="default" r:id="rId9"/>
      <w:endnotePr>
        <w:numFmt w:val="decimal"/>
      </w:endnotePr>
      <w:pgSz w:w="11906" w:h="16838"/>
      <w:pgMar w:top="1440" w:right="1800" w:bottom="1440" w:left="1800"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BC1" w:rsidRDefault="00507BC1" w:rsidP="00AD4353">
      <w:r>
        <w:separator/>
      </w:r>
    </w:p>
  </w:endnote>
  <w:endnote w:type="continuationSeparator" w:id="0">
    <w:p w:rsidR="00507BC1" w:rsidRDefault="00507BC1" w:rsidP="00AD43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53" w:rsidRDefault="00507BC1">
    <w:pPr>
      <w:ind w:right="360"/>
      <w:jc w:val="center"/>
    </w:pPr>
    <w:r>
      <w:t>第</w:t>
    </w:r>
    <w:r>
      <w:t xml:space="preserve"> </w:t>
    </w:r>
    <w:r w:rsidR="00AD4353">
      <w:fldChar w:fldCharType="begin"/>
    </w:r>
    <w:r>
      <w:instrText xml:space="preserve"> PAGE \* Arabic </w:instrText>
    </w:r>
    <w:r w:rsidR="00AD4353">
      <w:fldChar w:fldCharType="separate"/>
    </w:r>
    <w:r w:rsidR="00471A37">
      <w:rPr>
        <w:noProof/>
      </w:rPr>
      <w:t>1</w:t>
    </w:r>
    <w:r w:rsidR="00AD4353">
      <w:fldChar w:fldCharType="end"/>
    </w:r>
    <w:r>
      <w:t xml:space="preserve"> </w:t>
    </w:r>
    <w:r>
      <w:t>页</w:t>
    </w:r>
    <w:r>
      <w:t xml:space="preserve"> </w:t>
    </w:r>
    <w:r>
      <w:t>共</w:t>
    </w:r>
    <w:r>
      <w:t xml:space="preserve"> </w:t>
    </w:r>
    <w:r w:rsidR="00AD4353">
      <w:fldChar w:fldCharType="begin"/>
    </w:r>
    <w:r>
      <w:instrText xml:space="preserve"> NUMPAGES \* Arabic </w:instrText>
    </w:r>
    <w:r w:rsidR="00AD4353">
      <w:fldChar w:fldCharType="separate"/>
    </w:r>
    <w:r w:rsidR="00471A37">
      <w:rPr>
        <w:noProof/>
      </w:rPr>
      <w:t>6</w:t>
    </w:r>
    <w:r w:rsidR="00AD4353">
      <w:fldChar w:fldCharType="end"/>
    </w:r>
    <w:r>
      <w:t xml:space="preserve"> </w:t>
    </w:r>
    <w: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BC1" w:rsidRDefault="00507BC1" w:rsidP="00AD4353">
      <w:r>
        <w:separator/>
      </w:r>
    </w:p>
  </w:footnote>
  <w:footnote w:type="continuationSeparator" w:id="0">
    <w:p w:rsidR="00507BC1" w:rsidRDefault="00507BC1" w:rsidP="00AD4353">
      <w:r>
        <w:continuationSeparator/>
      </w:r>
    </w:p>
  </w:footnote>
  <w:footnote w:id="1">
    <w:p w:rsidR="00AD4353" w:rsidRDefault="00507BC1">
      <w:r>
        <w:footnoteRef/>
      </w:r>
      <w:r>
        <w:t xml:space="preserve"> </w:t>
      </w:r>
      <w:r>
        <w:t>选自何休《春秋公羊解诂》</w:t>
      </w:r>
      <w:r>
        <w:t>.</w:t>
      </w:r>
    </w:p>
  </w:footnote>
  <w:footnote w:id="2">
    <w:p w:rsidR="00AD4353" w:rsidRDefault="00507BC1">
      <w:pPr>
        <w:rPr>
          <w:rFonts w:ascii="宋体" w:eastAsia="宋体" w:hAnsi="宋体" w:cs="宋体"/>
        </w:rPr>
      </w:pPr>
      <w:r>
        <w:footnoteRef/>
      </w:r>
      <w:r>
        <w:rPr>
          <w:rFonts w:ascii="宋体" w:eastAsia="宋体" w:hAnsi="宋体" w:cs="宋体" w:hint="eastAsia"/>
        </w:rPr>
        <w:t xml:space="preserve"> </w:t>
      </w:r>
      <w:r>
        <w:rPr>
          <w:rFonts w:ascii="宋体" w:eastAsia="宋体" w:hAnsi="宋体" w:cs="宋体" w:hint="eastAsia"/>
          <w:szCs w:val="18"/>
        </w:rPr>
        <w:t>钱钟书</w:t>
      </w:r>
      <w:r>
        <w:rPr>
          <w:rFonts w:ascii="宋体" w:eastAsia="宋体" w:hAnsi="宋体" w:cs="宋体" w:hint="eastAsia"/>
          <w:szCs w:val="18"/>
        </w:rPr>
        <w:t>.</w:t>
      </w:r>
      <w:r>
        <w:rPr>
          <w:rFonts w:ascii="宋体" w:eastAsia="宋体" w:hAnsi="宋体" w:cs="宋体" w:hint="eastAsia"/>
          <w:szCs w:val="18"/>
        </w:rPr>
        <w:t>诗可以怨</w:t>
      </w:r>
      <w:r>
        <w:rPr>
          <w:rFonts w:ascii="宋体" w:eastAsia="宋体" w:hAnsi="宋体" w:cs="宋体" w:hint="eastAsia"/>
          <w:szCs w:val="18"/>
        </w:rPr>
        <w:t>[M].</w:t>
      </w:r>
      <w:r>
        <w:rPr>
          <w:rFonts w:ascii="宋体" w:eastAsia="宋体" w:hAnsi="宋体" w:cs="宋体" w:hint="eastAsia"/>
          <w:szCs w:val="18"/>
        </w:rPr>
        <w:t>上海</w:t>
      </w:r>
      <w:r>
        <w:rPr>
          <w:rFonts w:ascii="宋体" w:eastAsia="宋体" w:hAnsi="宋体" w:cs="宋体" w:hint="eastAsia"/>
          <w:szCs w:val="18"/>
        </w:rPr>
        <w:t>:</w:t>
      </w:r>
      <w:r>
        <w:rPr>
          <w:rFonts w:ascii="宋体" w:eastAsia="宋体" w:hAnsi="宋体" w:cs="宋体" w:hint="eastAsia"/>
          <w:szCs w:val="18"/>
        </w:rPr>
        <w:t>上海古籍出版社</w:t>
      </w:r>
      <w:r>
        <w:rPr>
          <w:rFonts w:ascii="宋体" w:eastAsia="宋体" w:hAnsi="宋体" w:cs="宋体" w:hint="eastAsia"/>
          <w:szCs w:val="18"/>
        </w:rPr>
        <w:t>.1995.</w:t>
      </w:r>
      <w:r>
        <w:rPr>
          <w:rFonts w:ascii="宋体" w:eastAsia="宋体" w:hAnsi="宋体" w:cs="宋体" w:hint="eastAsia"/>
          <w:szCs w:val="18"/>
        </w:rPr>
        <w:t>第</w:t>
      </w:r>
      <w:r>
        <w:rPr>
          <w:rFonts w:ascii="宋体" w:eastAsia="宋体" w:hAnsi="宋体" w:cs="宋体" w:hint="eastAsia"/>
          <w:szCs w:val="18"/>
        </w:rPr>
        <w:t>109</w:t>
      </w:r>
      <w:r>
        <w:rPr>
          <w:rFonts w:ascii="宋体" w:eastAsia="宋体" w:hAnsi="宋体" w:cs="宋体" w:hint="eastAsia"/>
          <w:szCs w:val="18"/>
        </w:rPr>
        <w:t>页</w:t>
      </w:r>
      <w:r>
        <w:rPr>
          <w:rFonts w:ascii="宋体" w:eastAsia="宋体" w:hAnsi="宋体" w:cs="宋体" w:hint="eastAsia"/>
          <w:szCs w:val="18"/>
        </w:rPr>
        <w:t>.</w:t>
      </w:r>
    </w:p>
  </w:footnote>
  <w:footnote w:id="3">
    <w:p w:rsidR="00AD4353" w:rsidRDefault="00507BC1">
      <w:pPr>
        <w:rPr>
          <w:rFonts w:ascii="宋体" w:eastAsia="宋体" w:hAnsi="宋体" w:cs="宋体"/>
        </w:rPr>
      </w:pPr>
      <w:r>
        <w:rPr>
          <w:rFonts w:ascii="宋体" w:eastAsia="宋体" w:hAnsi="宋体" w:cs="宋体" w:hint="eastAsia"/>
        </w:rPr>
        <w:footnoteRef/>
      </w:r>
      <w:r>
        <w:rPr>
          <w:rFonts w:ascii="宋体" w:eastAsia="宋体" w:hAnsi="宋体" w:cs="宋体" w:hint="eastAsia"/>
        </w:rPr>
        <w:t xml:space="preserve"> </w:t>
      </w:r>
      <w:r>
        <w:rPr>
          <w:rFonts w:ascii="宋体" w:eastAsia="宋体" w:hAnsi="宋体" w:cs="宋体" w:hint="eastAsia"/>
        </w:rPr>
        <w:t>胡有清</w:t>
      </w:r>
      <w:r>
        <w:rPr>
          <w:rFonts w:ascii="宋体" w:eastAsia="宋体" w:hAnsi="宋体" w:cs="宋体" w:hint="eastAsia"/>
        </w:rPr>
        <w:t>:</w:t>
      </w:r>
      <w:r>
        <w:rPr>
          <w:rFonts w:ascii="宋体" w:eastAsia="宋体" w:hAnsi="宋体" w:cs="宋体" w:hint="eastAsia"/>
        </w:rPr>
        <w:t>文艺学论纲</w:t>
      </w:r>
      <w:r>
        <w:rPr>
          <w:rFonts w:ascii="宋体" w:eastAsia="宋体" w:hAnsi="宋体" w:cs="宋体" w:hint="eastAsia"/>
        </w:rPr>
        <w:t>[M].</w:t>
      </w:r>
      <w:r>
        <w:rPr>
          <w:rFonts w:ascii="宋体" w:eastAsia="宋体" w:hAnsi="宋体" w:cs="宋体" w:hint="eastAsia"/>
        </w:rPr>
        <w:t>南京</w:t>
      </w:r>
      <w:r>
        <w:rPr>
          <w:rFonts w:ascii="宋体" w:eastAsia="宋体" w:hAnsi="宋体" w:cs="宋体" w:hint="eastAsia"/>
        </w:rPr>
        <w:t>:</w:t>
      </w:r>
      <w:r>
        <w:rPr>
          <w:rFonts w:ascii="宋体" w:eastAsia="宋体" w:hAnsi="宋体" w:cs="宋体" w:hint="eastAsia"/>
        </w:rPr>
        <w:t>南京大学出版社</w:t>
      </w:r>
      <w:r>
        <w:rPr>
          <w:rFonts w:ascii="宋体" w:eastAsia="宋体" w:hAnsi="宋体" w:cs="宋体" w:hint="eastAsia"/>
        </w:rPr>
        <w:t>.2006.12.</w:t>
      </w:r>
      <w:r>
        <w:rPr>
          <w:rFonts w:ascii="宋体" w:eastAsia="宋体" w:hAnsi="宋体" w:cs="宋体" w:hint="eastAsia"/>
        </w:rPr>
        <w:t>第</w:t>
      </w:r>
      <w:r>
        <w:rPr>
          <w:rFonts w:ascii="宋体" w:eastAsia="宋体" w:hAnsi="宋体" w:cs="宋体" w:hint="eastAsia"/>
        </w:rPr>
        <w:t>35</w:t>
      </w:r>
      <w:r>
        <w:rPr>
          <w:rFonts w:ascii="宋体" w:eastAsia="宋体" w:hAnsi="宋体" w:cs="宋体" w:hint="eastAsia"/>
        </w:rPr>
        <w:t>页</w:t>
      </w:r>
      <w:r>
        <w:rPr>
          <w:rFonts w:ascii="宋体" w:eastAsia="宋体" w:hAnsi="宋体" w:cs="宋体"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353" w:rsidRDefault="00AD43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A3F1E"/>
    <w:multiLevelType w:val="multilevel"/>
    <w:tmpl w:val="4530BA58"/>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nsid w:val="2E164F00"/>
    <w:multiLevelType w:val="singleLevel"/>
    <w:tmpl w:val="DA685A7C"/>
    <w:name w:val="编号列表 1"/>
    <w:lvl w:ilvl="0">
      <w:start w:val="1"/>
      <w:numFmt w:val="chineseCounting"/>
      <w:suff w:val="nothing"/>
      <w:lvlText w:val="%1、"/>
      <w:lvlJc w:val="left"/>
      <w:pPr>
        <w:ind w:left="0" w:firstLine="0"/>
      </w:pPr>
    </w:lvl>
  </w:abstractNum>
  <w:abstractNum w:abstractNumId="2">
    <w:nsid w:val="68763882"/>
    <w:multiLevelType w:val="singleLevel"/>
    <w:tmpl w:val="2B7C8558"/>
    <w:name w:val="Bullet 2"/>
    <w:lvl w:ilvl="0">
      <w:start w:val="1"/>
      <w:numFmt w:val="chineseCounting"/>
      <w:lvlText w:val="%1"/>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characterSpacingControl w:val="doNotCompress"/>
  <w:footnotePr>
    <w:footnote w:id="-1"/>
    <w:footnote w:id="0"/>
  </w:footnotePr>
  <w:endnotePr>
    <w:numFmt w:val="decimal"/>
    <w:endnote w:id="-1"/>
    <w:endnote w:id="0"/>
  </w:endnotePr>
  <w:compat>
    <w:doNotExpandShiftReturn/>
    <w:useFELayout/>
  </w:compat>
  <w:rsids>
    <w:rsidRoot w:val="00AD4353"/>
    <w:rsid w:val="00471A37"/>
    <w:rsid w:val="00507BC1"/>
    <w:rsid w:val="00AD43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AD43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er">
    <w:name w:val="Footer"/>
    <w:qFormat/>
    <w:rsid w:val="00AD4353"/>
    <w:pPr>
      <w:tabs>
        <w:tab w:val="center" w:pos="4153"/>
        <w:tab w:val="right" w:pos="8306"/>
      </w:tabs>
      <w:jc w:val="left"/>
    </w:pPr>
    <w:rPr>
      <w:sz w:val="18"/>
    </w:rPr>
  </w:style>
  <w:style w:type="paragraph" w:customStyle="1" w:styleId="Header">
    <w:name w:val="Header"/>
    <w:qFormat/>
    <w:rsid w:val="00AD4353"/>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rPr>
  </w:style>
  <w:style w:type="paragraph" w:customStyle="1" w:styleId="FootnoteText">
    <w:name w:val="Footnote Text"/>
    <w:qFormat/>
    <w:rsid w:val="00AD4353"/>
    <w:pPr>
      <w:jc w:val="left"/>
    </w:pPr>
    <w:rPr>
      <w:sz w:val="18"/>
    </w:rPr>
  </w:style>
  <w:style w:type="character" w:customStyle="1" w:styleId="PageNumber">
    <w:name w:val="Page Number"/>
    <w:rsid w:val="00AD4353"/>
  </w:style>
  <w:style w:type="character" w:styleId="a3">
    <w:name w:val="Hyperlink"/>
    <w:rsid w:val="00AD4353"/>
    <w:rPr>
      <w:color w:val="1A66B3"/>
      <w:u w:val="none"/>
    </w:rPr>
  </w:style>
  <w:style w:type="character" w:customStyle="1" w:styleId="FootnoteReference">
    <w:name w:val="Footnote Reference"/>
    <w:rsid w:val="00AD43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2"/>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Footer"/>
    <w:qFormat/>
    <w:basedOn w:val=""/>
    <w:pPr>
      <w:spacing/>
      <w:jc w:val="left"/>
      <w:tabs>
        <w:tab w:val="center" w:pos="4153" w:leader="none"/>
        <w:tab w:val="right" w:pos="8306" w:leader="none"/>
      </w:tabs>
    </w:pPr>
    <w:rPr>
      <w:sz w:val="18"/>
    </w:rPr>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rPr>
  </w:style>
  <w:style w:type="paragraph" w:styleId="">
    <w:name w:val="Footnote Text"/>
    <w:qFormat/>
    <w:basedOn w:val=""/>
    <w:pPr>
      <w:spacing/>
      <w:jc w:val="left"/>
    </w:pPr>
    <w:rPr>
      <w:sz w:val="18"/>
    </w:rPr>
  </w:style>
  <w:style w:type="character" w:styleId="" w:default="1">
    <w:name w:val="Default Paragraph Font"/>
    <w:rPr>
      <w:rFonts w:ascii="Times New Roman" w:hAnsi="Times New Roman" w:eastAsia="宋体"/>
      <w:kern w:val="0"/>
      <w:sz w:val="20"/>
      <w:szCs w:val="20"/>
      <w:lang w:val="en-us" w:eastAsia="zh-cn" w:bidi="ar-sa"/>
    </w:rPr>
  </w:style>
  <w:style w:type="character" w:styleId="">
    <w:name w:val="Page Number"/>
    <w:basedOn w:val=""/>
  </w:style>
  <w:style w:type="character" w:styleId="">
    <w:name w:val="Hyperlink"/>
    <w:basedOn w:val=""/>
    <w:rPr>
      <w:color w:val="1a66b3"/>
      <w:u w:color="auto" w:val="none"/>
    </w:rPr>
  </w:style>
  <w:style w:type="character" w:styleId="">
    <w:name w:val="Footnote Reference"/>
    <w:basedOn w:val=""/>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ngdang.com/author/&#192;&#238;&#180;&#186;&#199;&#224;_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dell20</dc:creator>
  <cp:lastModifiedBy>xbany</cp:lastModifiedBy>
  <cp:revision>2</cp:revision>
  <dcterms:created xsi:type="dcterms:W3CDTF">2017-10-23T02:26:00Z</dcterms:created>
  <dcterms:modified xsi:type="dcterms:W3CDTF">2017-10-23T02:26:00Z</dcterms:modified>
</cp:coreProperties>
</file>