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jc w:val="center"/>
        <w:rPr>
          <w:rFonts w:ascii="黑体" w:eastAsia="黑体" w:hAnsi="黑体"/>
          <w:sz w:val="32"/>
          <w:szCs w:val="32"/>
        </w:rPr>
      </w:pPr>
      <w:r>
        <w:rPr>
          <w:rFonts w:ascii="黑体" w:eastAsia="黑体" w:hAnsi="黑体" w:hint="eastAsia"/>
          <w:sz w:val="32"/>
          <w:szCs w:val="32"/>
        </w:rPr>
        <w:t>新时期陈云的制度治党思想</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jc w:val="center"/>
        <w:rPr>
          <w:rFonts w:ascii="Calibri" w:eastAsia="Calibri" w:hAnsi="Calibri"/>
          <w:sz w:val="28"/>
          <w:szCs w:val="28"/>
        </w:rPr>
      </w:pPr>
      <w:r>
        <w:rPr>
          <w:rFonts w:ascii="Calibri" w:eastAsia="Calibri" w:hAnsi="Calibri" w:hint="eastAsia"/>
          <w:sz w:val="28"/>
          <w:szCs w:val="28"/>
        </w:rPr>
        <w:t>王定毅</w:t>
      </w:r>
    </w:p>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ind w:left="843" w:hanging="843"/>
        <w:jc w:val="left"/>
        <w:rPr>
          <w:sz w:val="28"/>
          <w:szCs w:val="28"/>
        </w:rPr>
      </w:pPr>
      <w:r>
        <w:rPr>
          <w:b/>
          <w:sz w:val="28"/>
          <w:szCs w:val="28"/>
        </w:rPr>
        <w:t>摘</w:t>
      </w:r>
      <w:r>
        <w:rPr>
          <w:b/>
          <w:sz w:val="28"/>
          <w:szCs w:val="28"/>
        </w:rPr>
        <w:t xml:space="preserve"> </w:t>
      </w:r>
      <w:r>
        <w:rPr>
          <w:b/>
          <w:sz w:val="28"/>
          <w:szCs w:val="28"/>
        </w:rPr>
        <w:t>要：</w:t>
      </w:r>
      <w:r>
        <w:rPr>
          <w:sz w:val="28"/>
          <w:szCs w:val="28"/>
        </w:rPr>
        <w:t>党的十一届三中全会上重回中央重要领导岗位后，对党的建设提出了许多真知灼见，在制度治党方面主要体现为以规范党内政治生活为重点优化党内政治生态，以上下对口制度为重点健全干部制度，以责任追究制度为重点促使制度刚性运行</w:t>
      </w:r>
      <w:r>
        <w:rPr>
          <w:sz w:val="28"/>
          <w:szCs w:val="28"/>
        </w:rPr>
        <w:t>。陈云的制度治党思想，始终坚持问题导向，以现实党的建设中存在的问题出发，来思考应对之策，并将有效的应对办法制度化，这种来自实践的成功经验的制度建设，不仅保证了治党制度的科学性，而且使主要制度和相关制度相互衔接、关联、互补，形成比较完善的制度体系，发挥了制度切实的管长远、管根本的效应，对今天的从严治党具有重要借鉴意义。</w:t>
      </w:r>
    </w:p>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jc w:val="left"/>
        <w:rPr>
          <w:sz w:val="28"/>
          <w:szCs w:val="28"/>
        </w:rPr>
      </w:pPr>
      <w:r>
        <w:rPr>
          <w:b/>
          <w:sz w:val="28"/>
          <w:szCs w:val="28"/>
        </w:rPr>
        <w:t>关键词：</w:t>
      </w:r>
      <w:r>
        <w:rPr>
          <w:sz w:val="28"/>
          <w:szCs w:val="28"/>
        </w:rPr>
        <w:t>制度</w:t>
      </w:r>
      <w:r>
        <w:rPr>
          <w:sz w:val="28"/>
          <w:szCs w:val="28"/>
        </w:rPr>
        <w:t xml:space="preserve"> </w:t>
      </w:r>
      <w:r>
        <w:rPr>
          <w:sz w:val="28"/>
          <w:szCs w:val="28"/>
        </w:rPr>
        <w:t>党内政治生活</w:t>
      </w:r>
      <w:r>
        <w:rPr>
          <w:sz w:val="28"/>
          <w:szCs w:val="28"/>
        </w:rPr>
        <w:t xml:space="preserve"> </w:t>
      </w:r>
      <w:r>
        <w:rPr>
          <w:sz w:val="28"/>
          <w:szCs w:val="28"/>
        </w:rPr>
        <w:t>政治生态</w:t>
      </w:r>
      <w:r>
        <w:rPr>
          <w:sz w:val="28"/>
          <w:szCs w:val="28"/>
        </w:rPr>
        <w:t xml:space="preserve"> </w:t>
      </w:r>
      <w:r>
        <w:rPr>
          <w:sz w:val="28"/>
          <w:szCs w:val="28"/>
        </w:rPr>
        <w:t>上下对口</w:t>
      </w:r>
      <w:r>
        <w:rPr>
          <w:sz w:val="28"/>
          <w:szCs w:val="28"/>
        </w:rPr>
        <w:t xml:space="preserve"> </w:t>
      </w:r>
      <w:r>
        <w:rPr>
          <w:sz w:val="28"/>
          <w:szCs w:val="28"/>
        </w:rPr>
        <w:t>责任追究</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60"/>
        <w:rPr>
          <w:rFonts w:ascii="Calibri" w:eastAsia="Calibri" w:hAnsi="Calibri"/>
          <w:sz w:val="28"/>
          <w:szCs w:val="28"/>
        </w:rPr>
      </w:pPr>
      <w:r>
        <w:rPr>
          <w:rFonts w:ascii="Calibri" w:eastAsia="Calibri" w:hAnsi="Calibri" w:hint="eastAsia"/>
          <w:sz w:val="28"/>
          <w:szCs w:val="28"/>
        </w:rPr>
        <w:t xml:space="preserve"> </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480"/>
        <w:rPr>
          <w:rFonts w:ascii="Calibri" w:eastAsia="Calibri" w:hAnsi="Calibri"/>
        </w:rPr>
      </w:pPr>
      <w:r>
        <w:rPr>
          <w:rFonts w:ascii="Calibri" w:eastAsia="Calibri" w:hAnsi="Calibri" w:hint="eastAsia"/>
        </w:rPr>
        <w:t>陈云是党的第一代、第二代中央领导集体的重要成员，长期负责党的工作，对党的建设有突出的贡献。早在</w:t>
      </w:r>
      <w:r>
        <w:rPr>
          <w:rFonts w:ascii="Calibri" w:eastAsia="Calibri" w:hAnsi="Calibri" w:hint="eastAsia"/>
        </w:rPr>
        <w:t>1977</w:t>
      </w:r>
      <w:r>
        <w:rPr>
          <w:rFonts w:ascii="Calibri" w:eastAsia="Calibri" w:hAnsi="Calibri" w:hint="eastAsia"/>
        </w:rPr>
        <w:t>年</w:t>
      </w:r>
      <w:r>
        <w:rPr>
          <w:rFonts w:ascii="Calibri" w:eastAsia="Calibri" w:hAnsi="Calibri" w:hint="eastAsia"/>
        </w:rPr>
        <w:t>8</w:t>
      </w:r>
      <w:r>
        <w:rPr>
          <w:rFonts w:ascii="Calibri" w:eastAsia="Calibri" w:hAnsi="Calibri" w:hint="eastAsia"/>
        </w:rPr>
        <w:t>月，陈云在参加</w:t>
      </w:r>
      <w:r>
        <w:rPr>
          <w:rFonts w:ascii="Calibri" w:eastAsia="Calibri" w:hAnsi="Calibri" w:hint="eastAsia"/>
        </w:rPr>
        <w:t>中国共产党第十一次代表大会时，就大声疾呼：要建设好国家，“首先要治党”</w:t>
      </w:r>
      <w:r>
        <w:rPr>
          <w:rFonts w:ascii="Calibri" w:eastAsia="Calibri" w:hAnsi="Calibri"/>
          <w:sz w:val="28"/>
          <w:szCs w:val="28"/>
        </w:rPr>
        <w:footnoteReference w:id="1"/>
      </w:r>
      <w:r>
        <w:rPr>
          <w:rFonts w:ascii="Calibri" w:eastAsia="Calibri" w:hAnsi="Calibri" w:hint="eastAsia"/>
        </w:rPr>
        <w:t>。自此之后，特别是在党的十一届三中全会上重回中央重要领导岗位后，对党的建设提出了许多真知灼见。这些论述许多方面涉及党的制度建设，对今天的全面从严治党仍具有重要指导意义。</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62"/>
        <w:rPr>
          <w:rFonts w:ascii="Calibri" w:eastAsia="Calibri" w:hAnsi="Calibri"/>
          <w:b/>
          <w:sz w:val="28"/>
          <w:szCs w:val="28"/>
        </w:rPr>
      </w:pPr>
      <w:r>
        <w:rPr>
          <w:rFonts w:ascii="Calibri" w:eastAsia="Calibri" w:hAnsi="Calibri" w:hint="eastAsia"/>
          <w:b/>
          <w:sz w:val="28"/>
          <w:szCs w:val="28"/>
        </w:rPr>
        <w:t>一、以规范党内政治生活为重点优化党内政治生态</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rPr>
          <w:rFonts w:ascii="Calibri" w:eastAsia="Calibri" w:hAnsi="Calibri"/>
        </w:rPr>
      </w:pPr>
      <w:r>
        <w:rPr>
          <w:rFonts w:ascii="Calibri" w:eastAsia="Calibri" w:hAnsi="Calibri" w:hint="eastAsia"/>
        </w:rPr>
        <w:t xml:space="preserve">   </w:t>
      </w:r>
      <w:r>
        <w:rPr>
          <w:rFonts w:ascii="Calibri" w:eastAsia="Calibri" w:hAnsi="Calibri" w:hint="eastAsia"/>
        </w:rPr>
        <w:t>政治生态是指一定政治系统内部各要素之间以及政治系统与其他社会系统之间相互作用、相互影响、相互制约所形成的生态联动，是一个地方或一个领域政治生活现状以及政治发展环境的集中反映，是党风、政风、社会风气的综合</w:t>
      </w:r>
      <w:r>
        <w:rPr>
          <w:rFonts w:ascii="Calibri" w:eastAsia="Calibri" w:hAnsi="Calibri" w:hint="eastAsia"/>
        </w:rPr>
        <w:lastRenderedPageBreak/>
        <w:t>体现。我们党的执政地位和执政使命决定，党内政治生态是否健康、优化，不仅对所有党员、干部产生着巨大的影响和制约作用，而且对其他社会组织乃至整个国家政治系统产生着至关重要的示范和影响作用。我们党在革命年代，逐渐形成了以坚持民主集中制为主要内容的党内政治生活准则。党内政生活在新中国成立后继续得到发展，但在</w:t>
      </w:r>
      <w:r>
        <w:rPr>
          <w:rFonts w:ascii="Calibri" w:eastAsia="Calibri" w:hAnsi="Calibri" w:hint="eastAsia"/>
        </w:rPr>
        <w:t>19</w:t>
      </w:r>
      <w:r>
        <w:rPr>
          <w:rFonts w:ascii="Calibri" w:eastAsia="Calibri" w:hAnsi="Calibri" w:hint="eastAsia"/>
        </w:rPr>
        <w:t>57</w:t>
      </w:r>
      <w:r>
        <w:rPr>
          <w:rFonts w:ascii="Calibri" w:eastAsia="Calibri" w:hAnsi="Calibri" w:hint="eastAsia"/>
        </w:rPr>
        <w:t>年之后，开始受到一定程度的损害，特别是在“文革”期间，遭到了极其严重的破坏。陈云作为这一时期的亲历者，对党内政治生态状况对党的建设的重要性更具有深刻的感受。</w:t>
      </w:r>
      <w:r>
        <w:rPr>
          <w:rFonts w:ascii="Calibri" w:eastAsia="Calibri" w:hAnsi="Calibri" w:hint="eastAsia"/>
        </w:rPr>
        <w:t xml:space="preserve"> </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480"/>
        <w:rPr>
          <w:rFonts w:ascii="Calibri" w:eastAsia="Calibri" w:hAnsi="Calibri"/>
        </w:rPr>
      </w:pPr>
      <w:r>
        <w:rPr>
          <w:rFonts w:ascii="Calibri" w:eastAsia="Calibri" w:hAnsi="Calibri" w:hint="eastAsia"/>
        </w:rPr>
        <w:t>1</w:t>
      </w:r>
      <w:r>
        <w:rPr>
          <w:rFonts w:ascii="Calibri" w:eastAsia="Calibri" w:hAnsi="Calibri" w:hint="eastAsia"/>
        </w:rPr>
        <w:t>、主持制定《关于党内政治生活的若干准则》</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480"/>
        <w:rPr>
          <w:rFonts w:ascii="Calibri" w:eastAsia="Calibri" w:hAnsi="Calibri"/>
        </w:rPr>
      </w:pPr>
      <w:r>
        <w:rPr>
          <w:rFonts w:ascii="Calibri" w:eastAsia="Calibri" w:hAnsi="Calibri"/>
        </w:rPr>
        <w:t>党内政治生活是党组织教育管理党员和党员进行党性锻炼的主要平台，治党首先要从党内政治生活开始</w:t>
      </w:r>
      <w:r>
        <w:rPr>
          <w:rFonts w:ascii="Calibri" w:eastAsia="Calibri" w:hAnsi="Calibri" w:hint="eastAsia"/>
        </w:rPr>
        <w:t>。在党的十一届三中全会上，陈云被增选为中央政治局委员、政治局常务委员、中央委员会副主席，并担任重新设立的中央纪律检查委员会第一书记。在全会闭幕不到半个月的</w:t>
      </w:r>
      <w:r>
        <w:rPr>
          <w:rFonts w:ascii="Calibri" w:eastAsia="Calibri" w:hAnsi="Calibri" w:hint="eastAsia"/>
        </w:rPr>
        <w:t>1979</w:t>
      </w:r>
      <w:r>
        <w:rPr>
          <w:rFonts w:ascii="Calibri" w:eastAsia="Calibri" w:hAnsi="Calibri" w:hint="eastAsia"/>
        </w:rPr>
        <w:t>年</w:t>
      </w:r>
      <w:r>
        <w:rPr>
          <w:rFonts w:ascii="Calibri" w:eastAsia="Calibri" w:hAnsi="Calibri" w:hint="eastAsia"/>
        </w:rPr>
        <w:t>1</w:t>
      </w:r>
      <w:r>
        <w:rPr>
          <w:rFonts w:ascii="Calibri" w:eastAsia="Calibri" w:hAnsi="Calibri" w:hint="eastAsia"/>
        </w:rPr>
        <w:t>月</w:t>
      </w:r>
      <w:r>
        <w:rPr>
          <w:rFonts w:ascii="Calibri" w:eastAsia="Calibri" w:hAnsi="Calibri" w:hint="eastAsia"/>
        </w:rPr>
        <w:t>4</w:t>
      </w:r>
      <w:r>
        <w:rPr>
          <w:rFonts w:ascii="Calibri" w:eastAsia="Calibri" w:hAnsi="Calibri" w:hint="eastAsia"/>
        </w:rPr>
        <w:t>日，他就主持召开了中央纪律检查委员会第一次全</w:t>
      </w:r>
      <w:r>
        <w:rPr>
          <w:rFonts w:ascii="Calibri" w:eastAsia="Calibri" w:hAnsi="Calibri" w:hint="eastAsia"/>
        </w:rPr>
        <w:t>体会议，本次会议直到</w:t>
      </w:r>
      <w:r>
        <w:rPr>
          <w:rFonts w:ascii="Calibri" w:eastAsia="Calibri" w:hAnsi="Calibri" w:hint="eastAsia"/>
        </w:rPr>
        <w:t>1</w:t>
      </w:r>
      <w:r>
        <w:rPr>
          <w:rFonts w:ascii="Calibri" w:eastAsia="Calibri" w:hAnsi="Calibri" w:hint="eastAsia"/>
        </w:rPr>
        <w:t>月</w:t>
      </w:r>
      <w:r>
        <w:rPr>
          <w:rFonts w:ascii="Calibri" w:eastAsia="Calibri" w:hAnsi="Calibri" w:hint="eastAsia"/>
        </w:rPr>
        <w:t>22</w:t>
      </w:r>
      <w:r>
        <w:rPr>
          <w:rFonts w:ascii="Calibri" w:eastAsia="Calibri" w:hAnsi="Calibri" w:hint="eastAsia"/>
        </w:rPr>
        <w:t>日闭幕，开了整整</w:t>
      </w:r>
      <w:r>
        <w:rPr>
          <w:rFonts w:ascii="Calibri" w:eastAsia="Calibri" w:hAnsi="Calibri" w:hint="eastAsia"/>
        </w:rPr>
        <w:t>18</w:t>
      </w:r>
      <w:r>
        <w:rPr>
          <w:rFonts w:ascii="Calibri" w:eastAsia="Calibri" w:hAnsi="Calibri" w:hint="eastAsia"/>
        </w:rPr>
        <w:t>天，这在中纪委全会历史上十分罕见，会议拟定了两个重要文件，一个是规范中央纪委内部运行的，一个是针对党内政治生活的，即《关于党内政治生活的若干准则》。陈云力图通过制度的方式将党内政治生活规范化、原则化。</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70"/>
        <w:rPr>
          <w:rFonts w:ascii="Calibri" w:eastAsia="Calibri" w:hAnsi="Calibri"/>
        </w:rPr>
      </w:pPr>
      <w:r>
        <w:rPr>
          <w:rFonts w:ascii="Calibri" w:eastAsia="Calibri" w:hAnsi="Calibri" w:hint="eastAsia"/>
        </w:rPr>
        <w:t>制定一项制度并不难，难的是提高制度的科学性，只有符合客观规律的制度，才具有长远的生命力，也才能切实发挥根本性、战略性、全局性作用。为了提高这部《准则》的科学性，陈云采取了十分慎重的态度。第一，在起草过程中充分发扬民主。《准则》草案的拟定，</w:t>
      </w:r>
      <w:r>
        <w:rPr>
          <w:rFonts w:ascii="Calibri" w:eastAsia="Calibri" w:hAnsi="Calibri" w:hint="eastAsia"/>
        </w:rPr>
        <w:t>是随着中纪委第一次会议的召开而同时起步，采取了边起草、边开会、边讨论、边修改的方式，这样，由于没有提前设定框框，中央纪委全体成员的智慧和经验得到了充分的发挥。第二，反复征求意见。在《准则》草案拟定之后，陈云指示中纪委，将其提交中央政治局会议讨论。政治局委员们在讨论中又提出了一些修改意见，在陈云主持下进一步进行修改。为了博采众议，使文件更加科学，</w:t>
      </w:r>
      <w:r>
        <w:rPr>
          <w:rFonts w:ascii="Calibri" w:eastAsia="Calibri" w:hAnsi="Calibri" w:hint="eastAsia"/>
        </w:rPr>
        <w:t>1979</w:t>
      </w:r>
      <w:r>
        <w:rPr>
          <w:rFonts w:ascii="Calibri" w:eastAsia="Calibri" w:hAnsi="Calibri" w:hint="eastAsia"/>
        </w:rPr>
        <w:t>年</w:t>
      </w:r>
      <w:r>
        <w:rPr>
          <w:rFonts w:ascii="Calibri" w:eastAsia="Calibri" w:hAnsi="Calibri" w:hint="eastAsia"/>
        </w:rPr>
        <w:t>2</w:t>
      </w:r>
      <w:r>
        <w:rPr>
          <w:rFonts w:ascii="Calibri" w:eastAsia="Calibri" w:hAnsi="Calibri" w:hint="eastAsia"/>
        </w:rPr>
        <w:t>月</w:t>
      </w:r>
      <w:r>
        <w:rPr>
          <w:rFonts w:ascii="Calibri" w:eastAsia="Calibri" w:hAnsi="Calibri" w:hint="eastAsia"/>
        </w:rPr>
        <w:t>28</w:t>
      </w:r>
      <w:r>
        <w:rPr>
          <w:rFonts w:ascii="Calibri" w:eastAsia="Calibri" w:hAnsi="Calibri" w:hint="eastAsia"/>
        </w:rPr>
        <w:t>日，陈云致信</w:t>
      </w:r>
      <w:r>
        <w:rPr>
          <w:rFonts w:ascii="Calibri" w:eastAsia="Calibri" w:hAnsi="Calibri" w:hint="eastAsia"/>
        </w:rPr>
        <w:lastRenderedPageBreak/>
        <w:t>时任中央委员会主席的华国锋，主张扩大范围，在党内先发征求意见稿，他说：“要求于七月一日前各地意见回报中央，准备再改。再改之后也只作为中央</w:t>
      </w:r>
      <w:r>
        <w:rPr>
          <w:rFonts w:ascii="Calibri" w:eastAsia="Calibri" w:hAnsi="Calibri" w:hint="eastAsia"/>
        </w:rPr>
        <w:t>试行文件。试行中如有不妥，还可改。这样一次向下征求意见，另一次作为试行文件，在此以后再定稿，我看比较稳当。”</w:t>
      </w:r>
      <w:r>
        <w:rPr>
          <w:rFonts w:ascii="Calibri" w:eastAsia="Calibri" w:hAnsi="Calibri"/>
          <w:sz w:val="28"/>
          <w:szCs w:val="28"/>
        </w:rPr>
        <w:footnoteReference w:id="2"/>
      </w:r>
      <w:r>
        <w:rPr>
          <w:rFonts w:ascii="Calibri" w:eastAsia="Calibri" w:hAnsi="Calibri" w:hint="eastAsia"/>
        </w:rPr>
        <w:t>根据陈云的意见，</w:t>
      </w:r>
      <w:r>
        <w:rPr>
          <w:rFonts w:ascii="Calibri" w:eastAsia="Calibri" w:hAnsi="Calibri" w:hint="eastAsia"/>
        </w:rPr>
        <w:t>1979</w:t>
      </w:r>
      <w:r>
        <w:rPr>
          <w:rFonts w:ascii="Calibri" w:eastAsia="Calibri" w:hAnsi="Calibri" w:hint="eastAsia"/>
        </w:rPr>
        <w:t>年</w:t>
      </w:r>
      <w:r>
        <w:rPr>
          <w:rFonts w:ascii="Calibri" w:eastAsia="Calibri" w:hAnsi="Calibri" w:hint="eastAsia"/>
        </w:rPr>
        <w:t>3</w:t>
      </w:r>
      <w:r>
        <w:rPr>
          <w:rFonts w:ascii="Calibri" w:eastAsia="Calibri" w:hAnsi="Calibri" w:hint="eastAsia"/>
        </w:rPr>
        <w:t>月</w:t>
      </w:r>
      <w:r>
        <w:rPr>
          <w:rFonts w:ascii="Calibri" w:eastAsia="Calibri" w:hAnsi="Calibri" w:hint="eastAsia"/>
        </w:rPr>
        <w:t>19</w:t>
      </w:r>
      <w:r>
        <w:rPr>
          <w:rFonts w:ascii="Calibri" w:eastAsia="Calibri" w:hAnsi="Calibri" w:hint="eastAsia"/>
        </w:rPr>
        <w:t>日，中央将《准则》草案稿发至县团级征求意见。根据征求的意见，中央纪委先后进行了</w:t>
      </w:r>
      <w:r>
        <w:rPr>
          <w:rFonts w:ascii="Calibri" w:eastAsia="Calibri" w:hAnsi="Calibri" w:hint="eastAsia"/>
        </w:rPr>
        <w:t>7</w:t>
      </w:r>
      <w:r>
        <w:rPr>
          <w:rFonts w:ascii="Calibri" w:eastAsia="Calibri" w:hAnsi="Calibri" w:hint="eastAsia"/>
        </w:rPr>
        <w:t>次讨论和修改，</w:t>
      </w:r>
      <w:r>
        <w:rPr>
          <w:rFonts w:ascii="Calibri" w:eastAsia="Calibri" w:hAnsi="Calibri" w:hint="eastAsia"/>
        </w:rPr>
        <w:t>1980</w:t>
      </w:r>
      <w:r>
        <w:rPr>
          <w:rFonts w:ascii="Calibri" w:eastAsia="Calibri" w:hAnsi="Calibri" w:hint="eastAsia"/>
        </w:rPr>
        <w:t>年</w:t>
      </w:r>
      <w:r>
        <w:rPr>
          <w:rFonts w:ascii="Calibri" w:eastAsia="Calibri" w:hAnsi="Calibri" w:hint="eastAsia"/>
        </w:rPr>
        <w:t>2</w:t>
      </w:r>
      <w:r>
        <w:rPr>
          <w:rFonts w:ascii="Calibri" w:eastAsia="Calibri" w:hAnsi="Calibri" w:hint="eastAsia"/>
        </w:rPr>
        <w:t>月下旬，中共十一届五中全会正式通过《准则》这部处理党内关系的重要法规。第三，多次召开贯彻《准则》的座谈会。制度的设想和贯彻落实往往存在一定的错位或偏差，有时甚至会改变初衷，为了使《准则》得到严格贯彻，充分发挥这一党内法规的重要作用，陈云指示中纪委采取了许多重要措</w:t>
      </w:r>
      <w:r>
        <w:rPr>
          <w:rFonts w:ascii="Calibri" w:eastAsia="Calibri" w:hAnsi="Calibri" w:hint="eastAsia"/>
        </w:rPr>
        <w:t>施，还亲自召开了多次贯彻《准则》的座谈会，听取贯彻的意见，正是</w:t>
      </w:r>
      <w:bookmarkStart w:id="0" w:name="_GoBack"/>
      <w:bookmarkEnd w:id="0"/>
      <w:r>
        <w:rPr>
          <w:rFonts w:ascii="Calibri" w:eastAsia="Calibri" w:hAnsi="Calibri" w:hint="eastAsia"/>
        </w:rPr>
        <w:t>在召开的座谈会上，他提出了诸如“执政党的党风问题是有关党的生死存亡的问题”等著名论断。</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70"/>
        <w:rPr>
          <w:rFonts w:ascii="Calibri" w:eastAsia="Calibri" w:hAnsi="Calibri"/>
          <w:sz w:val="28"/>
          <w:szCs w:val="28"/>
        </w:rPr>
      </w:pPr>
      <w:r>
        <w:rPr>
          <w:rFonts w:ascii="Calibri" w:eastAsia="Calibri" w:hAnsi="Calibri" w:hint="eastAsia"/>
        </w:rPr>
        <w:t>《准则》共分</w:t>
      </w:r>
      <w:r>
        <w:rPr>
          <w:rFonts w:ascii="Calibri" w:eastAsia="Calibri" w:hAnsi="Calibri" w:hint="eastAsia"/>
        </w:rPr>
        <w:t>12</w:t>
      </w:r>
      <w:r>
        <w:rPr>
          <w:rFonts w:ascii="Calibri" w:eastAsia="Calibri" w:hAnsi="Calibri" w:hint="eastAsia"/>
        </w:rPr>
        <w:t>条，重申了必须“坚持党的政治路线和思想路线”、“坚持集体领导，反对个人专断”、“维护党的集中统一，严格遵守党的纪律”、“坚持党性，根绝派性”、“要讲真话、言行一致”、“发扬党内民主，正确对待不同意见”、“保障党员的权力不受侵犯”、“选举要充分体现选举人的意志”、“同错误倾向和坏人坏事作斗争”、“正确对待犯错误的同志”、“接受党和群众的监督，不准</w:t>
      </w:r>
      <w:r>
        <w:rPr>
          <w:rFonts w:ascii="Calibri" w:eastAsia="Calibri" w:hAnsi="Calibri" w:hint="eastAsia"/>
        </w:rPr>
        <w:t>搞特权”、“努力学习，做到又红又专”等一系列准则。</w:t>
      </w:r>
      <w:r>
        <w:rPr>
          <w:rFonts w:ascii="Calibri" w:eastAsia="Calibri" w:hAnsi="Calibri"/>
          <w:sz w:val="28"/>
          <w:szCs w:val="28"/>
        </w:rPr>
        <w:footnoteReference w:id="3"/>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70"/>
        <w:rPr>
          <w:rFonts w:ascii="Calibri" w:eastAsia="Calibri" w:hAnsi="Calibri"/>
        </w:rPr>
      </w:pPr>
      <w:r>
        <w:rPr>
          <w:rFonts w:ascii="Calibri" w:eastAsia="Calibri" w:hAnsi="Calibri" w:hint="eastAsia"/>
        </w:rPr>
        <w:t>由于陈云采取了十分慎重的多方面措施，使得这部比较系统全面的党规党法，既概括了历史上处理党内关系和整顿党风的经验，又提出了体现时代特征的党的建设和任务要求，“把党的优良传统和作风、党内政治生活中的重要是非界限、处理党内关系的重要原则，系统化和规范化了”。</w:t>
      </w:r>
      <w:r>
        <w:rPr>
          <w:rFonts w:ascii="Calibri" w:eastAsia="Calibri" w:hAnsi="Calibri"/>
          <w:sz w:val="28"/>
          <w:szCs w:val="28"/>
        </w:rPr>
        <w:footnoteReference w:id="4"/>
      </w:r>
      <w:r>
        <w:rPr>
          <w:rFonts w:ascii="Calibri" w:eastAsia="Calibri" w:hAnsi="Calibri" w:hint="eastAsia"/>
        </w:rPr>
        <w:t>对于解决党的建设中各项重要问题具有重要理论意义和实践意义。</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70"/>
        <w:rPr>
          <w:rFonts w:ascii="Calibri" w:eastAsia="Calibri" w:hAnsi="Calibri"/>
        </w:rPr>
      </w:pPr>
      <w:r>
        <w:rPr>
          <w:rFonts w:ascii="Calibri" w:eastAsia="Calibri" w:hAnsi="Calibri" w:hint="eastAsia"/>
        </w:rPr>
        <w:t>2</w:t>
      </w:r>
      <w:r>
        <w:rPr>
          <w:rFonts w:ascii="Calibri" w:eastAsia="Calibri" w:hAnsi="Calibri" w:hint="eastAsia"/>
        </w:rPr>
        <w:t>、中央领导机构要坚决贯彻民主集中制</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70"/>
        <w:rPr>
          <w:rFonts w:ascii="Calibri" w:eastAsia="Calibri" w:hAnsi="Calibri"/>
        </w:rPr>
      </w:pPr>
      <w:r>
        <w:rPr>
          <w:rFonts w:ascii="Calibri" w:eastAsia="Calibri" w:hAnsi="Calibri" w:hint="eastAsia"/>
        </w:rPr>
        <w:lastRenderedPageBreak/>
        <w:t>民主集中制是</w:t>
      </w:r>
      <w:r>
        <w:rPr>
          <w:rFonts w:ascii="Calibri" w:eastAsia="Calibri" w:hAnsi="Calibri"/>
        </w:rPr>
        <w:t>民主基础上的集中和集中指导下的民主相结合的制度</w:t>
      </w:r>
      <w:r>
        <w:rPr>
          <w:rFonts w:ascii="Calibri" w:eastAsia="Calibri" w:hAnsi="Calibri" w:hint="eastAsia"/>
        </w:rPr>
        <w:t>，</w:t>
      </w:r>
      <w:r>
        <w:rPr>
          <w:rFonts w:ascii="Calibri" w:eastAsia="Calibri" w:hAnsi="Calibri"/>
        </w:rPr>
        <w:t>是中国共产党的根本组织原则和领导制度</w:t>
      </w:r>
      <w:r>
        <w:rPr>
          <w:rFonts w:ascii="Calibri" w:eastAsia="Calibri" w:hAnsi="Calibri" w:hint="eastAsia"/>
        </w:rPr>
        <w:t>。</w:t>
      </w:r>
      <w:r>
        <w:rPr>
          <w:rFonts w:ascii="Calibri" w:eastAsia="Calibri" w:hAnsi="Calibri" w:hint="eastAsia"/>
        </w:rPr>
        <w:t>陈云在总结“文革”教训时指出：“党内民主集中制没有了，集体领导没有了，这是“文化大革命”发生的一个根本原因。”</w:t>
      </w:r>
      <w:r>
        <w:rPr>
          <w:rFonts w:ascii="Calibri" w:eastAsia="Calibri" w:hAnsi="Calibri"/>
          <w:sz w:val="28"/>
          <w:szCs w:val="28"/>
        </w:rPr>
        <w:footnoteReference w:id="5"/>
      </w:r>
      <w:r>
        <w:rPr>
          <w:rFonts w:ascii="Calibri" w:eastAsia="Calibri" w:hAnsi="Calibri" w:hint="eastAsia"/>
        </w:rPr>
        <w:t>因此，他大力提倡号召全党要恢复和发扬民主集中制。</w:t>
      </w:r>
    </w:p>
    <w:p w:rsidR="00A318EA" w:rsidRDefault="005A1155">
      <w:pPr>
        <w:spacing w:line="520" w:lineRule="exact"/>
        <w:ind w:firstLine="480"/>
        <w:rPr>
          <w:sz w:val="28"/>
          <w:szCs w:val="28"/>
        </w:rPr>
      </w:pPr>
      <w:r>
        <w:rPr>
          <w:rFonts w:cs="宋体"/>
          <w:sz w:val="24"/>
          <w:szCs w:val="24"/>
        </w:rPr>
        <w:t>正人必先正己，正己才能正人。中央怎么做，上层怎么做，领导干部怎么做，全党都在看。</w:t>
      </w:r>
      <w:r>
        <w:rPr>
          <w:rFonts w:cs="宋体"/>
          <w:sz w:val="28"/>
          <w:szCs w:val="28"/>
        </w:rPr>
        <w:footnoteReference w:id="6"/>
      </w:r>
      <w:r>
        <w:rPr>
          <w:rFonts w:cs="宋体" w:hint="eastAsia"/>
          <w:sz w:val="24"/>
          <w:szCs w:val="24"/>
        </w:rPr>
        <w:t>，</w:t>
      </w:r>
      <w:r>
        <w:rPr>
          <w:rFonts w:cs="宋体"/>
          <w:sz w:val="24"/>
          <w:szCs w:val="24"/>
        </w:rPr>
        <w:t>从以上率下角度出发</w:t>
      </w:r>
      <w:r>
        <w:rPr>
          <w:rFonts w:cs="宋体" w:hint="eastAsia"/>
          <w:sz w:val="24"/>
          <w:szCs w:val="24"/>
        </w:rPr>
        <w:t>，</w:t>
      </w:r>
      <w:r>
        <w:rPr>
          <w:rFonts w:cs="宋体"/>
          <w:sz w:val="24"/>
          <w:szCs w:val="24"/>
        </w:rPr>
        <w:t>陈云重点要求中央政治局</w:t>
      </w:r>
      <w:r>
        <w:rPr>
          <w:rFonts w:cs="宋体" w:hint="eastAsia"/>
          <w:sz w:val="24"/>
          <w:szCs w:val="24"/>
        </w:rPr>
        <w:t>和</w:t>
      </w:r>
      <w:r>
        <w:rPr>
          <w:rFonts w:cs="宋体"/>
          <w:sz w:val="24"/>
          <w:szCs w:val="24"/>
        </w:rPr>
        <w:t>中央书记处首先执行民主集中制</w:t>
      </w:r>
      <w:r>
        <w:rPr>
          <w:rFonts w:cs="宋体" w:hint="eastAsia"/>
          <w:sz w:val="24"/>
          <w:szCs w:val="24"/>
        </w:rPr>
        <w:t>。“四人帮”被粉碎不久，</w:t>
      </w:r>
      <w:r>
        <w:rPr>
          <w:rFonts w:cs="宋体" w:hint="eastAsia"/>
          <w:sz w:val="24"/>
          <w:szCs w:val="24"/>
        </w:rPr>
        <w:t>1976</w:t>
      </w:r>
      <w:r>
        <w:rPr>
          <w:rFonts w:cs="宋体" w:hint="eastAsia"/>
          <w:sz w:val="24"/>
          <w:szCs w:val="24"/>
        </w:rPr>
        <w:t>年</w:t>
      </w:r>
      <w:r>
        <w:rPr>
          <w:rFonts w:cs="宋体" w:hint="eastAsia"/>
          <w:sz w:val="24"/>
          <w:szCs w:val="24"/>
        </w:rPr>
        <w:t>10</w:t>
      </w:r>
      <w:r>
        <w:rPr>
          <w:rFonts w:cs="宋体" w:hint="eastAsia"/>
          <w:sz w:val="24"/>
          <w:szCs w:val="24"/>
        </w:rPr>
        <w:t>月</w:t>
      </w:r>
      <w:r>
        <w:rPr>
          <w:rFonts w:cs="宋体" w:hint="eastAsia"/>
          <w:sz w:val="24"/>
          <w:szCs w:val="24"/>
        </w:rPr>
        <w:t>18</w:t>
      </w:r>
      <w:r>
        <w:rPr>
          <w:rFonts w:cs="宋体" w:hint="eastAsia"/>
          <w:sz w:val="24"/>
          <w:szCs w:val="24"/>
        </w:rPr>
        <w:t>日，陈云在给李先念的信中提出了自己对当前工作的</w:t>
      </w:r>
      <w:r>
        <w:rPr>
          <w:rFonts w:cs="宋体" w:hint="eastAsia"/>
          <w:sz w:val="24"/>
          <w:szCs w:val="24"/>
        </w:rPr>
        <w:t>6</w:t>
      </w:r>
      <w:r>
        <w:rPr>
          <w:rFonts w:cs="宋体" w:hint="eastAsia"/>
          <w:sz w:val="24"/>
          <w:szCs w:val="24"/>
        </w:rPr>
        <w:t>点意见，第四条是“在外地的政治局委员要经常到北京参加政治局会议和工作，要成为制度。”</w:t>
      </w:r>
      <w:r>
        <w:rPr>
          <w:sz w:val="28"/>
          <w:szCs w:val="28"/>
        </w:rPr>
        <w:footnoteReference w:id="7"/>
      </w:r>
      <w:r>
        <w:rPr>
          <w:rFonts w:cs="宋体" w:hint="eastAsia"/>
          <w:sz w:val="24"/>
          <w:szCs w:val="24"/>
        </w:rPr>
        <w:t>外地的政治局委员</w:t>
      </w:r>
      <w:r>
        <w:rPr>
          <w:rFonts w:cs="宋体" w:hint="eastAsia"/>
          <w:sz w:val="24"/>
          <w:szCs w:val="24"/>
        </w:rPr>
        <w:t>经常到北京，这样可以使政治局参会人数齐全，为坚持民主集中制提供了前提。</w:t>
      </w:r>
      <w:r>
        <w:rPr>
          <w:rFonts w:cs="宋体" w:hint="eastAsia"/>
          <w:sz w:val="24"/>
          <w:szCs w:val="24"/>
        </w:rPr>
        <w:t xml:space="preserve"> </w:t>
      </w:r>
    </w:p>
    <w:p w:rsidR="00A318EA" w:rsidRDefault="005A1155">
      <w:pPr>
        <w:spacing w:line="520" w:lineRule="exact"/>
        <w:ind w:firstLine="480"/>
        <w:rPr>
          <w:rFonts w:cs="宋体"/>
          <w:sz w:val="24"/>
          <w:szCs w:val="24"/>
        </w:rPr>
      </w:pPr>
      <w:r>
        <w:rPr>
          <w:rFonts w:cs="宋体" w:hint="eastAsia"/>
          <w:sz w:val="24"/>
          <w:szCs w:val="24"/>
        </w:rPr>
        <w:t>中央书记处始设于</w:t>
      </w:r>
      <w:r>
        <w:rPr>
          <w:rFonts w:cs="宋体" w:hint="eastAsia"/>
          <w:sz w:val="24"/>
          <w:szCs w:val="24"/>
        </w:rPr>
        <w:t>1934</w:t>
      </w:r>
      <w:r>
        <w:rPr>
          <w:rFonts w:cs="宋体" w:hint="eastAsia"/>
          <w:sz w:val="24"/>
          <w:szCs w:val="24"/>
        </w:rPr>
        <w:t>年</w:t>
      </w:r>
      <w:r>
        <w:rPr>
          <w:rFonts w:cs="宋体" w:hint="eastAsia"/>
          <w:sz w:val="24"/>
          <w:szCs w:val="24"/>
        </w:rPr>
        <w:t>1</w:t>
      </w:r>
      <w:r>
        <w:rPr>
          <w:rFonts w:cs="宋体" w:hint="eastAsia"/>
          <w:sz w:val="24"/>
          <w:szCs w:val="24"/>
        </w:rPr>
        <w:t>月的六届五中全会，中共七大坚持这一制度，类似于后来的中央政治局常委会。</w:t>
      </w:r>
      <w:r>
        <w:rPr>
          <w:rFonts w:cs="宋体" w:hint="eastAsia"/>
          <w:sz w:val="24"/>
          <w:szCs w:val="24"/>
        </w:rPr>
        <w:t>1956</w:t>
      </w:r>
      <w:r>
        <w:rPr>
          <w:rFonts w:cs="宋体" w:hint="eastAsia"/>
          <w:sz w:val="24"/>
          <w:szCs w:val="24"/>
        </w:rPr>
        <w:t>年中共八大决定设立书记处，但职权和革命年代不同，它是在中央政治局和它的常务委员会领导下，处理中央日常工作，但党的九大、十大、十一大取消了中央书记处。</w:t>
      </w:r>
      <w:r>
        <w:rPr>
          <w:rFonts w:cs="宋体"/>
          <w:sz w:val="24"/>
          <w:szCs w:val="24"/>
        </w:rPr>
        <w:t>鉴于全党工作着重点转移之后，社会主义现代化建设的任务异常艰巨和复杂，为了便于中央政治局和它的常务委员会能够集中精力，考虑和决定国内外事务中的重大问题，同时使党的各方面大量日常工作能够及</w:t>
      </w:r>
      <w:r>
        <w:rPr>
          <w:rFonts w:cs="宋体"/>
          <w:sz w:val="24"/>
          <w:szCs w:val="24"/>
        </w:rPr>
        <w:t>时地有效率地得到处理，中央需要建立有系统地进行经常工作的机构，</w:t>
      </w:r>
      <w:r>
        <w:rPr>
          <w:rFonts w:cs="宋体"/>
          <w:sz w:val="24"/>
          <w:szCs w:val="24"/>
        </w:rPr>
        <w:t>1980</w:t>
      </w:r>
      <w:r>
        <w:rPr>
          <w:rFonts w:cs="宋体"/>
          <w:sz w:val="24"/>
          <w:szCs w:val="24"/>
        </w:rPr>
        <w:t>年</w:t>
      </w:r>
      <w:r>
        <w:rPr>
          <w:rFonts w:cs="宋体"/>
          <w:sz w:val="24"/>
          <w:szCs w:val="24"/>
        </w:rPr>
        <w:t>2</w:t>
      </w:r>
      <w:r>
        <w:rPr>
          <w:rFonts w:cs="宋体"/>
          <w:sz w:val="24"/>
          <w:szCs w:val="24"/>
        </w:rPr>
        <w:t>月，党的十一届五中全会决定恢复中央书记处</w:t>
      </w:r>
      <w:r>
        <w:rPr>
          <w:rFonts w:cs="宋体" w:hint="eastAsia"/>
          <w:sz w:val="24"/>
          <w:szCs w:val="24"/>
        </w:rPr>
        <w:t>，</w:t>
      </w:r>
      <w:r>
        <w:rPr>
          <w:rFonts w:cs="宋体"/>
          <w:sz w:val="24"/>
          <w:szCs w:val="24"/>
        </w:rPr>
        <w:t>作为中央政治局和它的常务委员会领导下的常设机构</w:t>
      </w:r>
      <w:r>
        <w:rPr>
          <w:rFonts w:cs="宋体" w:hint="eastAsia"/>
          <w:sz w:val="24"/>
          <w:szCs w:val="24"/>
        </w:rPr>
        <w:t>。</w:t>
      </w:r>
    </w:p>
    <w:p w:rsidR="00A318EA" w:rsidRDefault="005A1155">
      <w:pPr>
        <w:spacing w:line="520" w:lineRule="exact"/>
        <w:ind w:firstLine="480"/>
        <w:rPr>
          <w:sz w:val="28"/>
          <w:szCs w:val="28"/>
        </w:rPr>
      </w:pPr>
      <w:r>
        <w:rPr>
          <w:rFonts w:cs="宋体" w:hint="eastAsia"/>
          <w:sz w:val="24"/>
          <w:szCs w:val="24"/>
        </w:rPr>
        <w:t>因此，从全党而言，中央政治局常委会、中央政治局、中央书记处是每一届中央的领导机构的组成部分，这三个机构的运行情况在全党具有重要的示范意义。陈云反复强调要按党章办事，不要一个人说了算。重大问题的决定，必须经过集体的充分讨论。他对中央领导机构的集体领导尤其重视，对于中央政</w:t>
      </w:r>
      <w:r>
        <w:rPr>
          <w:rFonts w:cs="宋体" w:hint="eastAsia"/>
          <w:sz w:val="24"/>
          <w:szCs w:val="24"/>
        </w:rPr>
        <w:lastRenderedPageBreak/>
        <w:t>治局和政治局常委会，他说：“常委多少时间开一次会，政治局多少时间开一次会，要立</w:t>
      </w:r>
      <w:r>
        <w:rPr>
          <w:rFonts w:cs="宋体" w:hint="eastAsia"/>
          <w:sz w:val="24"/>
          <w:szCs w:val="24"/>
        </w:rPr>
        <w:t>个规矩。常委会议，政治局会议，政治局扩大会议，应该分开来开。这是党内民主生活。</w:t>
      </w:r>
      <w:r>
        <w:rPr>
          <w:sz w:val="28"/>
          <w:szCs w:val="28"/>
        </w:rPr>
        <w:t>”</w:t>
      </w:r>
      <w:r>
        <w:rPr>
          <w:sz w:val="28"/>
          <w:szCs w:val="28"/>
        </w:rPr>
        <w:footnoteReference w:id="8"/>
      </w:r>
      <w:r>
        <w:rPr>
          <w:rFonts w:cs="宋体" w:hint="eastAsia"/>
          <w:sz w:val="24"/>
          <w:szCs w:val="24"/>
        </w:rPr>
        <w:t>陈云重在要求政治局和政治局常委会的会议要形成制度，规范化运作，不能随意进行。对于中央书记处，他强调集体办公：“应该采取办公会议的方式，就是叶剑英同志所讲的集体领导的方式。集体办公，大家都在一起，要办的事，或者开会决定，或者几个人商量，立即办，不要拖延。”“全党应该允许书记处或书记处的某个同志犯错误，准备他们犯错误。不犯错误的人是没有的，老同志和其他同志要帮助他们。”</w:t>
      </w:r>
      <w:r>
        <w:rPr>
          <w:sz w:val="28"/>
          <w:szCs w:val="28"/>
        </w:rPr>
        <w:footnoteReference w:id="9"/>
      </w:r>
      <w:r>
        <w:rPr>
          <w:rFonts w:cs="宋体" w:hint="eastAsia"/>
          <w:sz w:val="24"/>
          <w:szCs w:val="24"/>
        </w:rPr>
        <w:t>他要求“重大问题的决定，必须经过集体的充分讨论，以便减少失误</w:t>
      </w:r>
      <w:r>
        <w:rPr>
          <w:rFonts w:cs="宋体" w:hint="eastAsia"/>
          <w:sz w:val="24"/>
          <w:szCs w:val="24"/>
        </w:rPr>
        <w:t>，少走弯路，把事情办得更好。”</w:t>
      </w:r>
      <w:r>
        <w:rPr>
          <w:sz w:val="28"/>
          <w:szCs w:val="28"/>
        </w:rPr>
        <w:footnoteReference w:id="10"/>
      </w:r>
    </w:p>
    <w:p w:rsidR="00A318EA" w:rsidRDefault="005A1155">
      <w:pPr>
        <w:spacing w:line="520" w:lineRule="exact"/>
        <w:ind w:firstLine="480"/>
        <w:rPr>
          <w:rFonts w:cs="宋体"/>
          <w:sz w:val="24"/>
          <w:szCs w:val="24"/>
        </w:rPr>
      </w:pPr>
      <w:r>
        <w:rPr>
          <w:rFonts w:cs="宋体" w:hint="eastAsia"/>
          <w:sz w:val="24"/>
          <w:szCs w:val="24"/>
        </w:rPr>
        <w:t>民主集中制的概念早已深入人心，但如何具体落实并非易事。陈云在这里提出了一个途径，即通过会议或集体办公的方式，而且这种会议和集体办公要采取定期举行，要形成制度和规矩，不能随意进行。这个看似浅显的道理其实蕴含着深刻的哲理，民主集中制关键在于经过集体的民主的充分的讨论，而集体是一个抽象的概念，它必须以一定的形式体现出来，而会议正是将集体的抽象概念具体化，具体为参会的人员，这样，开会就为贯彻落实民主集中制提供了根本的前提，否则，民主集中制就如无源之水无本之木。党的历史证明，当党的高</w:t>
      </w:r>
      <w:r>
        <w:rPr>
          <w:rFonts w:cs="宋体" w:hint="eastAsia"/>
          <w:sz w:val="24"/>
          <w:szCs w:val="24"/>
        </w:rPr>
        <w:t>层领导集体很少举行会议，或者举行会议没有形成制度，往往是民主集中制贯彻比较差的时候，这一点在改革开放前尤其是“文革”时期得到了充分的证明。陈云的这个思想是历史经验的结晶。</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62"/>
        <w:rPr>
          <w:rFonts w:ascii="Calibri" w:eastAsia="Calibri" w:hAnsi="Calibri"/>
          <w:b/>
          <w:sz w:val="28"/>
          <w:szCs w:val="28"/>
        </w:rPr>
      </w:pPr>
      <w:r>
        <w:rPr>
          <w:rFonts w:ascii="Calibri" w:eastAsia="Calibri" w:hAnsi="Calibri"/>
          <w:b/>
          <w:sz w:val="28"/>
          <w:szCs w:val="28"/>
        </w:rPr>
        <w:t>二</w:t>
      </w:r>
      <w:r>
        <w:rPr>
          <w:rFonts w:ascii="Calibri" w:eastAsia="Calibri" w:hAnsi="Calibri" w:hint="eastAsia"/>
          <w:b/>
          <w:sz w:val="28"/>
          <w:szCs w:val="28"/>
        </w:rPr>
        <w:t>、</w:t>
      </w:r>
      <w:r>
        <w:rPr>
          <w:rFonts w:ascii="Calibri" w:eastAsia="Calibri" w:hAnsi="Calibri"/>
          <w:b/>
          <w:sz w:val="28"/>
          <w:szCs w:val="28"/>
        </w:rPr>
        <w:t>以</w:t>
      </w:r>
      <w:r>
        <w:rPr>
          <w:rFonts w:ascii="Calibri" w:eastAsia="Calibri" w:hAnsi="Calibri" w:hint="eastAsia"/>
          <w:b/>
          <w:sz w:val="28"/>
          <w:szCs w:val="28"/>
        </w:rPr>
        <w:t>上下</w:t>
      </w:r>
      <w:r>
        <w:rPr>
          <w:rFonts w:ascii="Calibri" w:eastAsia="Calibri" w:hAnsi="Calibri"/>
          <w:b/>
          <w:sz w:val="28"/>
          <w:szCs w:val="28"/>
        </w:rPr>
        <w:t>对口制度为重点健全干部制度</w:t>
      </w:r>
    </w:p>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ind w:firstLine="420"/>
        <w:jc w:val="left"/>
        <w:rPr>
          <w:rFonts w:cs="宋体"/>
          <w:sz w:val="24"/>
          <w:szCs w:val="24"/>
        </w:rPr>
      </w:pPr>
      <w:r>
        <w:rPr>
          <w:rFonts w:cs="宋体" w:hint="eastAsia"/>
          <w:sz w:val="24"/>
          <w:szCs w:val="24"/>
        </w:rPr>
        <w:t>治党重在治吏。改革开放后，“文革”中被打倒或长期靠边站的一批老干部复出，大体恢复了原来或相当于原来的职务，但他们普遍年事已高，健康状况愈来愈难以适应繁重的工作，同时，“四人帮”的帮派残余势力依然存在，他们的重要优势就是比较年轻。在</w:t>
      </w:r>
      <w:r>
        <w:rPr>
          <w:rFonts w:cs="宋体" w:hint="eastAsia"/>
          <w:sz w:val="24"/>
          <w:szCs w:val="24"/>
        </w:rPr>
        <w:t>这种情况下，能否顺利实现干部的新老交替关系</w:t>
      </w:r>
      <w:r>
        <w:rPr>
          <w:rFonts w:cs="宋体" w:hint="eastAsia"/>
          <w:sz w:val="24"/>
          <w:szCs w:val="24"/>
        </w:rPr>
        <w:lastRenderedPageBreak/>
        <w:t>着十一届三中全会以来的路线方针政策能否长期坚持、社会主义现代化建设目标能否顺利实现、党和国家能否长治久安。面对这种情况，陈云提出要成千上万的提拔中青年干部。</w:t>
      </w:r>
    </w:p>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ind w:firstLine="660"/>
        <w:jc w:val="left"/>
        <w:rPr>
          <w:rFonts w:cs="宋体"/>
          <w:sz w:val="24"/>
          <w:szCs w:val="24"/>
        </w:rPr>
      </w:pPr>
      <w:r>
        <w:rPr>
          <w:rFonts w:cs="宋体" w:hint="eastAsia"/>
          <w:sz w:val="24"/>
          <w:szCs w:val="24"/>
        </w:rPr>
        <w:t>早在</w:t>
      </w:r>
      <w:r>
        <w:rPr>
          <w:rFonts w:cs="宋体" w:hint="eastAsia"/>
          <w:sz w:val="24"/>
          <w:szCs w:val="24"/>
        </w:rPr>
        <w:t>1978</w:t>
      </w:r>
      <w:r>
        <w:rPr>
          <w:rFonts w:cs="宋体" w:hint="eastAsia"/>
          <w:sz w:val="24"/>
          <w:szCs w:val="24"/>
        </w:rPr>
        <w:t>年</w:t>
      </w:r>
      <w:r>
        <w:rPr>
          <w:rFonts w:cs="宋体" w:hint="eastAsia"/>
          <w:sz w:val="24"/>
          <w:szCs w:val="24"/>
        </w:rPr>
        <w:t>12</w:t>
      </w:r>
      <w:r>
        <w:rPr>
          <w:rFonts w:cs="宋体" w:hint="eastAsia"/>
          <w:sz w:val="24"/>
          <w:szCs w:val="24"/>
        </w:rPr>
        <w:t>月</w:t>
      </w:r>
      <w:r>
        <w:rPr>
          <w:rFonts w:cs="宋体" w:hint="eastAsia"/>
          <w:sz w:val="24"/>
          <w:szCs w:val="24"/>
        </w:rPr>
        <w:t>10</w:t>
      </w:r>
      <w:r>
        <w:rPr>
          <w:rFonts w:cs="宋体" w:hint="eastAsia"/>
          <w:sz w:val="24"/>
          <w:szCs w:val="24"/>
        </w:rPr>
        <w:t>日，在中央工作会议东北组会上发言时，陈云就说，“有人提出成立中央书记处，我赞成。这样可以使中央常委摆脱日常小事，更集中精力于国家大事。这也可以使年老同志减轻工作。”</w:t>
      </w:r>
      <w:r>
        <w:rPr>
          <w:sz w:val="28"/>
          <w:szCs w:val="28"/>
        </w:rPr>
        <w:footnoteReference w:id="11"/>
      </w:r>
      <w:r>
        <w:rPr>
          <w:rFonts w:cs="宋体" w:hint="eastAsia"/>
          <w:sz w:val="24"/>
          <w:szCs w:val="24"/>
        </w:rPr>
        <w:t>不过此时陈云还没有重返中央领导岗位，只是一名中央委员。</w:t>
      </w:r>
      <w:r>
        <w:rPr>
          <w:rFonts w:cs="宋体" w:hint="eastAsia"/>
          <w:sz w:val="24"/>
          <w:szCs w:val="24"/>
        </w:rPr>
        <w:t>1979</w:t>
      </w:r>
      <w:r>
        <w:rPr>
          <w:rFonts w:cs="宋体" w:hint="eastAsia"/>
          <w:sz w:val="24"/>
          <w:szCs w:val="24"/>
        </w:rPr>
        <w:t>年</w:t>
      </w:r>
      <w:r>
        <w:rPr>
          <w:rFonts w:cs="宋体" w:hint="eastAsia"/>
          <w:sz w:val="24"/>
          <w:szCs w:val="24"/>
        </w:rPr>
        <w:t>10</w:t>
      </w:r>
      <w:r>
        <w:rPr>
          <w:rFonts w:cs="宋体" w:hint="eastAsia"/>
          <w:sz w:val="24"/>
          <w:szCs w:val="24"/>
        </w:rPr>
        <w:t>月，在中央召开省市自治区党委第一书记座谈会上，陈云对中</w:t>
      </w:r>
      <w:r>
        <w:rPr>
          <w:rFonts w:cs="宋体" w:hint="eastAsia"/>
          <w:sz w:val="24"/>
          <w:szCs w:val="24"/>
        </w:rPr>
        <w:t>央组织机构提出一项重要建议，鉴于中央主要领导人年老体弱，主张设立中央书记处。两次建议虽然从文字内容看基本一致，其实内涵大不一样，上一次是别人提议，陈云表示赞成，而这一次，是陈云主动提出建议，主张设立中央书记处，更为重要的是，此时陈云不是一名普通的中央委员，而是重返中央领导岗位的重要领导人，话语分量大不一样。</w:t>
      </w:r>
      <w:r>
        <w:rPr>
          <w:rFonts w:cs="宋体" w:hint="eastAsia"/>
          <w:sz w:val="24"/>
          <w:szCs w:val="24"/>
        </w:rPr>
        <w:t>1980</w:t>
      </w:r>
      <w:r>
        <w:rPr>
          <w:rFonts w:cs="宋体" w:hint="eastAsia"/>
          <w:sz w:val="24"/>
          <w:szCs w:val="24"/>
        </w:rPr>
        <w:t>年</w:t>
      </w:r>
      <w:r>
        <w:rPr>
          <w:rFonts w:cs="宋体" w:hint="eastAsia"/>
          <w:sz w:val="24"/>
          <w:szCs w:val="24"/>
        </w:rPr>
        <w:t>2</w:t>
      </w:r>
      <w:r>
        <w:rPr>
          <w:rFonts w:cs="宋体" w:hint="eastAsia"/>
          <w:sz w:val="24"/>
          <w:szCs w:val="24"/>
        </w:rPr>
        <w:t>月</w:t>
      </w:r>
      <w:r>
        <w:rPr>
          <w:rFonts w:cs="宋体" w:hint="eastAsia"/>
          <w:sz w:val="24"/>
          <w:szCs w:val="24"/>
        </w:rPr>
        <w:t>24</w:t>
      </w:r>
      <w:r>
        <w:rPr>
          <w:rFonts w:cs="宋体" w:hint="eastAsia"/>
          <w:sz w:val="24"/>
          <w:szCs w:val="24"/>
        </w:rPr>
        <w:t>日，在十一届五中全会第一次全体会议上，陈云就成立书记处再次谈了他的意见，“成立中央书记处，这是党的一项重要的措施。这个事情非常紧迫，非常必要。现在从中央到县委，大部分人头发都已经白了。所</w:t>
      </w:r>
      <w:r>
        <w:rPr>
          <w:rFonts w:cs="宋体" w:hint="eastAsia"/>
          <w:sz w:val="24"/>
          <w:szCs w:val="24"/>
        </w:rPr>
        <w:t>以，有它的紧迫性，有它的必要性。现在我们主动地来选择人才，还有时间，再等下去，将来就没有时间了。党的交班和接班问题，在国际共产主义运动中间，在我们中国党内，有过痛苦的教训，这一点，我不说大家也知道。”</w:t>
      </w:r>
      <w:r>
        <w:rPr>
          <w:sz w:val="28"/>
          <w:szCs w:val="28"/>
        </w:rPr>
        <w:footnoteReference w:id="12"/>
      </w:r>
      <w:r>
        <w:rPr>
          <w:rFonts w:cs="宋体" w:hint="eastAsia"/>
          <w:sz w:val="24"/>
          <w:szCs w:val="24"/>
        </w:rPr>
        <w:t>这次陈云是在党的中央全会上，站在国际共产主义运动的高度来思考中央领导顺利接班的问题，三次提出的建议来看，既一脉相承，坚定不移，而又不断深化，提高站位。</w:t>
      </w:r>
      <w:r>
        <w:rPr>
          <w:rFonts w:cs="宋体" w:hint="eastAsia"/>
          <w:sz w:val="24"/>
          <w:szCs w:val="24"/>
        </w:rPr>
        <w:t>5</w:t>
      </w:r>
      <w:r>
        <w:rPr>
          <w:rFonts w:cs="宋体" w:hint="eastAsia"/>
          <w:sz w:val="24"/>
          <w:szCs w:val="24"/>
        </w:rPr>
        <w:t>天后，十一届五中全会闭幕，会议决定重新设立书记处，选举胡耀邦为中央委员会总书记，万里等</w:t>
      </w:r>
      <w:r>
        <w:rPr>
          <w:rFonts w:cs="宋体" w:hint="eastAsia"/>
          <w:sz w:val="24"/>
          <w:szCs w:val="24"/>
        </w:rPr>
        <w:t>11</w:t>
      </w:r>
      <w:r>
        <w:rPr>
          <w:rFonts w:cs="宋体" w:hint="eastAsia"/>
          <w:sz w:val="24"/>
          <w:szCs w:val="24"/>
        </w:rPr>
        <w:t>人为中央书记处书记。自此，中央书记处一直是中央领导机构的常设机构，在</w:t>
      </w:r>
      <w:r>
        <w:rPr>
          <w:rFonts w:cs="宋体" w:hint="eastAsia"/>
          <w:sz w:val="24"/>
          <w:szCs w:val="24"/>
        </w:rPr>
        <w:t>党和国家的建设事业中发挥着十分重要的作用。</w:t>
      </w:r>
    </w:p>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ind w:firstLine="420"/>
        <w:jc w:val="left"/>
        <w:rPr>
          <w:rFonts w:cs="宋体"/>
          <w:sz w:val="24"/>
          <w:szCs w:val="24"/>
        </w:rPr>
      </w:pPr>
      <w:r>
        <w:rPr>
          <w:rFonts w:cs="宋体" w:hint="eastAsia"/>
          <w:sz w:val="24"/>
          <w:szCs w:val="24"/>
        </w:rPr>
        <w:lastRenderedPageBreak/>
        <w:t>中央书记处解决的人员毕竟比较有限，而且当时中央书记处人员的年龄也不算很年轻，为了长久之计，陈云主张通过新的途径来解决。</w:t>
      </w:r>
      <w:r>
        <w:rPr>
          <w:rFonts w:cs="宋体" w:hint="eastAsia"/>
          <w:sz w:val="24"/>
          <w:szCs w:val="24"/>
        </w:rPr>
        <w:t>1981</w:t>
      </w:r>
      <w:r>
        <w:rPr>
          <w:rFonts w:cs="宋体" w:hint="eastAsia"/>
          <w:sz w:val="24"/>
          <w:szCs w:val="24"/>
        </w:rPr>
        <w:t>年</w:t>
      </w:r>
      <w:r>
        <w:rPr>
          <w:rFonts w:cs="宋体" w:hint="eastAsia"/>
          <w:sz w:val="24"/>
          <w:szCs w:val="24"/>
        </w:rPr>
        <w:t>5</w:t>
      </w:r>
      <w:r>
        <w:rPr>
          <w:rFonts w:cs="宋体" w:hint="eastAsia"/>
          <w:sz w:val="24"/>
          <w:szCs w:val="24"/>
        </w:rPr>
        <w:t>月</w:t>
      </w:r>
      <w:r>
        <w:rPr>
          <w:rFonts w:cs="宋体" w:hint="eastAsia"/>
          <w:sz w:val="24"/>
          <w:szCs w:val="24"/>
        </w:rPr>
        <w:t>8</w:t>
      </w:r>
      <w:r>
        <w:rPr>
          <w:rFonts w:cs="宋体" w:hint="eastAsia"/>
          <w:sz w:val="24"/>
          <w:szCs w:val="24"/>
        </w:rPr>
        <w:t>日，陈云在《提拔培养中青年干部是当务之急》的文稿中，指出了长期训练和选择干部的一项制度，即“上下对口”，所谓上下对口，就是提拔中青年干部，主要靠各级领导干部去做，“从基层单位直到中央，都要一起动手。”具体方法是在工作中考察中青年干部，陈云提出的方法是“自上而下设立辅助工作机构和辅助人员”，这些辅助工作机构如办公室、秘书处、研究室等，</w:t>
      </w:r>
      <w:r>
        <w:rPr>
          <w:rFonts w:cs="宋体" w:hint="eastAsia"/>
          <w:sz w:val="24"/>
          <w:szCs w:val="24"/>
        </w:rPr>
        <w:t>这些辅助人员如书记助理、副秘书长、部长助理、帮办等等，“上下对口，让中青年干部在这些机构中工作，给他们接触全面工作的机会，让他们随时了解工作中的问题。凡属向党委提出的问题或方案，先由上下各级的这些辅助机构中的中青年干部经过研究，提出可供选择的几种方案、办法，提供党委参考。”陈云明确指出，“这种上下对口，使用和培养中青年干部的办法，要成为制度。这不仅是为了弥补十年内乱后的需要，而且应该作为长期训练和选择干部的一种制度。”陈云特别强调：“这种办法在中央和省市两级更为重要。”</w:t>
      </w:r>
      <w:r>
        <w:rPr>
          <w:rFonts w:cs="宋体"/>
          <w:sz w:val="28"/>
          <w:szCs w:val="28"/>
        </w:rPr>
        <w:footnoteReference w:id="13"/>
      </w:r>
      <w:r>
        <w:rPr>
          <w:rFonts w:cs="宋体" w:hint="eastAsia"/>
          <w:sz w:val="24"/>
          <w:szCs w:val="24"/>
        </w:rPr>
        <w:t>由于辅助工作机构和辅助人员，都是协助</w:t>
      </w:r>
      <w:r>
        <w:rPr>
          <w:rFonts w:cs="宋体" w:hint="eastAsia"/>
          <w:sz w:val="24"/>
          <w:szCs w:val="24"/>
        </w:rPr>
        <w:t>主要机构和主要负责人工作，对全局、整体有更全面的认识和把握，经过历练之后，这些储备干部，不仅在视野方面很大之拓展，而且也会在实际工作中形成全面、联系、发展的工作方法，因此，能够促进领导干部知识、能力、素质的全方位快速提高，实践证明是一种有效的培养干部的制度。</w:t>
      </w:r>
    </w:p>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ind w:firstLine="420"/>
        <w:jc w:val="left"/>
        <w:rPr>
          <w:rFonts w:cs="宋体"/>
          <w:sz w:val="24"/>
          <w:szCs w:val="24"/>
        </w:rPr>
      </w:pPr>
      <w:r>
        <w:rPr>
          <w:rFonts w:cs="宋体" w:hint="eastAsia"/>
          <w:sz w:val="24"/>
          <w:szCs w:val="24"/>
        </w:rPr>
        <w:t>客观事物是普遍联系的，一项制度的落实，仅靠制度自身，往往很多问题难以解决，必须有相应的配套制度来衔接。为了实现成千上万提拔中青年干部的目标，安排好老干部是重要前提，因此他在</w:t>
      </w:r>
      <w:r>
        <w:rPr>
          <w:rFonts w:cs="宋体" w:hint="eastAsia"/>
          <w:sz w:val="24"/>
          <w:szCs w:val="24"/>
        </w:rPr>
        <w:t>1981</w:t>
      </w:r>
      <w:r>
        <w:rPr>
          <w:rFonts w:cs="宋体" w:hint="eastAsia"/>
          <w:sz w:val="24"/>
          <w:szCs w:val="24"/>
        </w:rPr>
        <w:t>年</w:t>
      </w:r>
      <w:r>
        <w:rPr>
          <w:rFonts w:cs="宋体" w:hint="eastAsia"/>
          <w:sz w:val="24"/>
          <w:szCs w:val="24"/>
        </w:rPr>
        <w:t>6</w:t>
      </w:r>
      <w:r>
        <w:rPr>
          <w:rFonts w:cs="宋体" w:hint="eastAsia"/>
          <w:sz w:val="24"/>
          <w:szCs w:val="24"/>
        </w:rPr>
        <w:t>月主持的老干部离休退休问题进行座谈上，主持起草了《关于老干部离休退休</w:t>
      </w:r>
      <w:r>
        <w:rPr>
          <w:rFonts w:cs="宋体" w:hint="eastAsia"/>
          <w:sz w:val="24"/>
          <w:szCs w:val="24"/>
        </w:rPr>
        <w:t>问题座谈会纪要》，《纪要》指出：“干部必须实行离休退休制度，这是根本办法。当顾问或成立顾问委员会，只能解决少人数的问题，多数人只能离休退休。”</w:t>
      </w:r>
      <w:r>
        <w:rPr>
          <w:rFonts w:cs="宋体" w:hint="eastAsia"/>
          <w:sz w:val="24"/>
          <w:szCs w:val="24"/>
        </w:rPr>
        <w:t xml:space="preserve"> </w:t>
      </w:r>
      <w:r>
        <w:rPr>
          <w:rFonts w:cs="宋体" w:hint="eastAsia"/>
          <w:sz w:val="24"/>
          <w:szCs w:val="24"/>
        </w:rPr>
        <w:t>《纪要》还提议制定</w:t>
      </w:r>
      <w:r>
        <w:rPr>
          <w:rFonts w:cs="宋体" w:hint="eastAsia"/>
          <w:sz w:val="24"/>
          <w:szCs w:val="24"/>
        </w:rPr>
        <w:lastRenderedPageBreak/>
        <w:t>干部离休退休的条例。</w:t>
      </w:r>
      <w:r>
        <w:rPr>
          <w:sz w:val="28"/>
          <w:szCs w:val="28"/>
        </w:rPr>
        <w:footnoteReference w:id="14"/>
      </w:r>
      <w:r>
        <w:rPr>
          <w:rFonts w:cs="宋体" w:hint="eastAsia"/>
          <w:sz w:val="24"/>
          <w:szCs w:val="24"/>
        </w:rPr>
        <w:t>1982</w:t>
      </w:r>
      <w:r>
        <w:rPr>
          <w:rFonts w:cs="宋体" w:hint="eastAsia"/>
          <w:sz w:val="24"/>
          <w:szCs w:val="24"/>
        </w:rPr>
        <w:t>年</w:t>
      </w:r>
      <w:r>
        <w:rPr>
          <w:rFonts w:cs="宋体" w:hint="eastAsia"/>
          <w:sz w:val="24"/>
          <w:szCs w:val="24"/>
        </w:rPr>
        <w:t>2</w:t>
      </w:r>
      <w:r>
        <w:rPr>
          <w:rFonts w:cs="宋体" w:hint="eastAsia"/>
          <w:sz w:val="24"/>
          <w:szCs w:val="24"/>
        </w:rPr>
        <w:t>月</w:t>
      </w:r>
      <w:r>
        <w:rPr>
          <w:rFonts w:cs="宋体" w:hint="eastAsia"/>
          <w:sz w:val="24"/>
          <w:szCs w:val="24"/>
        </w:rPr>
        <w:t>20</w:t>
      </w:r>
      <w:r>
        <w:rPr>
          <w:rFonts w:cs="宋体" w:hint="eastAsia"/>
          <w:sz w:val="24"/>
          <w:szCs w:val="24"/>
        </w:rPr>
        <w:t>日，中央作出《关于建立老干部退休制度的决定》，老干部开始有序退出，为提拔中青年干部提供了前提基础。提拔中青年干部，年龄年轻是必须的，但不是主要的，主要的是要坚持德才兼备的标准，并以制度化的方式推进。邓小平在</w:t>
      </w:r>
      <w:r>
        <w:rPr>
          <w:rFonts w:cs="宋体" w:hint="eastAsia"/>
          <w:sz w:val="24"/>
          <w:szCs w:val="24"/>
        </w:rPr>
        <w:t>1980</w:t>
      </w:r>
      <w:r>
        <w:rPr>
          <w:rFonts w:cs="宋体" w:hint="eastAsia"/>
          <w:sz w:val="24"/>
          <w:szCs w:val="24"/>
        </w:rPr>
        <w:t>年</w:t>
      </w:r>
      <w:r>
        <w:rPr>
          <w:rFonts w:cs="宋体" w:hint="eastAsia"/>
          <w:sz w:val="24"/>
          <w:szCs w:val="24"/>
        </w:rPr>
        <w:t>8</w:t>
      </w:r>
      <w:r>
        <w:rPr>
          <w:rFonts w:cs="宋体" w:hint="eastAsia"/>
          <w:sz w:val="24"/>
          <w:szCs w:val="24"/>
        </w:rPr>
        <w:t>月的《党和国家领导制度的改革》讲话中说：“陈云同志提出，我们选干部，要注意德才兼备。所谓德，</w:t>
      </w:r>
      <w:r>
        <w:rPr>
          <w:rFonts w:cs="宋体" w:hint="eastAsia"/>
          <w:sz w:val="24"/>
          <w:szCs w:val="24"/>
        </w:rPr>
        <w:t>最主要的，就是坚持社会主义道路和党的领导。在这个前提下，干部队伍要年轻化、知识化、专业化，并且要把对于这种干部的提拔使用制度化。这些意见讲的很好。”</w:t>
      </w:r>
      <w:r>
        <w:rPr>
          <w:sz w:val="28"/>
          <w:szCs w:val="28"/>
        </w:rPr>
        <w:footnoteReference w:id="15"/>
      </w:r>
      <w:r>
        <w:rPr>
          <w:rFonts w:cs="宋体" w:hint="eastAsia"/>
          <w:sz w:val="24"/>
          <w:szCs w:val="24"/>
        </w:rPr>
        <w:t>邓小平对陈云提出的选拔干部标准和将其制度化的做法非常欣赏，这也成为了新时期党内选拔干部的基本原则。除此意外，陈云还提出了干部轮换制度、干部培训制度、后备干部制度等一系列后续制度，这为大量培养中青年领导干部提供了完善的制度体系。</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562"/>
        <w:rPr>
          <w:rFonts w:ascii="Calibri" w:eastAsia="Calibri" w:hAnsi="Calibri"/>
          <w:b/>
          <w:sz w:val="28"/>
          <w:szCs w:val="28"/>
        </w:rPr>
      </w:pPr>
      <w:r>
        <w:rPr>
          <w:rFonts w:ascii="Calibri" w:eastAsia="Calibri" w:hAnsi="Calibri" w:hint="eastAsia"/>
          <w:b/>
          <w:sz w:val="28"/>
          <w:szCs w:val="28"/>
        </w:rPr>
        <w:t>三、以责任追究制度为重点促使制度刚性运行</w:t>
      </w:r>
    </w:p>
    <w:p w:rsidR="00A318EA" w:rsidRDefault="005A1155">
      <w:pPr>
        <w:spacing w:line="520" w:lineRule="exact"/>
        <w:ind w:firstLine="480"/>
        <w:rPr>
          <w:rFonts w:cs="宋体"/>
          <w:sz w:val="24"/>
          <w:szCs w:val="24"/>
        </w:rPr>
      </w:pPr>
      <w:r>
        <w:rPr>
          <w:rFonts w:cs="宋体" w:hint="eastAsia"/>
          <w:sz w:val="24"/>
          <w:szCs w:val="24"/>
        </w:rPr>
        <w:t>制度贵在刚性运行，没有强有力的执行力，再好的制度也会成为“稻草人”、“纸老虎”。陈云从一开始就将制度的落实作为头等大事来抓。为了促使制度刚性运行，他重点抓了以下重点工作。</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480"/>
        <w:rPr>
          <w:rFonts w:ascii="Calibri" w:eastAsia="Calibri" w:hAnsi="Calibri"/>
        </w:rPr>
      </w:pPr>
      <w:r>
        <w:rPr>
          <w:rFonts w:ascii="Calibri" w:eastAsia="Calibri" w:hAnsi="Calibri" w:hint="eastAsia"/>
        </w:rPr>
        <w:t>第一，明确纪委的监督之责。</w:t>
      </w:r>
      <w:r>
        <w:rPr>
          <w:rFonts w:ascii="Calibri" w:eastAsia="Calibri" w:hAnsi="Calibri" w:hint="eastAsia"/>
        </w:rPr>
        <w:t>1979</w:t>
      </w:r>
      <w:r>
        <w:rPr>
          <w:rFonts w:ascii="Calibri" w:eastAsia="Calibri" w:hAnsi="Calibri" w:hint="eastAsia"/>
        </w:rPr>
        <w:t>年</w:t>
      </w:r>
      <w:r>
        <w:rPr>
          <w:rFonts w:ascii="Calibri" w:eastAsia="Calibri" w:hAnsi="Calibri" w:hint="eastAsia"/>
        </w:rPr>
        <w:t>1</w:t>
      </w:r>
      <w:r>
        <w:rPr>
          <w:rFonts w:ascii="Calibri" w:eastAsia="Calibri" w:hAnsi="Calibri" w:hint="eastAsia"/>
        </w:rPr>
        <w:t>月</w:t>
      </w:r>
      <w:r>
        <w:rPr>
          <w:rFonts w:ascii="Calibri" w:eastAsia="Calibri" w:hAnsi="Calibri" w:hint="eastAsia"/>
        </w:rPr>
        <w:t>4</w:t>
      </w:r>
      <w:r>
        <w:rPr>
          <w:rFonts w:ascii="Calibri" w:eastAsia="Calibri" w:hAnsi="Calibri" w:hint="eastAsia"/>
        </w:rPr>
        <w:t>日，在中央纪律检查委员会第一次全体会议开幕式上，陈云明确提出：“党的中央纪律检查委员会的基本任务，就是要维护党规党法，整顿党风。”</w:t>
      </w:r>
      <w:r>
        <w:rPr>
          <w:rFonts w:ascii="Calibri" w:eastAsia="Calibri" w:hAnsi="Calibri"/>
          <w:sz w:val="28"/>
          <w:szCs w:val="28"/>
        </w:rPr>
        <w:footnoteReference w:id="16"/>
      </w:r>
      <w:r>
        <w:rPr>
          <w:rFonts w:ascii="Calibri" w:eastAsia="Calibri" w:hAnsi="Calibri" w:hint="eastAsia"/>
        </w:rPr>
        <w:t>这就确立了纪委的主要职责是监督党规党法等制度的落实。为了确保纪委承担起自身的使命，这次会议通过了中央纪委《关于工作任务、职权范围、机构设置的规定》，该《规定》后经中央</w:t>
      </w:r>
      <w:r>
        <w:rPr>
          <w:rFonts w:ascii="Calibri" w:eastAsia="Calibri" w:hAnsi="Calibri" w:hint="eastAsia"/>
        </w:rPr>
        <w:t>政治局会议通过。为了使纪委的监督职责能够充分展现，陈云主张建立健全纪律检查体系，完善党内监督制度，</w:t>
      </w:r>
      <w:r>
        <w:rPr>
          <w:rFonts w:ascii="Calibri" w:eastAsia="Calibri" w:hAnsi="Calibri" w:hint="eastAsia"/>
        </w:rPr>
        <w:t>1980</w:t>
      </w:r>
      <w:r>
        <w:rPr>
          <w:rFonts w:ascii="Calibri" w:eastAsia="Calibri" w:hAnsi="Calibri" w:hint="eastAsia"/>
        </w:rPr>
        <w:t>年，中央纪委第二次全体会议正式向中央建议，将中央纪委以下的各级纪委由受同级党委领导改为受同级党委和上级纪委双重领导。中央接受这个建议并写进十二大党章中。双重领导的固定，为纪委</w:t>
      </w:r>
      <w:r>
        <w:rPr>
          <w:rFonts w:ascii="Calibri" w:eastAsia="Calibri" w:hAnsi="Calibri" w:hint="eastAsia"/>
        </w:rPr>
        <w:lastRenderedPageBreak/>
        <w:t>监督同级党委提供了体制保障，也为今后的深化改革提供了《党章》依据。</w:t>
      </w:r>
      <w:r>
        <w:rPr>
          <w:rFonts w:ascii="Calibri" w:eastAsia="Calibri" w:hAnsi="Calibri" w:hint="eastAsia"/>
        </w:rPr>
        <w:t>1982</w:t>
      </w:r>
      <w:r>
        <w:rPr>
          <w:rFonts w:ascii="Calibri" w:eastAsia="Calibri" w:hAnsi="Calibri" w:hint="eastAsia"/>
        </w:rPr>
        <w:t>年</w:t>
      </w:r>
      <w:r>
        <w:rPr>
          <w:rFonts w:ascii="Calibri" w:eastAsia="Calibri" w:hAnsi="Calibri" w:hint="eastAsia"/>
        </w:rPr>
        <w:t>9</w:t>
      </w:r>
      <w:r>
        <w:rPr>
          <w:rFonts w:ascii="Calibri" w:eastAsia="Calibri" w:hAnsi="Calibri" w:hint="eastAsia"/>
        </w:rPr>
        <w:t>月</w:t>
      </w:r>
      <w:r>
        <w:rPr>
          <w:rFonts w:ascii="Calibri" w:eastAsia="Calibri" w:hAnsi="Calibri" w:hint="eastAsia"/>
        </w:rPr>
        <w:t>11</w:t>
      </w:r>
      <w:r>
        <w:rPr>
          <w:rFonts w:ascii="Calibri" w:eastAsia="Calibri" w:hAnsi="Calibri" w:hint="eastAsia"/>
        </w:rPr>
        <w:t>日，中共十二大闭幕，大会选举产生了新一届中央纪律检查委员会，这标志着中央纪委和中央委员会议均是是由党的全国代表大会产生，都对党的全国代表大会负责，中</w:t>
      </w:r>
      <w:r>
        <w:rPr>
          <w:rFonts w:ascii="Calibri" w:eastAsia="Calibri" w:hAnsi="Calibri" w:hint="eastAsia"/>
        </w:rPr>
        <w:t>央纪委的地位再一次提升。</w:t>
      </w:r>
      <w:r>
        <w:rPr>
          <w:rFonts w:ascii="Calibri" w:eastAsia="Calibri" w:hAnsi="Calibri" w:hint="eastAsia"/>
        </w:rPr>
        <w:t>13</w:t>
      </w:r>
      <w:r>
        <w:rPr>
          <w:rFonts w:ascii="Calibri" w:eastAsia="Calibri" w:hAnsi="Calibri" w:hint="eastAsia"/>
        </w:rPr>
        <w:t>日，陈云在中央纪律检查委员会第一次全体会议上指出：中央纪委和各级纪委今后的主要工作，仍然是协助中央和各级党委，切实抓紧抓好党风整顿。县以上单位的党委，没有建立纪律检查机构的要尽快建立，已经建立的有些还要加强。没有纪检组织的地方，应有专职的纪检干部。要选择具有坚强党性，敢于同各种不正之风和一切违法乱纪行为作坚决斗争的人担任党的纪检工作干部</w:t>
      </w:r>
      <w:r>
        <w:rPr>
          <w:rFonts w:ascii="Calibri" w:eastAsia="Calibri" w:hAnsi="Calibri"/>
          <w:sz w:val="28"/>
          <w:szCs w:val="28"/>
        </w:rPr>
        <w:footnoteReference w:id="17"/>
      </w:r>
      <w:r>
        <w:rPr>
          <w:rFonts w:ascii="Calibri" w:eastAsia="Calibri" w:hAnsi="Calibri" w:hint="eastAsia"/>
        </w:rPr>
        <w:t>。</w:t>
      </w:r>
      <w:r>
        <w:rPr>
          <w:rFonts w:ascii="Calibri" w:eastAsia="Calibri" w:hAnsi="Calibri" w:hint="eastAsia"/>
        </w:rPr>
        <w:t>1983</w:t>
      </w:r>
      <w:r>
        <w:rPr>
          <w:rFonts w:ascii="Calibri" w:eastAsia="Calibri" w:hAnsi="Calibri" w:hint="eastAsia"/>
        </w:rPr>
        <w:t>年</w:t>
      </w:r>
      <w:r>
        <w:rPr>
          <w:rFonts w:ascii="Calibri" w:eastAsia="Calibri" w:hAnsi="Calibri" w:hint="eastAsia"/>
        </w:rPr>
        <w:t>3</w:t>
      </w:r>
      <w:r>
        <w:rPr>
          <w:rFonts w:ascii="Calibri" w:eastAsia="Calibri" w:hAnsi="Calibri" w:hint="eastAsia"/>
        </w:rPr>
        <w:t>月，中央纪委制定《关于健全党的纪律检查系统加强纪检干部队伍建设的暂行规定》，对党的各级纪律检查机构的设置、任务、职责范围等都做了明</w:t>
      </w:r>
      <w:r>
        <w:rPr>
          <w:rFonts w:ascii="Calibri" w:eastAsia="Calibri" w:hAnsi="Calibri" w:hint="eastAsia"/>
        </w:rPr>
        <w:t>确规定。这样，从上到下，形成了比较系统完备的监督网络。</w:t>
      </w:r>
    </w:p>
    <w:p w:rsidR="00A318EA" w:rsidRDefault="005A1155">
      <w:pPr>
        <w:spacing w:line="520" w:lineRule="exact"/>
        <w:ind w:firstLine="480"/>
        <w:rPr>
          <w:sz w:val="28"/>
          <w:szCs w:val="28"/>
        </w:rPr>
      </w:pPr>
      <w:r>
        <w:rPr>
          <w:rFonts w:cs="宋体"/>
          <w:sz w:val="24"/>
          <w:szCs w:val="24"/>
        </w:rPr>
        <w:t>第二</w:t>
      </w:r>
      <w:r>
        <w:rPr>
          <w:rFonts w:cs="宋体" w:hint="eastAsia"/>
          <w:sz w:val="24"/>
          <w:szCs w:val="24"/>
        </w:rPr>
        <w:t>，严格执行纪律。纪律是从严治党的治本之策，治党之严，严就严在纪律。为了确保制定的执行，陈云十分重视纪律建设。十二届中央纪委第三次、第四次会议先后通过《加强党的纪律的若干规定》、《加强纪律检查工作，保证经济体制改革顺利进行》等规定。陈云要求“纪检工作应该研究新情况，适应新情况。党性原则和党的纪律不存在‘松绑’的问题，没有好的党风，改革是搞不好的。共产党不论在地下工作时期或执政时期，任何时候都必须坚持党的纪律”。</w:t>
      </w:r>
      <w:r>
        <w:rPr>
          <w:sz w:val="28"/>
          <w:szCs w:val="28"/>
        </w:rPr>
        <w:footnoteReference w:id="18"/>
      </w:r>
      <w:r>
        <w:rPr>
          <w:rFonts w:cs="宋体" w:hint="eastAsia"/>
          <w:sz w:val="24"/>
          <w:szCs w:val="24"/>
        </w:rPr>
        <w:t>在法律和纪律面前人人平等，“无论是谁违</w:t>
      </w:r>
      <w:r>
        <w:rPr>
          <w:rFonts w:cs="宋体" w:hint="eastAsia"/>
          <w:sz w:val="24"/>
          <w:szCs w:val="24"/>
        </w:rPr>
        <w:t>反党纪、政纪，都要坚决按党纪、政纪处理；违反法律的，要建议依法处理。”</w:t>
      </w:r>
      <w:r>
        <w:rPr>
          <w:rFonts w:cs="宋体"/>
          <w:sz w:val="24"/>
          <w:szCs w:val="24"/>
        </w:rPr>
        <w:footnoteReference w:id="19"/>
      </w:r>
      <w:r>
        <w:rPr>
          <w:rFonts w:cs="宋体" w:hint="eastAsia"/>
          <w:sz w:val="24"/>
          <w:szCs w:val="24"/>
        </w:rPr>
        <w:t>纪律只有严格得到执行，才能体现纪律的威严。很多时候，由于种种原因，纪律规定很严，但往往执行时被打折扣，从而使纪律的严肃性受到影响。在处理原化工部副部长杨义邦的问题上，充分体现了陈云对严格执行纪律的坚强原则性。杨义邦上个世纪</w:t>
      </w:r>
      <w:r>
        <w:rPr>
          <w:rFonts w:cs="宋体" w:hint="eastAsia"/>
          <w:sz w:val="24"/>
          <w:szCs w:val="24"/>
        </w:rPr>
        <w:t>70</w:t>
      </w:r>
      <w:r>
        <w:rPr>
          <w:rFonts w:cs="宋体" w:hint="eastAsia"/>
          <w:sz w:val="24"/>
          <w:szCs w:val="24"/>
        </w:rPr>
        <w:t>年代就是国家化工部副部长，是当时最年轻的部长，改革开放后，在对外经济活</w:t>
      </w:r>
      <w:r>
        <w:rPr>
          <w:rFonts w:cs="宋体" w:hint="eastAsia"/>
          <w:sz w:val="24"/>
          <w:szCs w:val="24"/>
        </w:rPr>
        <w:lastRenderedPageBreak/>
        <w:t>动中，杨违反纪律，并有变相索贿受贿行为，给国家信誉和经济利益造成重大损失，</w:t>
      </w:r>
      <w:r>
        <w:rPr>
          <w:rFonts w:cs="宋体" w:hint="eastAsia"/>
          <w:sz w:val="24"/>
          <w:szCs w:val="24"/>
        </w:rPr>
        <w:t>1982</w:t>
      </w:r>
      <w:r>
        <w:rPr>
          <w:rFonts w:cs="宋体" w:hint="eastAsia"/>
          <w:sz w:val="24"/>
          <w:szCs w:val="24"/>
        </w:rPr>
        <w:t>年</w:t>
      </w:r>
      <w:r>
        <w:rPr>
          <w:rFonts w:cs="宋体" w:hint="eastAsia"/>
          <w:sz w:val="24"/>
          <w:szCs w:val="24"/>
        </w:rPr>
        <w:t>2</w:t>
      </w:r>
      <w:r>
        <w:rPr>
          <w:rFonts w:cs="宋体" w:hint="eastAsia"/>
          <w:sz w:val="24"/>
          <w:szCs w:val="24"/>
        </w:rPr>
        <w:t>月</w:t>
      </w:r>
      <w:r>
        <w:rPr>
          <w:rFonts w:cs="宋体" w:hint="eastAsia"/>
          <w:sz w:val="24"/>
          <w:szCs w:val="24"/>
        </w:rPr>
        <w:t>1</w:t>
      </w:r>
      <w:r>
        <w:rPr>
          <w:rFonts w:cs="宋体" w:hint="eastAsia"/>
          <w:sz w:val="24"/>
          <w:szCs w:val="24"/>
        </w:rPr>
        <w:t>日，曾决定给予其党内严重警告处分。</w:t>
      </w:r>
      <w:r>
        <w:rPr>
          <w:rFonts w:cs="宋体" w:hint="eastAsia"/>
          <w:sz w:val="24"/>
          <w:szCs w:val="24"/>
        </w:rPr>
        <w:t>2</w:t>
      </w:r>
      <w:r>
        <w:rPr>
          <w:rFonts w:cs="宋体" w:hint="eastAsia"/>
          <w:sz w:val="24"/>
          <w:szCs w:val="24"/>
        </w:rPr>
        <w:t>月</w:t>
      </w:r>
      <w:r>
        <w:rPr>
          <w:rFonts w:cs="宋体" w:hint="eastAsia"/>
          <w:sz w:val="24"/>
          <w:szCs w:val="24"/>
        </w:rPr>
        <w:t>22</w:t>
      </w:r>
      <w:r>
        <w:rPr>
          <w:rFonts w:cs="宋体" w:hint="eastAsia"/>
          <w:sz w:val="24"/>
          <w:szCs w:val="24"/>
        </w:rPr>
        <w:t>日，刘澜涛在</w:t>
      </w:r>
      <w:r>
        <w:rPr>
          <w:rFonts w:cs="宋体" w:hint="eastAsia"/>
          <w:sz w:val="24"/>
          <w:szCs w:val="24"/>
        </w:rPr>
        <w:t>致陈云的信中，反映党内不少同志认为这个处分太轻了。</w:t>
      </w:r>
      <w:r>
        <w:rPr>
          <w:rFonts w:cs="宋体" w:hint="eastAsia"/>
          <w:sz w:val="24"/>
          <w:szCs w:val="24"/>
        </w:rPr>
        <w:t>2</w:t>
      </w:r>
      <w:r>
        <w:rPr>
          <w:rFonts w:cs="宋体" w:hint="eastAsia"/>
          <w:sz w:val="24"/>
          <w:szCs w:val="24"/>
        </w:rPr>
        <w:t>月</w:t>
      </w:r>
      <w:r>
        <w:rPr>
          <w:rFonts w:cs="宋体" w:hint="eastAsia"/>
          <w:sz w:val="24"/>
          <w:szCs w:val="24"/>
        </w:rPr>
        <w:t>24</w:t>
      </w:r>
      <w:r>
        <w:rPr>
          <w:rFonts w:cs="宋体" w:hint="eastAsia"/>
          <w:sz w:val="24"/>
          <w:szCs w:val="24"/>
        </w:rPr>
        <w:t>日，陈云在给刘澜涛的回信中说：“</w:t>
      </w:r>
      <w:r>
        <w:rPr>
          <w:rFonts w:cs="宋体"/>
          <w:sz w:val="24"/>
          <w:szCs w:val="24"/>
        </w:rPr>
        <w:t>这件案子书记处讨论了两次，不作决定。我是退无可退，才由纪委作出决定的。一部分参加书记处的同志顾虑重重，我看没有必要怕那些负责同志躺倒不干。要讲党性。不怕他躺倒。谁要躺倒，就让他躺吧</w:t>
      </w:r>
      <w:r>
        <w:rPr>
          <w:rFonts w:cs="宋体" w:hint="eastAsia"/>
          <w:sz w:val="24"/>
          <w:szCs w:val="24"/>
        </w:rPr>
        <w:t>。”</w:t>
      </w:r>
      <w:r>
        <w:rPr>
          <w:sz w:val="28"/>
          <w:szCs w:val="28"/>
        </w:rPr>
        <w:footnoteReference w:id="20"/>
      </w:r>
      <w:r>
        <w:rPr>
          <w:rFonts w:cs="宋体" w:hint="eastAsia"/>
          <w:sz w:val="24"/>
          <w:szCs w:val="24"/>
        </w:rPr>
        <w:t>根据陈云批示，</w:t>
      </w:r>
      <w:r>
        <w:rPr>
          <w:rFonts w:cs="宋体" w:hint="eastAsia"/>
          <w:sz w:val="24"/>
          <w:szCs w:val="24"/>
        </w:rPr>
        <w:t>7</w:t>
      </w:r>
      <w:r>
        <w:rPr>
          <w:rFonts w:cs="宋体" w:hint="eastAsia"/>
          <w:sz w:val="24"/>
          <w:szCs w:val="24"/>
        </w:rPr>
        <w:t>月</w:t>
      </w:r>
      <w:r>
        <w:rPr>
          <w:rFonts w:cs="宋体" w:hint="eastAsia"/>
          <w:sz w:val="24"/>
          <w:szCs w:val="24"/>
        </w:rPr>
        <w:t>22</w:t>
      </w:r>
      <w:r>
        <w:rPr>
          <w:rFonts w:cs="宋体" w:hint="eastAsia"/>
          <w:sz w:val="24"/>
          <w:szCs w:val="24"/>
        </w:rPr>
        <w:t>日，中央纪委决定</w:t>
      </w:r>
      <w:r>
        <w:rPr>
          <w:rFonts w:cs="宋体"/>
          <w:sz w:val="24"/>
          <w:szCs w:val="24"/>
        </w:rPr>
        <w:t>给予杨义邦留党察看二年和撤销党内一切职务的处分，并建议撤销他在党外的各种职务，</w:t>
      </w:r>
      <w:r>
        <w:rPr>
          <w:rFonts w:cs="宋体" w:hint="eastAsia"/>
          <w:sz w:val="24"/>
          <w:szCs w:val="24"/>
        </w:rPr>
        <w:t>8</w:t>
      </w:r>
      <w:r>
        <w:rPr>
          <w:rFonts w:cs="宋体" w:hint="eastAsia"/>
          <w:sz w:val="24"/>
          <w:szCs w:val="24"/>
        </w:rPr>
        <w:t>月</w:t>
      </w:r>
      <w:r>
        <w:rPr>
          <w:rFonts w:cs="宋体" w:hint="eastAsia"/>
          <w:sz w:val="24"/>
          <w:szCs w:val="24"/>
        </w:rPr>
        <w:t>1</w:t>
      </w:r>
      <w:r>
        <w:rPr>
          <w:rFonts w:cs="宋体" w:hint="eastAsia"/>
          <w:sz w:val="24"/>
          <w:szCs w:val="24"/>
        </w:rPr>
        <w:t>日，</w:t>
      </w:r>
      <w:r>
        <w:rPr>
          <w:rFonts w:cs="宋体"/>
          <w:sz w:val="24"/>
          <w:szCs w:val="24"/>
        </w:rPr>
        <w:t>国务院决定撤销杨义邦化工部副部长职务。杨义邦是自改革开放来（截止</w:t>
      </w:r>
      <w:r>
        <w:rPr>
          <w:rFonts w:cs="宋体"/>
          <w:sz w:val="24"/>
          <w:szCs w:val="24"/>
        </w:rPr>
        <w:t>1982</w:t>
      </w:r>
      <w:r>
        <w:rPr>
          <w:rFonts w:cs="宋体"/>
          <w:sz w:val="24"/>
          <w:szCs w:val="24"/>
        </w:rPr>
        <w:t>年），因经济问题撤销的最高级别官员。从</w:t>
      </w:r>
      <w:r>
        <w:rPr>
          <w:rFonts w:cs="宋体"/>
          <w:sz w:val="24"/>
          <w:szCs w:val="24"/>
        </w:rPr>
        <w:t>处理杨义邦的问题可以看出</w:t>
      </w:r>
      <w:r>
        <w:rPr>
          <w:rFonts w:cs="宋体" w:hint="eastAsia"/>
          <w:sz w:val="24"/>
          <w:szCs w:val="24"/>
        </w:rPr>
        <w:t>，</w:t>
      </w:r>
      <w:r>
        <w:rPr>
          <w:rFonts w:cs="宋体"/>
          <w:sz w:val="24"/>
          <w:szCs w:val="24"/>
        </w:rPr>
        <w:t>在面对干部违反纪律的问题上</w:t>
      </w:r>
      <w:r>
        <w:rPr>
          <w:rFonts w:cs="宋体" w:hint="eastAsia"/>
          <w:sz w:val="24"/>
          <w:szCs w:val="24"/>
        </w:rPr>
        <w:t>，</w:t>
      </w:r>
      <w:r>
        <w:rPr>
          <w:rFonts w:cs="宋体"/>
          <w:sz w:val="24"/>
          <w:szCs w:val="24"/>
        </w:rPr>
        <w:t>陈云始终将党性放在第一位</w:t>
      </w:r>
      <w:r>
        <w:rPr>
          <w:rFonts w:cs="宋体" w:hint="eastAsia"/>
          <w:sz w:val="24"/>
          <w:szCs w:val="24"/>
        </w:rPr>
        <w:t>，</w:t>
      </w:r>
      <w:r>
        <w:rPr>
          <w:rFonts w:cs="宋体"/>
          <w:sz w:val="24"/>
          <w:szCs w:val="24"/>
        </w:rPr>
        <w:t>始终以纪律为准绳</w:t>
      </w:r>
      <w:r>
        <w:rPr>
          <w:rFonts w:cs="宋体" w:hint="eastAsia"/>
          <w:sz w:val="24"/>
          <w:szCs w:val="24"/>
        </w:rPr>
        <w:t>，</w:t>
      </w:r>
      <w:r>
        <w:rPr>
          <w:rFonts w:cs="宋体"/>
          <w:sz w:val="24"/>
          <w:szCs w:val="24"/>
        </w:rPr>
        <w:t>确实做到了法律和纪律面前人人平等</w:t>
      </w:r>
      <w:r>
        <w:rPr>
          <w:rFonts w:cs="宋体" w:hint="eastAsia"/>
          <w:sz w:val="24"/>
          <w:szCs w:val="24"/>
        </w:rPr>
        <w:t>。</w:t>
      </w:r>
    </w:p>
    <w:p w:rsidR="00A318EA" w:rsidRDefault="005A115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20" w:lineRule="exact"/>
        <w:ind w:firstLine="480"/>
        <w:rPr>
          <w:rFonts w:ascii="Calibri" w:eastAsia="Calibri" w:hAnsi="Calibri"/>
        </w:rPr>
      </w:pPr>
      <w:r>
        <w:rPr>
          <w:rFonts w:ascii="Calibri" w:eastAsia="Calibri" w:hAnsi="Calibri" w:hint="eastAsia"/>
        </w:rPr>
        <w:t>第三，严格落实责任。</w:t>
      </w:r>
      <w:r>
        <w:rPr>
          <w:rFonts w:ascii="Calibri" w:eastAsia="Calibri" w:hAnsi="Calibri"/>
        </w:rPr>
        <w:t>责任追究是贯彻落实党风廉政建设责任制的最后一道防线</w:t>
      </w:r>
      <w:r>
        <w:rPr>
          <w:rFonts w:ascii="Calibri" w:eastAsia="Calibri" w:hAnsi="Calibri" w:hint="eastAsia"/>
        </w:rPr>
        <w:t>，</w:t>
      </w:r>
      <w:r>
        <w:rPr>
          <w:rFonts w:ascii="Calibri" w:eastAsia="Calibri" w:hAnsi="Calibri"/>
        </w:rPr>
        <w:t>也是从严治党的可靠保证</w:t>
      </w:r>
      <w:r>
        <w:rPr>
          <w:rFonts w:ascii="Calibri" w:eastAsia="Calibri" w:hAnsi="Calibri" w:hint="eastAsia"/>
        </w:rPr>
        <w:t>。党的十八届三中全会围绕形成科学有效的权力制约和协调机制、加强反腐败机制创新和制度保障，明确提出要落实党风廉政建设责任制，党委负主体责任，纪委负监督责任。对党委和纪委需要承担的责任，陈云早在上个世纪</w:t>
      </w:r>
      <w:r>
        <w:rPr>
          <w:rFonts w:ascii="Calibri" w:eastAsia="Calibri" w:hAnsi="Calibri" w:hint="eastAsia"/>
        </w:rPr>
        <w:t>80</w:t>
      </w:r>
      <w:r>
        <w:rPr>
          <w:rFonts w:ascii="Calibri" w:eastAsia="Calibri" w:hAnsi="Calibri" w:hint="eastAsia"/>
        </w:rPr>
        <w:t>年代就有先相关论述。</w:t>
      </w:r>
      <w:r>
        <w:rPr>
          <w:rFonts w:ascii="Calibri" w:eastAsia="Calibri" w:hAnsi="Calibri" w:hint="eastAsia"/>
        </w:rPr>
        <w:t>1985</w:t>
      </w:r>
      <w:r>
        <w:rPr>
          <w:rFonts w:ascii="Calibri" w:eastAsia="Calibri" w:hAnsi="Calibri" w:hint="eastAsia"/>
        </w:rPr>
        <w:t>年</w:t>
      </w:r>
      <w:r>
        <w:rPr>
          <w:rFonts w:ascii="Calibri" w:eastAsia="Calibri" w:hAnsi="Calibri" w:hint="eastAsia"/>
        </w:rPr>
        <w:t>9</w:t>
      </w:r>
      <w:r>
        <w:rPr>
          <w:rFonts w:ascii="Calibri" w:eastAsia="Calibri" w:hAnsi="Calibri" w:hint="eastAsia"/>
        </w:rPr>
        <w:t>月</w:t>
      </w:r>
      <w:r>
        <w:rPr>
          <w:rFonts w:ascii="Calibri" w:eastAsia="Calibri" w:hAnsi="Calibri" w:hint="eastAsia"/>
        </w:rPr>
        <w:t>24</w:t>
      </w:r>
      <w:r>
        <w:rPr>
          <w:rFonts w:ascii="Calibri" w:eastAsia="Calibri" w:hAnsi="Calibri" w:hint="eastAsia"/>
        </w:rPr>
        <w:t>日，在十二届中央纪委第六次全会上</w:t>
      </w:r>
      <w:r>
        <w:rPr>
          <w:rFonts w:ascii="Calibri" w:eastAsia="Calibri" w:hAnsi="Calibri" w:hint="eastAsia"/>
        </w:rPr>
        <w:t>，陈云提出，在违反党的方针政策、违反乱纪方面的事，如果只是个人行为，那是个人的问题，“但是如果哪个单位，哪个地区的歪风邪气大量存在，而又长期未得到纠正，那就显然不只是个人的问题，而是同那个单位、那个地区的党委领导有关。”</w:t>
      </w:r>
      <w:r>
        <w:rPr>
          <w:rFonts w:ascii="Calibri" w:eastAsia="Calibri" w:hAnsi="Calibri"/>
          <w:sz w:val="28"/>
          <w:szCs w:val="28"/>
        </w:rPr>
        <w:footnoteReference w:id="21"/>
      </w:r>
      <w:r>
        <w:rPr>
          <w:rFonts w:ascii="Calibri" w:eastAsia="Calibri" w:hAnsi="Calibri" w:hint="eastAsia"/>
          <w:sz w:val="28"/>
          <w:szCs w:val="28"/>
        </w:rPr>
        <w:t xml:space="preserve"> </w:t>
      </w:r>
      <w:r>
        <w:rPr>
          <w:rFonts w:ascii="Calibri" w:eastAsia="Calibri" w:hAnsi="Calibri" w:hint="eastAsia"/>
        </w:rPr>
        <w:t>“对于危害社会主义建设，败坏党风、社会风气的歪风邪气，熟视无睹，听之任之，除了追究那些为非作歹的个人外，还要追究那个单位、那个地区的党委的责任，包括纪委的责任。”</w:t>
      </w:r>
      <w:r>
        <w:rPr>
          <w:rFonts w:ascii="Calibri" w:eastAsia="Calibri" w:hAnsi="Calibri"/>
          <w:sz w:val="28"/>
          <w:szCs w:val="28"/>
        </w:rPr>
        <w:footnoteReference w:id="22"/>
      </w:r>
      <w:r>
        <w:rPr>
          <w:rFonts w:ascii="Calibri" w:eastAsia="Calibri" w:hAnsi="Calibri" w:hint="eastAsia"/>
        </w:rPr>
        <w:t>这里，陈云明确指出了党委和纪委要对所在单位和地区的党风承担责任，这个责</w:t>
      </w:r>
      <w:r>
        <w:rPr>
          <w:rFonts w:ascii="Calibri" w:eastAsia="Calibri" w:hAnsi="Calibri" w:hint="eastAsia"/>
        </w:rPr>
        <w:lastRenderedPageBreak/>
        <w:t>任不单单是个人的，也不仅仅是主要负责人的，而是这个机构</w:t>
      </w:r>
      <w:r>
        <w:rPr>
          <w:rFonts w:ascii="Calibri" w:eastAsia="Calibri" w:hAnsi="Calibri" w:hint="eastAsia"/>
        </w:rPr>
        <w:t>的责任，这样就使落实责任追究制度有了机构和载体的依托，能从根本上发挥组织体制的作用，实际上提出了建立党风廉政建设责任制的设想。依据这个设想，</w:t>
      </w:r>
      <w:r>
        <w:rPr>
          <w:rFonts w:ascii="Calibri" w:eastAsia="Calibri" w:hAnsi="Calibri" w:hint="eastAsia"/>
        </w:rPr>
        <w:t>1998</w:t>
      </w:r>
      <w:r>
        <w:rPr>
          <w:rFonts w:ascii="Calibri" w:eastAsia="Calibri" w:hAnsi="Calibri" w:hint="eastAsia"/>
        </w:rPr>
        <w:t>年</w:t>
      </w:r>
      <w:r>
        <w:rPr>
          <w:rFonts w:ascii="Calibri" w:eastAsia="Calibri" w:hAnsi="Calibri" w:hint="eastAsia"/>
        </w:rPr>
        <w:t>11</w:t>
      </w:r>
      <w:r>
        <w:rPr>
          <w:rFonts w:ascii="Calibri" w:eastAsia="Calibri" w:hAnsi="Calibri" w:hint="eastAsia"/>
        </w:rPr>
        <w:t>月，中共中央正式公布了《关于实行党风廉政建设责任制的规定》，在制度上明确了各级党组织、领导干部对党风廉政建设的责任，</w:t>
      </w:r>
      <w:r>
        <w:rPr>
          <w:rFonts w:ascii="Calibri" w:eastAsia="Calibri" w:hAnsi="Calibri" w:hint="eastAsia"/>
        </w:rPr>
        <w:t xml:space="preserve"> </w:t>
      </w:r>
      <w:r>
        <w:rPr>
          <w:rFonts w:ascii="Calibri" w:eastAsia="Calibri" w:hAnsi="Calibri" w:hint="eastAsia"/>
        </w:rPr>
        <w:t>强调谁主管谁负责，一级抓一级，层层抓落实。</w:t>
      </w:r>
    </w:p>
    <w:p w:rsidR="00A318EA" w:rsidRDefault="005A1155">
      <w:pPr>
        <w:spacing w:line="520" w:lineRule="exact"/>
        <w:jc w:val="center"/>
        <w:rPr>
          <w:rFonts w:cs="宋体"/>
          <w:b/>
          <w:sz w:val="28"/>
          <w:szCs w:val="28"/>
        </w:rPr>
      </w:pPr>
      <w:r>
        <w:rPr>
          <w:rFonts w:cs="宋体" w:hint="eastAsia"/>
          <w:b/>
          <w:sz w:val="28"/>
          <w:szCs w:val="28"/>
        </w:rPr>
        <w:t>结语</w:t>
      </w:r>
    </w:p>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jc w:val="left"/>
        <w:rPr>
          <w:rFonts w:cs="宋体"/>
          <w:sz w:val="24"/>
          <w:szCs w:val="24"/>
        </w:rPr>
      </w:pPr>
      <w:r>
        <w:rPr>
          <w:rFonts w:cs="宋体" w:hint="eastAsia"/>
          <w:sz w:val="24"/>
          <w:szCs w:val="24"/>
        </w:rPr>
        <w:t xml:space="preserve">   </w:t>
      </w:r>
      <w:r>
        <w:rPr>
          <w:rFonts w:cs="宋体" w:hint="eastAsia"/>
          <w:sz w:val="24"/>
          <w:szCs w:val="24"/>
        </w:rPr>
        <w:t>通过梳理陈云的制度治党思想，可以发现，他始终坚持问题导向，以现实党的建设中存在的问题出发，来思考应对之策，并将有效的应对办法制度化，这种来自实践的成功经验的制度建设，不仅保证了治党制度</w:t>
      </w:r>
      <w:r>
        <w:rPr>
          <w:rFonts w:cs="宋体" w:hint="eastAsia"/>
          <w:sz w:val="24"/>
          <w:szCs w:val="24"/>
        </w:rPr>
        <w:t>的科学性，而且使主要制度和相关制度相互衔接、关联、互补，形成比较完善的制度体系，更为重要的是，这种制度体系由于采取了可行贯彻措施，从而使制度发挥了切实的管长远、管根本的效应。陈云的制度治党思想由于时代限制，不可能十分完备，需要根据时代和实践的发展而继续完善，但他的制度治党理念却对我们今天的从严治党具有重要借鉴意义。</w:t>
      </w:r>
    </w:p>
    <w:p w:rsidR="00A318EA" w:rsidRDefault="00A318EA">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jc w:val="left"/>
        <w:rPr>
          <w:sz w:val="28"/>
          <w:szCs w:val="28"/>
        </w:rPr>
      </w:pPr>
    </w:p>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jc w:val="left"/>
        <w:rPr>
          <w:rFonts w:cs="宋体"/>
          <w:sz w:val="24"/>
          <w:szCs w:val="24"/>
        </w:rPr>
      </w:pPr>
      <w:r>
        <w:rPr>
          <w:sz w:val="28"/>
          <w:szCs w:val="28"/>
        </w:rPr>
        <w:t>作者简介：</w:t>
      </w:r>
      <w:r>
        <w:rPr>
          <w:sz w:val="28"/>
          <w:szCs w:val="28"/>
        </w:rPr>
        <w:t xml:space="preserve"> </w:t>
      </w:r>
      <w:r>
        <w:rPr>
          <w:rFonts w:cs="宋体" w:hint="eastAsia"/>
          <w:sz w:val="24"/>
          <w:szCs w:val="24"/>
        </w:rPr>
        <w:t xml:space="preserve"> </w:t>
      </w:r>
      <w:r>
        <w:rPr>
          <w:rFonts w:cs="宋体" w:hint="eastAsia"/>
          <w:sz w:val="24"/>
          <w:szCs w:val="24"/>
        </w:rPr>
        <w:t>王定毅，男，</w:t>
      </w:r>
      <w:r>
        <w:rPr>
          <w:rFonts w:cs="宋体" w:hint="eastAsia"/>
          <w:sz w:val="24"/>
          <w:szCs w:val="24"/>
        </w:rPr>
        <w:t>1980</w:t>
      </w:r>
      <w:r>
        <w:rPr>
          <w:rFonts w:cs="宋体" w:hint="eastAsia"/>
          <w:sz w:val="24"/>
          <w:szCs w:val="24"/>
        </w:rPr>
        <w:t>出生，中央党校党史部</w:t>
      </w:r>
      <w:r>
        <w:rPr>
          <w:rFonts w:cs="宋体" w:hint="eastAsia"/>
          <w:sz w:val="24"/>
          <w:szCs w:val="24"/>
        </w:rPr>
        <w:t>2014</w:t>
      </w:r>
      <w:r>
        <w:rPr>
          <w:rFonts w:cs="宋体" w:hint="eastAsia"/>
          <w:sz w:val="24"/>
          <w:szCs w:val="24"/>
        </w:rPr>
        <w:t>级中共党史专业博士生，研究方向为：中国特色社会主义史。</w:t>
      </w:r>
    </w:p>
    <w:sectPr w:rsidR="00A318EA" w:rsidSect="00A318EA">
      <w:footnotePr>
        <w:numRestart w:val="eachPage"/>
      </w:footnotePr>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155" w:rsidRDefault="005A1155" w:rsidP="00A318EA">
      <w:r>
        <w:separator/>
      </w:r>
    </w:p>
  </w:endnote>
  <w:endnote w:type="continuationSeparator" w:id="0">
    <w:p w:rsidR="005A1155" w:rsidRDefault="005A1155" w:rsidP="00A31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SimSun">
    <w:altName w:val="Verdana"/>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155" w:rsidRDefault="005A1155" w:rsidP="00A318EA">
      <w:r>
        <w:separator/>
      </w:r>
    </w:p>
  </w:footnote>
  <w:footnote w:type="continuationSeparator" w:id="0">
    <w:p w:rsidR="005A1155" w:rsidRDefault="005A1155" w:rsidP="00A318EA">
      <w:r>
        <w:continuationSeparator/>
      </w:r>
    </w:p>
  </w:footnote>
  <w:footnote w:id="1">
    <w:p w:rsidR="00A318EA" w:rsidRDefault="005A1155">
      <w:r>
        <w:footnoteRef/>
      </w:r>
      <w:r>
        <w:t xml:space="preserve"> </w:t>
      </w:r>
      <w:r>
        <w:rPr>
          <w:szCs w:val="21"/>
        </w:rPr>
        <w:t>中共中央文献研究室编，金冲及、陈群主编：《陈云传》（下），中央文献出版社</w:t>
      </w:r>
      <w:r>
        <w:rPr>
          <w:szCs w:val="21"/>
        </w:rPr>
        <w:t>2005</w:t>
      </w:r>
      <w:r>
        <w:rPr>
          <w:szCs w:val="21"/>
        </w:rPr>
        <w:t>年版，第</w:t>
      </w:r>
      <w:r>
        <w:rPr>
          <w:szCs w:val="21"/>
        </w:rPr>
        <w:t>1461</w:t>
      </w:r>
      <w:r>
        <w:rPr>
          <w:szCs w:val="21"/>
        </w:rPr>
        <w:t>页。</w:t>
      </w:r>
    </w:p>
  </w:footnote>
  <w:footnote w:id="2">
    <w:p w:rsidR="00A318EA" w:rsidRDefault="005A1155">
      <w:r>
        <w:footnoteRef/>
      </w:r>
      <w:r>
        <w:t xml:space="preserve"> </w:t>
      </w:r>
      <w:r>
        <w:rPr>
          <w:szCs w:val="21"/>
        </w:rPr>
        <w:t>《陈云传》（下），第</w:t>
      </w:r>
      <w:r>
        <w:rPr>
          <w:szCs w:val="21"/>
        </w:rPr>
        <w:t>1517</w:t>
      </w:r>
      <w:r>
        <w:rPr>
          <w:szCs w:val="21"/>
        </w:rPr>
        <w:t>页。</w:t>
      </w:r>
    </w:p>
  </w:footnote>
  <w:footnote w:id="3">
    <w:p w:rsidR="00A318EA" w:rsidRDefault="005A1155">
      <w:r>
        <w:footnoteRef/>
      </w:r>
      <w:r>
        <w:t xml:space="preserve"> </w:t>
      </w:r>
      <w:r>
        <w:rPr>
          <w:szCs w:val="21"/>
        </w:rPr>
        <w:t>中共中央文献研究室编：《新时期党的建设文献选编》，人民出版社</w:t>
      </w:r>
      <w:r>
        <w:rPr>
          <w:szCs w:val="21"/>
        </w:rPr>
        <w:t>1991</w:t>
      </w:r>
      <w:r>
        <w:rPr>
          <w:szCs w:val="21"/>
        </w:rPr>
        <w:t>年版，第</w:t>
      </w:r>
      <w:r>
        <w:rPr>
          <w:szCs w:val="21"/>
        </w:rPr>
        <w:t>66—87</w:t>
      </w:r>
      <w:r>
        <w:rPr>
          <w:szCs w:val="21"/>
        </w:rPr>
        <w:t>页。</w:t>
      </w:r>
    </w:p>
  </w:footnote>
  <w:footnote w:id="4">
    <w:p w:rsidR="00A318EA" w:rsidRDefault="005A1155">
      <w:r>
        <w:footnoteRef/>
      </w:r>
      <w:r>
        <w:t xml:space="preserve"> </w:t>
      </w:r>
      <w:r>
        <w:rPr>
          <w:szCs w:val="21"/>
        </w:rPr>
        <w:t>《陈云传》（下），第</w:t>
      </w:r>
      <w:r>
        <w:rPr>
          <w:szCs w:val="21"/>
        </w:rPr>
        <w:t>1515</w:t>
      </w:r>
      <w:r>
        <w:rPr>
          <w:szCs w:val="21"/>
        </w:rPr>
        <w:t>页。</w:t>
      </w:r>
    </w:p>
  </w:footnote>
  <w:footnote w:id="5">
    <w:p w:rsidR="00A318EA" w:rsidRDefault="005A1155">
      <w:r>
        <w:footnoteRef/>
      </w:r>
      <w:r>
        <w:t xml:space="preserve"> </w:t>
      </w:r>
      <w:r>
        <w:rPr>
          <w:szCs w:val="21"/>
        </w:rPr>
        <w:t>《陈云文选》第</w:t>
      </w:r>
      <w:r>
        <w:rPr>
          <w:szCs w:val="21"/>
        </w:rPr>
        <w:t>3</w:t>
      </w:r>
      <w:r>
        <w:rPr>
          <w:szCs w:val="21"/>
        </w:rPr>
        <w:t>卷，人民出版社</w:t>
      </w:r>
      <w:r>
        <w:rPr>
          <w:szCs w:val="21"/>
        </w:rPr>
        <w:t>1995</w:t>
      </w:r>
      <w:r>
        <w:rPr>
          <w:szCs w:val="21"/>
        </w:rPr>
        <w:t>年版，第</w:t>
      </w:r>
      <w:r>
        <w:rPr>
          <w:szCs w:val="21"/>
        </w:rPr>
        <w:t>274</w:t>
      </w:r>
      <w:r>
        <w:rPr>
          <w:szCs w:val="21"/>
        </w:rPr>
        <w:t>页。</w:t>
      </w:r>
    </w:p>
  </w:footnote>
  <w:footnote w:id="6">
    <w:p w:rsidR="00A318EA" w:rsidRDefault="005A1155">
      <w:r>
        <w:footnoteRef/>
      </w:r>
      <w:r>
        <w:t xml:space="preserve"> </w:t>
      </w:r>
      <w:r>
        <w:rPr>
          <w:rFonts w:cs="宋体" w:hint="eastAsia"/>
          <w:szCs w:val="21"/>
        </w:rPr>
        <w:t>习近平</w:t>
      </w:r>
      <w:r>
        <w:rPr>
          <w:szCs w:val="21"/>
        </w:rPr>
        <w:t>：《在党的群众路线教育实践活动总结大会上的讲话》，《</w:t>
      </w:r>
      <w:r>
        <w:rPr>
          <w:rFonts w:ascii="SimSun" w:hAnsi="SimSun" w:cs="宋体"/>
          <w:color w:val="000033"/>
          <w:szCs w:val="21"/>
        </w:rPr>
        <w:t> </w:t>
      </w:r>
      <w:r>
        <w:rPr>
          <w:rFonts w:ascii="SimSun" w:hAnsi="SimSun" w:cs="宋体"/>
          <w:color w:val="000033"/>
          <w:szCs w:val="21"/>
        </w:rPr>
        <w:t>人民日报</w:t>
      </w:r>
      <w:r>
        <w:rPr>
          <w:rFonts w:ascii="SimSun" w:hAnsi="SimSun" w:cs="宋体"/>
          <w:color w:val="000033"/>
          <w:szCs w:val="21"/>
        </w:rPr>
        <w:t> </w:t>
      </w:r>
      <w:r>
        <w:rPr>
          <w:rFonts w:ascii="SimSun" w:hAnsi="SimSun" w:cs="宋体"/>
          <w:color w:val="000033"/>
          <w:szCs w:val="21"/>
        </w:rPr>
        <w:t>》</w:t>
      </w:r>
      <w:r>
        <w:rPr>
          <w:rFonts w:ascii="SimSun" w:hAnsi="SimSun" w:cs="宋体"/>
          <w:color w:val="000033"/>
          <w:szCs w:val="21"/>
        </w:rPr>
        <w:t xml:space="preserve"> 2014</w:t>
      </w:r>
      <w:r>
        <w:rPr>
          <w:rFonts w:ascii="SimSun" w:hAnsi="SimSun" w:cs="宋体"/>
          <w:color w:val="000033"/>
          <w:szCs w:val="21"/>
        </w:rPr>
        <w:t>年</w:t>
      </w:r>
      <w:r>
        <w:rPr>
          <w:rFonts w:ascii="SimSun" w:hAnsi="SimSun" w:cs="宋体"/>
          <w:color w:val="000033"/>
          <w:szCs w:val="21"/>
        </w:rPr>
        <w:t>10</w:t>
      </w:r>
      <w:r>
        <w:rPr>
          <w:rFonts w:ascii="SimSun" w:hAnsi="SimSun" w:cs="宋体"/>
          <w:color w:val="000033"/>
          <w:szCs w:val="21"/>
        </w:rPr>
        <w:t>月</w:t>
      </w:r>
      <w:r>
        <w:rPr>
          <w:rFonts w:ascii="SimSun" w:hAnsi="SimSun" w:cs="宋体"/>
          <w:color w:val="000033"/>
          <w:szCs w:val="21"/>
        </w:rPr>
        <w:t>09</w:t>
      </w:r>
      <w:r>
        <w:rPr>
          <w:rFonts w:ascii="SimSun" w:hAnsi="SimSun" w:cs="宋体"/>
          <w:color w:val="000033"/>
          <w:szCs w:val="21"/>
        </w:rPr>
        <w:t>日</w:t>
      </w:r>
      <w:r>
        <w:rPr>
          <w:rFonts w:ascii="SimSun" w:hAnsi="SimSun" w:cs="宋体"/>
          <w:color w:val="000033"/>
          <w:szCs w:val="21"/>
        </w:rPr>
        <w:t>  02 </w:t>
      </w:r>
      <w:r>
        <w:rPr>
          <w:rFonts w:ascii="SimSun" w:hAnsi="SimSun" w:cs="宋体"/>
          <w:color w:val="000033"/>
          <w:szCs w:val="21"/>
        </w:rPr>
        <w:t>版</w:t>
      </w:r>
      <w:r>
        <w:rPr>
          <w:rFonts w:cs="宋体" w:hint="eastAsia"/>
          <w:szCs w:val="21"/>
        </w:rPr>
        <w:t>。</w:t>
      </w:r>
    </w:p>
  </w:footnote>
  <w:footnote w:id="7">
    <w:p w:rsidR="00A318EA" w:rsidRDefault="005A1155">
      <w:r>
        <w:footnoteRef/>
      </w:r>
      <w:r>
        <w:t xml:space="preserve"> </w:t>
      </w:r>
      <w:r>
        <w:rPr>
          <w:szCs w:val="21"/>
        </w:rPr>
        <w:t>《陈云传》（下），第</w:t>
      </w:r>
      <w:r>
        <w:rPr>
          <w:szCs w:val="21"/>
        </w:rPr>
        <w:t>1444</w:t>
      </w:r>
      <w:r>
        <w:rPr>
          <w:szCs w:val="21"/>
        </w:rPr>
        <w:t>页。</w:t>
      </w:r>
    </w:p>
  </w:footnote>
  <w:footnote w:id="8">
    <w:p w:rsidR="00A318EA" w:rsidRDefault="005A1155">
      <w:pPr>
        <w:rPr>
          <w:szCs w:val="21"/>
        </w:rPr>
      </w:pPr>
      <w:r>
        <w:footnoteRef/>
      </w:r>
      <w:r>
        <w:t xml:space="preserve"> </w:t>
      </w:r>
      <w:r>
        <w:rPr>
          <w:szCs w:val="21"/>
        </w:rPr>
        <w:t>《陈云文选》第</w:t>
      </w:r>
      <w:r>
        <w:rPr>
          <w:szCs w:val="21"/>
        </w:rPr>
        <w:t>3</w:t>
      </w:r>
      <w:r>
        <w:rPr>
          <w:szCs w:val="21"/>
        </w:rPr>
        <w:t>卷，第</w:t>
      </w:r>
      <w:r>
        <w:rPr>
          <w:szCs w:val="21"/>
        </w:rPr>
        <w:t>359</w:t>
      </w:r>
      <w:r>
        <w:rPr>
          <w:szCs w:val="21"/>
        </w:rPr>
        <w:t>页。</w:t>
      </w:r>
    </w:p>
  </w:footnote>
  <w:footnote w:id="9">
    <w:p w:rsidR="00A318EA" w:rsidRDefault="005A1155">
      <w:r>
        <w:footnoteRef/>
      </w:r>
      <w:r>
        <w:t xml:space="preserve"> </w:t>
      </w:r>
      <w:r>
        <w:rPr>
          <w:szCs w:val="21"/>
        </w:rPr>
        <w:t>《陈云文选》第</w:t>
      </w:r>
      <w:r>
        <w:rPr>
          <w:szCs w:val="21"/>
        </w:rPr>
        <w:t>3</w:t>
      </w:r>
      <w:r>
        <w:rPr>
          <w:szCs w:val="21"/>
        </w:rPr>
        <w:t>卷，第</w:t>
      </w:r>
      <w:r>
        <w:rPr>
          <w:szCs w:val="21"/>
        </w:rPr>
        <w:t>270</w:t>
      </w:r>
      <w:r>
        <w:rPr>
          <w:szCs w:val="21"/>
        </w:rPr>
        <w:t>页。</w:t>
      </w:r>
    </w:p>
  </w:footnote>
  <w:footnote w:id="10">
    <w:p w:rsidR="00A318EA" w:rsidRDefault="005A1155">
      <w:r>
        <w:footnoteRef/>
      </w:r>
      <w:r>
        <w:t xml:space="preserve"> </w:t>
      </w:r>
      <w:r>
        <w:rPr>
          <w:szCs w:val="21"/>
        </w:rPr>
        <w:t>《陈云文选》第</w:t>
      </w:r>
      <w:r>
        <w:rPr>
          <w:szCs w:val="21"/>
        </w:rPr>
        <w:t>3</w:t>
      </w:r>
      <w:r>
        <w:rPr>
          <w:szCs w:val="21"/>
        </w:rPr>
        <w:t>卷，第</w:t>
      </w:r>
      <w:r>
        <w:rPr>
          <w:szCs w:val="21"/>
        </w:rPr>
        <w:t>353</w:t>
      </w:r>
      <w:r>
        <w:rPr>
          <w:szCs w:val="21"/>
        </w:rPr>
        <w:t>页。</w:t>
      </w:r>
    </w:p>
  </w:footnote>
  <w:footnote w:id="11">
    <w:p w:rsidR="00A318EA" w:rsidRDefault="005A1155">
      <w:r>
        <w:footnoteRef/>
      </w:r>
      <w:r>
        <w:t xml:space="preserve"> </w:t>
      </w:r>
      <w:r>
        <w:rPr>
          <w:szCs w:val="21"/>
        </w:rPr>
        <w:t>《陈云传》（下），第</w:t>
      </w:r>
      <w:r>
        <w:rPr>
          <w:szCs w:val="21"/>
        </w:rPr>
        <w:t>1588</w:t>
      </w:r>
      <w:r>
        <w:rPr>
          <w:szCs w:val="21"/>
        </w:rPr>
        <w:t>页。</w:t>
      </w:r>
    </w:p>
  </w:footnote>
  <w:footnote w:id="12">
    <w:p w:rsidR="00A318EA" w:rsidRDefault="005A1155">
      <w:r>
        <w:footnoteRef/>
      </w:r>
      <w:r>
        <w:t xml:space="preserve"> </w:t>
      </w:r>
      <w:r>
        <w:rPr>
          <w:szCs w:val="21"/>
        </w:rPr>
        <w:t>《陈云文选》第</w:t>
      </w:r>
      <w:r>
        <w:rPr>
          <w:szCs w:val="21"/>
        </w:rPr>
        <w:t>3</w:t>
      </w:r>
      <w:r>
        <w:rPr>
          <w:szCs w:val="21"/>
        </w:rPr>
        <w:t>卷，第</w:t>
      </w:r>
      <w:r>
        <w:rPr>
          <w:szCs w:val="21"/>
        </w:rPr>
        <w:t>269</w:t>
      </w:r>
      <w:r>
        <w:rPr>
          <w:szCs w:val="21"/>
        </w:rPr>
        <w:t>页。</w:t>
      </w:r>
    </w:p>
  </w:footnote>
  <w:footnote w:id="13">
    <w:p w:rsidR="00A318EA" w:rsidRDefault="005A1155">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20" w:lineRule="exact"/>
        <w:jc w:val="left"/>
        <w:rPr>
          <w:rFonts w:cs="宋体"/>
          <w:szCs w:val="21"/>
        </w:rPr>
      </w:pPr>
      <w:r>
        <w:footnoteRef/>
      </w:r>
      <w:r>
        <w:t xml:space="preserve"> </w:t>
      </w:r>
      <w:r>
        <w:rPr>
          <w:szCs w:val="21"/>
        </w:rPr>
        <w:t>《陈云文选》第</w:t>
      </w:r>
      <w:r>
        <w:rPr>
          <w:szCs w:val="21"/>
        </w:rPr>
        <w:t>3</w:t>
      </w:r>
      <w:r>
        <w:rPr>
          <w:szCs w:val="21"/>
        </w:rPr>
        <w:t>卷，</w:t>
      </w:r>
      <w:r>
        <w:rPr>
          <w:rFonts w:cs="宋体" w:hint="eastAsia"/>
          <w:szCs w:val="21"/>
        </w:rPr>
        <w:t>第</w:t>
      </w:r>
      <w:r>
        <w:rPr>
          <w:rFonts w:cs="宋体" w:hint="eastAsia"/>
          <w:szCs w:val="21"/>
        </w:rPr>
        <w:t>295</w:t>
      </w:r>
      <w:r>
        <w:rPr>
          <w:rFonts w:cs="宋体" w:hint="eastAsia"/>
          <w:szCs w:val="21"/>
        </w:rPr>
        <w:t>页。</w:t>
      </w:r>
    </w:p>
  </w:footnote>
  <w:footnote w:id="14">
    <w:p w:rsidR="00A318EA" w:rsidRDefault="005A1155">
      <w:r>
        <w:footnoteRef/>
      </w:r>
      <w:r>
        <w:t xml:space="preserve"> </w:t>
      </w:r>
      <w:r>
        <w:rPr>
          <w:szCs w:val="21"/>
        </w:rPr>
        <w:t>《陈云传》（下），第</w:t>
      </w:r>
      <w:r>
        <w:rPr>
          <w:szCs w:val="21"/>
        </w:rPr>
        <w:t>1702-1703</w:t>
      </w:r>
      <w:r>
        <w:rPr>
          <w:szCs w:val="21"/>
        </w:rPr>
        <w:t>页。</w:t>
      </w:r>
    </w:p>
  </w:footnote>
  <w:footnote w:id="15">
    <w:p w:rsidR="00A318EA" w:rsidRDefault="005A1155">
      <w:r>
        <w:footnoteRef/>
      </w:r>
      <w:r>
        <w:t xml:space="preserve"> </w:t>
      </w:r>
      <w:r>
        <w:rPr>
          <w:szCs w:val="21"/>
        </w:rPr>
        <w:t>《邓小平文选》第</w:t>
      </w:r>
      <w:r>
        <w:rPr>
          <w:szCs w:val="21"/>
        </w:rPr>
        <w:t>2</w:t>
      </w:r>
      <w:r>
        <w:rPr>
          <w:szCs w:val="21"/>
        </w:rPr>
        <w:t>卷，人民出版社</w:t>
      </w:r>
      <w:r>
        <w:rPr>
          <w:szCs w:val="21"/>
        </w:rPr>
        <w:t>1994</w:t>
      </w:r>
      <w:r>
        <w:rPr>
          <w:szCs w:val="21"/>
        </w:rPr>
        <w:t>年版，第</w:t>
      </w:r>
      <w:r>
        <w:rPr>
          <w:szCs w:val="21"/>
        </w:rPr>
        <w:t>326</w:t>
      </w:r>
      <w:r>
        <w:rPr>
          <w:szCs w:val="21"/>
        </w:rPr>
        <w:t>页。</w:t>
      </w:r>
    </w:p>
  </w:footnote>
  <w:footnote w:id="16">
    <w:p w:rsidR="00A318EA" w:rsidRDefault="005A1155">
      <w:r>
        <w:footnoteRef/>
      </w:r>
      <w:r>
        <w:t xml:space="preserve">  </w:t>
      </w:r>
      <w:r>
        <w:rPr>
          <w:szCs w:val="21"/>
        </w:rPr>
        <w:t>《陈云文选》第</w:t>
      </w:r>
      <w:r>
        <w:rPr>
          <w:szCs w:val="21"/>
        </w:rPr>
        <w:t>3</w:t>
      </w:r>
      <w:r>
        <w:rPr>
          <w:szCs w:val="21"/>
        </w:rPr>
        <w:t>卷，第</w:t>
      </w:r>
      <w:r>
        <w:rPr>
          <w:szCs w:val="21"/>
        </w:rPr>
        <w:t>240</w:t>
      </w:r>
      <w:r>
        <w:rPr>
          <w:szCs w:val="21"/>
        </w:rPr>
        <w:t>页。</w:t>
      </w:r>
    </w:p>
  </w:footnote>
  <w:footnote w:id="17">
    <w:p w:rsidR="00A318EA" w:rsidRDefault="005A1155">
      <w:r>
        <w:footnoteRef/>
      </w:r>
      <w:r>
        <w:t xml:space="preserve"> </w:t>
      </w:r>
      <w:r>
        <w:t>中共中央文献研究室编，朱佳木主编：</w:t>
      </w:r>
      <w:r>
        <w:rPr>
          <w:szCs w:val="21"/>
        </w:rPr>
        <w:t>《陈云年谱（</w:t>
      </w:r>
      <w:r>
        <w:rPr>
          <w:szCs w:val="21"/>
        </w:rPr>
        <w:t>19</w:t>
      </w:r>
      <w:r>
        <w:rPr>
          <w:szCs w:val="21"/>
        </w:rPr>
        <w:t>05-1995</w:t>
      </w:r>
      <w:r>
        <w:rPr>
          <w:szCs w:val="21"/>
        </w:rPr>
        <w:t>）》（下），中央文献出版社</w:t>
      </w:r>
      <w:r>
        <w:rPr>
          <w:szCs w:val="21"/>
        </w:rPr>
        <w:t>2000</w:t>
      </w:r>
      <w:r>
        <w:rPr>
          <w:szCs w:val="21"/>
        </w:rPr>
        <w:t>年版，第</w:t>
      </w:r>
      <w:r>
        <w:rPr>
          <w:szCs w:val="21"/>
        </w:rPr>
        <w:t>305</w:t>
      </w:r>
      <w:r>
        <w:rPr>
          <w:szCs w:val="21"/>
        </w:rPr>
        <w:t>页。</w:t>
      </w:r>
    </w:p>
  </w:footnote>
  <w:footnote w:id="18">
    <w:p w:rsidR="00A318EA" w:rsidRDefault="005A1155">
      <w:r>
        <w:footnoteRef/>
      </w:r>
      <w:r>
        <w:t xml:space="preserve"> </w:t>
      </w:r>
      <w:r>
        <w:rPr>
          <w:rFonts w:cs="宋体" w:hint="eastAsia"/>
          <w:szCs w:val="21"/>
        </w:rPr>
        <w:t>《陈云文选》第</w:t>
      </w:r>
      <w:r>
        <w:rPr>
          <w:rFonts w:cs="宋体" w:hint="eastAsia"/>
          <w:szCs w:val="21"/>
        </w:rPr>
        <w:t>3</w:t>
      </w:r>
      <w:r>
        <w:rPr>
          <w:rFonts w:cs="宋体" w:hint="eastAsia"/>
          <w:szCs w:val="21"/>
        </w:rPr>
        <w:t>卷，第</w:t>
      </w:r>
      <w:r>
        <w:rPr>
          <w:rFonts w:cs="宋体" w:hint="eastAsia"/>
          <w:szCs w:val="21"/>
        </w:rPr>
        <w:t>275</w:t>
      </w:r>
      <w:r>
        <w:rPr>
          <w:rFonts w:cs="宋体" w:hint="eastAsia"/>
          <w:szCs w:val="21"/>
        </w:rPr>
        <w:t>页。</w:t>
      </w:r>
    </w:p>
  </w:footnote>
  <w:footnote w:id="19">
    <w:p w:rsidR="00A318EA" w:rsidRDefault="005A1155">
      <w:r>
        <w:footnoteRef/>
      </w:r>
      <w:r>
        <w:t xml:space="preserve"> </w:t>
      </w:r>
      <w:r>
        <w:rPr>
          <w:szCs w:val="21"/>
        </w:rPr>
        <w:t>《陈云文选》第</w:t>
      </w:r>
      <w:r>
        <w:rPr>
          <w:szCs w:val="21"/>
        </w:rPr>
        <w:t>3</w:t>
      </w:r>
      <w:r>
        <w:rPr>
          <w:szCs w:val="21"/>
        </w:rPr>
        <w:t>卷，第</w:t>
      </w:r>
      <w:r>
        <w:rPr>
          <w:szCs w:val="21"/>
        </w:rPr>
        <w:t>356</w:t>
      </w:r>
      <w:r>
        <w:rPr>
          <w:szCs w:val="21"/>
        </w:rPr>
        <w:t>页。</w:t>
      </w:r>
    </w:p>
  </w:footnote>
  <w:footnote w:id="20">
    <w:p w:rsidR="00A318EA" w:rsidRDefault="005A1155">
      <w:r>
        <w:footnoteRef/>
      </w:r>
      <w:r>
        <w:t xml:space="preserve"> </w:t>
      </w:r>
      <w:r>
        <w:rPr>
          <w:szCs w:val="21"/>
        </w:rPr>
        <w:t>陈云对刘澜涛</w:t>
      </w:r>
      <w:r>
        <w:rPr>
          <w:szCs w:val="21"/>
        </w:rPr>
        <w:t>1982</w:t>
      </w:r>
      <w:r>
        <w:rPr>
          <w:szCs w:val="21"/>
        </w:rPr>
        <w:t>年</w:t>
      </w:r>
      <w:r>
        <w:rPr>
          <w:szCs w:val="21"/>
        </w:rPr>
        <w:t>2</w:t>
      </w:r>
      <w:r>
        <w:rPr>
          <w:szCs w:val="21"/>
        </w:rPr>
        <w:t>月</w:t>
      </w:r>
      <w:r>
        <w:rPr>
          <w:szCs w:val="21"/>
        </w:rPr>
        <w:t>22</w:t>
      </w:r>
      <w:r>
        <w:rPr>
          <w:szCs w:val="21"/>
        </w:rPr>
        <w:t>日信的批示，</w:t>
      </w:r>
      <w:r>
        <w:rPr>
          <w:szCs w:val="21"/>
        </w:rPr>
        <w:t>1982</w:t>
      </w:r>
      <w:r>
        <w:rPr>
          <w:szCs w:val="21"/>
        </w:rPr>
        <w:t>年</w:t>
      </w:r>
      <w:r>
        <w:rPr>
          <w:szCs w:val="21"/>
        </w:rPr>
        <w:t>2</w:t>
      </w:r>
      <w:r>
        <w:rPr>
          <w:szCs w:val="21"/>
        </w:rPr>
        <w:t>月</w:t>
      </w:r>
      <w:r>
        <w:rPr>
          <w:szCs w:val="21"/>
        </w:rPr>
        <w:t>24</w:t>
      </w:r>
      <w:r>
        <w:rPr>
          <w:szCs w:val="21"/>
        </w:rPr>
        <w:t>日。转引自《陈云传》（下），第</w:t>
      </w:r>
      <w:r>
        <w:rPr>
          <w:szCs w:val="21"/>
        </w:rPr>
        <w:t>1725</w:t>
      </w:r>
      <w:r>
        <w:rPr>
          <w:szCs w:val="21"/>
        </w:rPr>
        <w:t>页。</w:t>
      </w:r>
    </w:p>
  </w:footnote>
  <w:footnote w:id="21">
    <w:p w:rsidR="00A318EA" w:rsidRDefault="005A1155">
      <w:r>
        <w:footnoteRef/>
      </w:r>
      <w:r>
        <w:t xml:space="preserve"> </w:t>
      </w:r>
      <w:r>
        <w:rPr>
          <w:rFonts w:cs="宋体" w:hint="eastAsia"/>
          <w:szCs w:val="21"/>
        </w:rPr>
        <w:t>《陈云文选》第</w:t>
      </w:r>
      <w:r>
        <w:rPr>
          <w:rFonts w:cs="宋体" w:hint="eastAsia"/>
          <w:szCs w:val="21"/>
        </w:rPr>
        <w:t>3</w:t>
      </w:r>
      <w:r>
        <w:rPr>
          <w:rFonts w:cs="宋体" w:hint="eastAsia"/>
          <w:szCs w:val="21"/>
        </w:rPr>
        <w:t>卷，</w:t>
      </w:r>
      <w:r>
        <w:rPr>
          <w:szCs w:val="21"/>
        </w:rPr>
        <w:t>第</w:t>
      </w:r>
      <w:r>
        <w:rPr>
          <w:szCs w:val="21"/>
        </w:rPr>
        <w:t>356</w:t>
      </w:r>
      <w:r>
        <w:rPr>
          <w:szCs w:val="21"/>
        </w:rPr>
        <w:t>页。</w:t>
      </w:r>
    </w:p>
  </w:footnote>
  <w:footnote w:id="22">
    <w:p w:rsidR="00A318EA" w:rsidRDefault="005A1155">
      <w:r>
        <w:footnoteRef/>
      </w:r>
      <w:r>
        <w:t xml:space="preserve"> </w:t>
      </w:r>
      <w:r>
        <w:rPr>
          <w:rFonts w:cs="宋体" w:hint="eastAsia"/>
          <w:szCs w:val="21"/>
        </w:rPr>
        <w:t>《陈云文选》第</w:t>
      </w:r>
      <w:r>
        <w:rPr>
          <w:rFonts w:cs="宋体" w:hint="eastAsia"/>
          <w:szCs w:val="21"/>
        </w:rPr>
        <w:t>3</w:t>
      </w:r>
      <w:r>
        <w:rPr>
          <w:rFonts w:cs="宋体" w:hint="eastAsia"/>
          <w:szCs w:val="21"/>
        </w:rPr>
        <w:t>卷，</w:t>
      </w:r>
      <w:r>
        <w:rPr>
          <w:szCs w:val="21"/>
        </w:rPr>
        <w:t>第</w:t>
      </w:r>
      <w:r>
        <w:rPr>
          <w:szCs w:val="21"/>
        </w:rPr>
        <w:t>356</w:t>
      </w:r>
      <w:r>
        <w:rPr>
          <w:szCs w:val="21"/>
        </w:rPr>
        <w:t>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numRestart w:val="eachPage"/>
    <w:footnote w:id="-1"/>
    <w:footnote w:id="0"/>
  </w:footnotePr>
  <w:endnotePr>
    <w:numFmt w:val="decimal"/>
    <w:endnote w:id="-1"/>
    <w:endnote w:id="0"/>
  </w:endnotePr>
  <w:compat>
    <w:doNotExpandShiftReturn/>
    <w:useFELayout/>
  </w:compat>
  <w:rsids>
    <w:rsidRoot w:val="00A318EA"/>
    <w:rsid w:val="005A1155"/>
    <w:rsid w:val="00A318EA"/>
    <w:rsid w:val="00B33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318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A318EA"/>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A318EA"/>
    <w:pPr>
      <w:tabs>
        <w:tab w:val="center" w:pos="4153"/>
        <w:tab w:val="right" w:pos="8306"/>
      </w:tabs>
      <w:jc w:val="left"/>
    </w:pPr>
    <w:rPr>
      <w:sz w:val="18"/>
      <w:szCs w:val="18"/>
    </w:rPr>
  </w:style>
  <w:style w:type="paragraph" w:styleId="a3">
    <w:name w:val="Normal (Web)"/>
    <w:qFormat/>
    <w:rsid w:val="00A318EA"/>
    <w:pPr>
      <w:widowControl/>
      <w:spacing w:before="100" w:beforeAutospacing="1" w:after="100" w:afterAutospacing="1"/>
      <w:jc w:val="left"/>
    </w:pPr>
    <w:rPr>
      <w:rFonts w:ascii="宋体" w:eastAsia="宋体" w:hAnsi="宋体" w:cs="宋体"/>
      <w:sz w:val="24"/>
      <w:szCs w:val="24"/>
    </w:rPr>
  </w:style>
  <w:style w:type="paragraph" w:styleId="a4">
    <w:name w:val="List Paragraph"/>
    <w:qFormat/>
    <w:rsid w:val="00A318EA"/>
    <w:pPr>
      <w:ind w:firstLine="420"/>
    </w:pPr>
  </w:style>
  <w:style w:type="paragraph" w:customStyle="1" w:styleId="FootnoteText">
    <w:name w:val="Footnote Text"/>
    <w:qFormat/>
    <w:rsid w:val="00A318EA"/>
    <w:pPr>
      <w:jc w:val="left"/>
    </w:pPr>
    <w:rPr>
      <w:sz w:val="18"/>
      <w:szCs w:val="18"/>
    </w:rPr>
  </w:style>
  <w:style w:type="character" w:customStyle="1" w:styleId="Char">
    <w:name w:val="页眉 Char"/>
    <w:rsid w:val="00A318EA"/>
    <w:rPr>
      <w:sz w:val="18"/>
      <w:szCs w:val="18"/>
    </w:rPr>
  </w:style>
  <w:style w:type="character" w:customStyle="1" w:styleId="Char0">
    <w:name w:val="页脚 Char"/>
    <w:rsid w:val="00A318EA"/>
    <w:rPr>
      <w:sz w:val="18"/>
      <w:szCs w:val="18"/>
    </w:rPr>
  </w:style>
  <w:style w:type="character" w:customStyle="1" w:styleId="huang16c">
    <w:name w:val="huang16c"/>
    <w:rsid w:val="00A318EA"/>
  </w:style>
  <w:style w:type="character" w:styleId="a5">
    <w:name w:val="Strong"/>
    <w:rsid w:val="00A318EA"/>
    <w:rPr>
      <w:b/>
      <w:bCs/>
    </w:rPr>
  </w:style>
  <w:style w:type="character" w:customStyle="1" w:styleId="apple-converted-space">
    <w:name w:val="apple-converted-space"/>
    <w:rsid w:val="00A318EA"/>
  </w:style>
  <w:style w:type="character" w:styleId="a6">
    <w:name w:val="Hyperlink"/>
    <w:rsid w:val="00A318EA"/>
    <w:rPr>
      <w:color w:val="0000FF"/>
      <w:u w:val="single"/>
    </w:rPr>
  </w:style>
  <w:style w:type="character" w:customStyle="1" w:styleId="Char1">
    <w:name w:val="脚注文本 Char"/>
    <w:rsid w:val="00A318EA"/>
    <w:rPr>
      <w:sz w:val="18"/>
      <w:szCs w:val="18"/>
    </w:rPr>
  </w:style>
  <w:style w:type="character" w:customStyle="1" w:styleId="FootnoteReference">
    <w:name w:val="Footnote Reference"/>
    <w:rsid w:val="00A318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paragraph" w:styleId="">
    <w:name w:val="List Paragraph"/>
    <w:qFormat/>
    <w:basedOn w:val=""/>
    <w:pPr>
      <w:ind w:firstLine="420"/>
    </w:pPr>
  </w:style>
  <w:style w:type="paragraph" w:styleId="">
    <w:name w:val="Footnote Text"/>
    <w:qFormat/>
    <w:basedOn w:val=""/>
    <w:pPr>
      <w:spacing/>
      <w:jc w:val="left"/>
    </w:pPr>
    <w:rPr>
      <w:sz w:val="18"/>
      <w:szCs w:val="18"/>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huang16c" w:customStyle="1">
    <w:name w:val="huang16c"/>
    <w:basedOn w:val=""/>
  </w:style>
  <w:style w:type="character" w:styleId="">
    <w:name w:val="Strong"/>
    <w:basedOn w:val=""/>
    <w:rPr>
      <w:b/>
      <w:bCs/>
    </w:rPr>
  </w:style>
  <w:style w:type="character" w:styleId="apple-converted-space" w:customStyle="1">
    <w:name w:val="apple-converted-space"/>
    <w:basedOn w:val=""/>
  </w:style>
  <w:style w:type="character" w:styleId="">
    <w:name w:val="Hyperlink"/>
    <w:basedOn w:val=""/>
    <w:rPr>
      <w:color w:val="0000ff"/>
      <w:u w:color="auto" w:val="single"/>
    </w:rPr>
  </w:style>
  <w:style w:type="character" w:styleId="Char" w:customStyle="1">
    <w:name w:val="脚注文本 Char"/>
    <w:basedOn w:val=""/>
    <w:rPr>
      <w:sz w:val="18"/>
      <w:szCs w:val="18"/>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wangdingyi</dc:creator>
  <cp:lastModifiedBy>xbany</cp:lastModifiedBy>
  <cp:revision>2</cp:revision>
  <dcterms:created xsi:type="dcterms:W3CDTF">2017-10-23T02:18:00Z</dcterms:created>
  <dcterms:modified xsi:type="dcterms:W3CDTF">2017-10-23T02:18:00Z</dcterms:modified>
</cp:coreProperties>
</file>