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F39" w:rsidRDefault="002B45B7">
      <w:pPr>
        <w:spacing w:line="360" w:lineRule="auto"/>
        <w:jc w:val="center"/>
        <w:rPr>
          <w:rFonts w:ascii="宋体" w:hAnsi="宋体"/>
          <w:b/>
          <w:sz w:val="24"/>
          <w:szCs w:val="24"/>
        </w:rPr>
      </w:pPr>
      <w:r>
        <w:rPr>
          <w:rFonts w:ascii="宋体" w:hAnsi="宋体" w:hint="eastAsia"/>
          <w:b/>
          <w:sz w:val="24"/>
          <w:szCs w:val="24"/>
        </w:rPr>
        <w:t>深层文本中颓废意识的探究</w:t>
      </w:r>
    </w:p>
    <w:p w:rsidR="00E97F39" w:rsidRDefault="002B45B7">
      <w:pPr>
        <w:spacing w:line="360" w:lineRule="auto"/>
        <w:jc w:val="center"/>
        <w:rPr>
          <w:rFonts w:ascii="宋体" w:hAnsi="宋体"/>
          <w:b/>
          <w:sz w:val="24"/>
          <w:szCs w:val="24"/>
        </w:rPr>
      </w:pPr>
      <w:r>
        <w:rPr>
          <w:rFonts w:ascii="宋体" w:hAnsi="宋体"/>
          <w:b/>
          <w:sz w:val="24"/>
          <w:szCs w:val="24"/>
        </w:rPr>
        <w:t xml:space="preserve">                          ——</w:t>
      </w:r>
      <w:r>
        <w:rPr>
          <w:rFonts w:ascii="宋体" w:hAnsi="宋体" w:hint="eastAsia"/>
          <w:b/>
          <w:sz w:val="24"/>
          <w:szCs w:val="24"/>
        </w:rPr>
        <w:t>再读《三寸金莲》</w:t>
      </w:r>
    </w:p>
    <w:p w:rsidR="00E97F39" w:rsidRDefault="002B45B7">
      <w:pPr>
        <w:spacing w:line="360" w:lineRule="auto"/>
        <w:jc w:val="center"/>
        <w:rPr>
          <w:rFonts w:ascii="宋体" w:hAnsi="宋体"/>
          <w:b/>
          <w:sz w:val="24"/>
          <w:szCs w:val="24"/>
        </w:rPr>
      </w:pPr>
      <w:r>
        <w:rPr>
          <w:rFonts w:ascii="宋体" w:hAnsi="宋体" w:hint="eastAsia"/>
          <w:b/>
          <w:sz w:val="24"/>
          <w:szCs w:val="24"/>
        </w:rPr>
        <w:t>戴玉</w:t>
      </w:r>
    </w:p>
    <w:p w:rsidR="00E97F39" w:rsidRDefault="002B45B7">
      <w:pPr>
        <w:spacing w:line="360" w:lineRule="auto"/>
        <w:jc w:val="left"/>
        <w:rPr>
          <w:rFonts w:ascii="宋体" w:hAnsi="宋体"/>
          <w:sz w:val="24"/>
          <w:szCs w:val="24"/>
        </w:rPr>
      </w:pPr>
      <w:r>
        <w:rPr>
          <w:rFonts w:ascii="宋体" w:hAnsi="宋体" w:hint="eastAsia"/>
          <w:b/>
          <w:sz w:val="24"/>
          <w:szCs w:val="24"/>
        </w:rPr>
        <w:t>摘要</w:t>
      </w:r>
      <w:r>
        <w:rPr>
          <w:rFonts w:ascii="宋体" w:hAnsi="宋体" w:hint="eastAsia"/>
          <w:sz w:val="24"/>
          <w:szCs w:val="24"/>
        </w:rPr>
        <w:t>：女子裹脚是中国特有的一种“文化”。对于女性而言无疑不是一种摧残与虐待，可是如此残忍又不能被后人理解的行为为什么在历史长河中得到追捧与继承呢？在《三寸金莲》中男人把女人看成他们的附庸品或私人物品。这种畸变的行为背后深藏着一种鲜为人见的颓废意识。</w:t>
      </w:r>
    </w:p>
    <w:p w:rsidR="00E97F39" w:rsidRDefault="002B45B7">
      <w:pPr>
        <w:spacing w:line="360" w:lineRule="auto"/>
        <w:jc w:val="left"/>
        <w:rPr>
          <w:rFonts w:ascii="宋体" w:hAnsi="宋体"/>
          <w:sz w:val="24"/>
          <w:szCs w:val="24"/>
        </w:rPr>
      </w:pPr>
      <w:r>
        <w:rPr>
          <w:rFonts w:ascii="宋体" w:hAnsi="宋体" w:hint="eastAsia"/>
          <w:b/>
          <w:sz w:val="24"/>
          <w:szCs w:val="24"/>
        </w:rPr>
        <w:t>关键词</w:t>
      </w:r>
      <w:r>
        <w:rPr>
          <w:rFonts w:ascii="宋体" w:hAnsi="宋体" w:hint="eastAsia"/>
          <w:sz w:val="24"/>
          <w:szCs w:val="24"/>
        </w:rPr>
        <w:t>：《三寸金莲》；畸变；颓废；审美；</w:t>
      </w:r>
    </w:p>
    <w:p w:rsidR="00E97F39" w:rsidRDefault="002B45B7">
      <w:pPr>
        <w:spacing w:line="360" w:lineRule="auto"/>
        <w:ind w:firstLine="31680"/>
        <w:rPr>
          <w:rFonts w:ascii="宋体" w:hAnsi="宋体"/>
          <w:sz w:val="24"/>
          <w:szCs w:val="24"/>
        </w:rPr>
      </w:pPr>
      <w:r>
        <w:rPr>
          <w:rFonts w:ascii="宋体" w:hAnsi="宋体" w:hint="eastAsia"/>
          <w:sz w:val="24"/>
          <w:szCs w:val="24"/>
        </w:rPr>
        <w:t>在中国漫漫历史之中，我们可以总结出三种性畸形现象</w:t>
      </w:r>
      <w:r>
        <w:rPr>
          <w:rFonts w:ascii="宋体" w:hAnsi="宋体"/>
          <w:sz w:val="24"/>
          <w:szCs w:val="24"/>
        </w:rPr>
        <w:t>:</w:t>
      </w:r>
      <w:r>
        <w:rPr>
          <w:rFonts w:ascii="宋体" w:hAnsi="宋体" w:hint="eastAsia"/>
          <w:sz w:val="24"/>
          <w:szCs w:val="24"/>
        </w:rPr>
        <w:t>一种是女子卖淫</w:t>
      </w:r>
      <w:r>
        <w:rPr>
          <w:rFonts w:ascii="宋体" w:hAnsi="宋体"/>
          <w:sz w:val="24"/>
          <w:szCs w:val="24"/>
        </w:rPr>
        <w:t>,</w:t>
      </w:r>
      <w:r>
        <w:rPr>
          <w:rFonts w:ascii="宋体" w:hAnsi="宋体" w:hint="eastAsia"/>
          <w:sz w:val="24"/>
          <w:szCs w:val="24"/>
        </w:rPr>
        <w:t>二是太监的阉割</w:t>
      </w:r>
      <w:r>
        <w:rPr>
          <w:rFonts w:ascii="宋体" w:hAnsi="宋体"/>
          <w:sz w:val="24"/>
          <w:szCs w:val="24"/>
        </w:rPr>
        <w:t>,</w:t>
      </w:r>
      <w:r>
        <w:rPr>
          <w:rFonts w:ascii="宋体" w:hAnsi="宋体" w:hint="eastAsia"/>
          <w:sz w:val="24"/>
          <w:szCs w:val="24"/>
        </w:rPr>
        <w:t>三是女子缠足。女子裹脚是中国特有的一种“文化”。从男人的角度讲，在制度上以摧残女性的身体来获得性的快感或满足自己权利的欲望。而从女性的角度讲，因为有了男性的欲望需求，缠足就是以炫耀和展现自身魅力为目的，审美是在男性的“注视”下完成，女人是否有存在的价值，就在于是否能满足男人的欲求而抓住他们的心。</w:t>
      </w:r>
    </w:p>
    <w:p w:rsidR="00E97F39" w:rsidRDefault="002B45B7">
      <w:pPr>
        <w:numPr>
          <w:ilvl w:val="0"/>
          <w:numId w:val="1"/>
        </w:numPr>
        <w:spacing w:line="360" w:lineRule="auto"/>
        <w:ind w:left="960" w:hanging="480"/>
        <w:rPr>
          <w:rFonts w:ascii="宋体" w:hAnsi="宋体"/>
          <w:sz w:val="24"/>
          <w:szCs w:val="24"/>
        </w:rPr>
      </w:pPr>
      <w:r>
        <w:rPr>
          <w:rFonts w:ascii="宋体" w:hAnsi="宋体" w:hint="eastAsia"/>
          <w:sz w:val="24"/>
          <w:szCs w:val="24"/>
        </w:rPr>
        <w:t>腐朽畸变的性符号</w:t>
      </w:r>
    </w:p>
    <w:p w:rsidR="00E97F39" w:rsidRDefault="002B45B7">
      <w:pPr>
        <w:spacing w:line="360" w:lineRule="auto"/>
        <w:ind w:firstLine="31680"/>
        <w:rPr>
          <w:rFonts w:ascii="宋体" w:hAnsi="宋体"/>
          <w:sz w:val="24"/>
          <w:szCs w:val="24"/>
        </w:rPr>
      </w:pPr>
      <w:r>
        <w:rPr>
          <w:rFonts w:ascii="宋体" w:hAnsi="宋体" w:hint="eastAsia"/>
          <w:sz w:val="24"/>
          <w:szCs w:val="24"/>
        </w:rPr>
        <w:t>在《三寸金莲》中对于裹脚的核心原因表现出的就是：小脚是一种性符号，并且是一种畸变的性符号，这种畸变让文本中的人迷失</w:t>
      </w:r>
      <w:r>
        <w:rPr>
          <w:rFonts w:ascii="宋体" w:hAnsi="宋体" w:hint="eastAsia"/>
          <w:sz w:val="24"/>
          <w:szCs w:val="24"/>
        </w:rPr>
        <w:t>在颓废之中。</w:t>
      </w:r>
    </w:p>
    <w:p w:rsidR="00E97F39" w:rsidRDefault="002B45B7">
      <w:pPr>
        <w:spacing w:line="360" w:lineRule="auto"/>
        <w:ind w:left="480"/>
        <w:rPr>
          <w:rFonts w:ascii="宋体" w:hAnsi="宋体"/>
          <w:sz w:val="24"/>
          <w:szCs w:val="24"/>
        </w:rPr>
      </w:pPr>
      <w:r>
        <w:rPr>
          <w:rFonts w:ascii="宋体" w:hAnsi="宋体" w:hint="eastAsia"/>
          <w:sz w:val="24"/>
          <w:szCs w:val="24"/>
        </w:rPr>
        <w:t>（一）生命在追求腐朽和畸变中颓然陨灭：</w:t>
      </w:r>
    </w:p>
    <w:p w:rsidR="00E97F39" w:rsidRDefault="002B45B7">
      <w:pPr>
        <w:spacing w:line="360" w:lineRule="auto"/>
        <w:ind w:firstLine="31680"/>
        <w:rPr>
          <w:rFonts w:ascii="宋体" w:hAnsi="宋体"/>
          <w:sz w:val="24"/>
          <w:szCs w:val="24"/>
        </w:rPr>
      </w:pPr>
      <w:r>
        <w:rPr>
          <w:rFonts w:ascii="宋体" w:hAnsi="宋体" w:hint="eastAsia"/>
          <w:sz w:val="24"/>
          <w:szCs w:val="24"/>
        </w:rPr>
        <w:t>这种畸变的性符号吸引了一代代女人主动自愿裹脚，《三寸金莲》中奶奶、潘妈是畸变的代表。我们可以从畸变的代表因畸变而亡，畸变颓废精神代表因畸变而终中看到一种颓废的绝望。</w:t>
      </w:r>
    </w:p>
    <w:p w:rsidR="00E97F39" w:rsidRDefault="002B45B7">
      <w:pPr>
        <w:spacing w:line="360" w:lineRule="auto"/>
        <w:ind w:firstLine="31680"/>
        <w:rPr>
          <w:rFonts w:ascii="宋体" w:hAnsi="宋体"/>
          <w:sz w:val="24"/>
          <w:szCs w:val="24"/>
        </w:rPr>
      </w:pPr>
      <w:r>
        <w:rPr>
          <w:rFonts w:ascii="宋体" w:hAnsi="宋体" w:hint="eastAsia"/>
          <w:sz w:val="24"/>
          <w:szCs w:val="24"/>
        </w:rPr>
        <w:t>《三寸金莲》中对畸变的描写是层层递进的深入的，打开一道门又有一道门，通过这畸变的一扇扇门最终走向了畸变的最深渊。这第一道门就是“奶奶”，这是畸变的初步意识代表，此时的畸变只代表着嫁好人家过好日子的层面上。小说中体现的很明显，奶奶给香莲裹脚的目的就是要避免大脚姑的命运，以大脚姑之口道出了裹脚原</w:t>
      </w:r>
      <w:r>
        <w:rPr>
          <w:rFonts w:ascii="宋体" w:hAnsi="宋体" w:hint="eastAsia"/>
          <w:sz w:val="24"/>
          <w:szCs w:val="24"/>
        </w:rPr>
        <w:t>因“裹小脚，嫁秀才，白面馒头就肉菜；裹大脚，嫁瞎子，</w:t>
      </w:r>
      <w:r>
        <w:rPr>
          <w:rFonts w:ascii="宋体" w:hAnsi="宋体" w:hint="eastAsia"/>
          <w:sz w:val="24"/>
          <w:szCs w:val="24"/>
        </w:rPr>
        <w:lastRenderedPageBreak/>
        <w:t>糟糠饽饽就辣子。”</w:t>
      </w:r>
      <w:r>
        <w:rPr>
          <w:rFonts w:ascii="宋体" w:hAnsi="宋体"/>
          <w:sz w:val="24"/>
          <w:szCs w:val="24"/>
          <w:vertAlign w:val="superscript"/>
        </w:rPr>
        <w:t>[1]</w:t>
      </w:r>
      <w:r>
        <w:rPr>
          <w:rFonts w:ascii="宋体" w:hAnsi="宋体" w:hint="eastAsia"/>
          <w:sz w:val="24"/>
          <w:szCs w:val="24"/>
        </w:rPr>
        <w:t>无论香莲怎么哭闹，如何挣扎，奶奶还是狠下心来裹好她的小脚，女人裹好了小脚等于拥有了荣华富贵，这样的目的终于在奶奶的盼望中成真了，戈香莲嫁入了佟家。奶奶是这种畸变心里的代表，可是这样的代表，最后也死在了这种畸变之下，在香莲赛脚失败失宠的遭遇传到奶奶耳中，她的畸变观念的精神支柱轰然倒塌，最终抱着悔恨作古了，然而奶奶至死对于裹脚的看法也是糊里糊涂的。</w:t>
      </w:r>
    </w:p>
    <w:p w:rsidR="00E97F39" w:rsidRDefault="002B45B7">
      <w:pPr>
        <w:spacing w:line="360" w:lineRule="auto"/>
        <w:ind w:firstLine="31680"/>
        <w:rPr>
          <w:rFonts w:ascii="宋体" w:hAnsi="宋体"/>
          <w:sz w:val="24"/>
          <w:szCs w:val="24"/>
        </w:rPr>
      </w:pPr>
      <w:r>
        <w:rPr>
          <w:rFonts w:ascii="宋体" w:hAnsi="宋体" w:hint="eastAsia"/>
          <w:sz w:val="24"/>
          <w:szCs w:val="24"/>
        </w:rPr>
        <w:t>第二道门是潘妈，佟家鬼魅般的存在。潘妈自身就是畸变符号</w:t>
      </w:r>
      <w:r>
        <w:rPr>
          <w:rFonts w:ascii="宋体" w:hAnsi="宋体"/>
          <w:sz w:val="24"/>
          <w:szCs w:val="24"/>
        </w:rPr>
        <w:t>---</w:t>
      </w:r>
      <w:r>
        <w:rPr>
          <w:rFonts w:ascii="宋体" w:hAnsi="宋体" w:hint="eastAsia"/>
          <w:sz w:val="24"/>
          <w:szCs w:val="24"/>
        </w:rPr>
        <w:t>小脚的典型代表，潘妈也有一双</w:t>
      </w:r>
      <w:r>
        <w:rPr>
          <w:rFonts w:ascii="宋体" w:hAnsi="宋体" w:hint="eastAsia"/>
          <w:sz w:val="24"/>
          <w:szCs w:val="24"/>
        </w:rPr>
        <w:t>“包得像一双小黑粽子”一样的小脚，虽说是一双小脚，但潘妈行动之快连未裹过脚的女人也未必赶得上，文中描写到“再扭过头来潘妈早不见了，好赛一阵风吹走”“潘妈一闪没了”“老婆子一晃就不见了”。而潘妈对于佟家的女人小脚的掌控就如同掌握着这些女人的命运，她成全了戈香莲在佟家的地位，就是通过畸变腐朽的手段。文中有一段对于潘妈裹香莲小脚的描写，读起来可谓啧啧称奇，其手法娴熟远超过奶奶，可知经过潘妈手的小脚有多少双，其对于裹脚的技巧研究的有多透彻。潘妈熟练的裹好了戈香莲的小脚，也裹住了戈香莲的命运。但就是这腐朽畸变传统的践</w:t>
      </w:r>
      <w:r>
        <w:rPr>
          <w:rFonts w:ascii="宋体" w:hAnsi="宋体" w:hint="eastAsia"/>
          <w:sz w:val="24"/>
          <w:szCs w:val="24"/>
        </w:rPr>
        <w:t>行者最后也是死于这腐朽畸变。当掩盖在不伦的地下“情人”佟忍安命绝的时候，她也自己寻了短。陪着潘妈烧掉的还有几百双的绣花小鞋，这是潘妈的下场，是践行腐朽神奇最后也死于此的虚幻。她因一双小脚得到了不伦的爱，最后与爱她小脚的人，与满地的小鞋一起死亡，她燃烧时满屋令人作呕的气味就如同她颓废腐朽意识的味道一样，恶臭无比。</w:t>
      </w:r>
    </w:p>
    <w:p w:rsidR="00E97F39" w:rsidRDefault="00E97F39">
      <w:pPr>
        <w:spacing w:line="360" w:lineRule="auto"/>
        <w:ind w:left="360"/>
        <w:rPr>
          <w:rFonts w:ascii="宋体" w:hAnsi="宋体"/>
          <w:sz w:val="24"/>
          <w:szCs w:val="24"/>
        </w:rPr>
      </w:pPr>
    </w:p>
    <w:p w:rsidR="00E97F39" w:rsidRDefault="002B45B7">
      <w:pPr>
        <w:spacing w:line="360" w:lineRule="auto"/>
        <w:ind w:left="480"/>
        <w:rPr>
          <w:rFonts w:ascii="宋体" w:hAnsi="宋体"/>
          <w:sz w:val="24"/>
          <w:szCs w:val="24"/>
        </w:rPr>
      </w:pPr>
      <w:r>
        <w:rPr>
          <w:rFonts w:ascii="宋体" w:hAnsi="宋体" w:hint="eastAsia"/>
          <w:sz w:val="24"/>
          <w:szCs w:val="24"/>
        </w:rPr>
        <w:t>（二）精神在性魅力与性诱惑下走向颓废：</w:t>
      </w:r>
    </w:p>
    <w:p w:rsidR="00E97F39" w:rsidRDefault="002B45B7">
      <w:pPr>
        <w:spacing w:line="360" w:lineRule="auto"/>
        <w:ind w:firstLine="31680"/>
        <w:rPr>
          <w:rFonts w:ascii="宋体" w:hAnsi="宋体"/>
          <w:sz w:val="24"/>
          <w:szCs w:val="24"/>
        </w:rPr>
      </w:pPr>
      <w:r>
        <w:rPr>
          <w:rFonts w:ascii="宋体" w:hAnsi="宋体" w:hint="eastAsia"/>
          <w:sz w:val="24"/>
          <w:szCs w:val="24"/>
        </w:rPr>
        <w:t>性魅力本该是从男性的角度来论述，但在《三寸金莲》中此处是从女性这一方面进行展开论述的，同样，性诱惑应该是从女性这一主体来论述，我是从男性的被动地位来寻找这种性诱惑的。这样的反转不仅是单纯的角度变化问题，而是影响了在性魅力与性诱惑二者中，通过对男女的不同表现特征，来寻找文中的颓废意识。</w:t>
      </w:r>
    </w:p>
    <w:p w:rsidR="00E97F39" w:rsidRDefault="002B45B7">
      <w:pPr>
        <w:spacing w:line="360" w:lineRule="auto"/>
        <w:ind w:firstLine="31680"/>
        <w:rPr>
          <w:rFonts w:ascii="宋体" w:hAnsi="宋体"/>
          <w:sz w:val="24"/>
          <w:szCs w:val="24"/>
        </w:rPr>
      </w:pPr>
      <w:r>
        <w:rPr>
          <w:rFonts w:ascii="宋体" w:hAnsi="宋体" w:hint="eastAsia"/>
          <w:sz w:val="24"/>
          <w:szCs w:val="24"/>
        </w:rPr>
        <w:t>如</w:t>
      </w:r>
      <w:r>
        <w:rPr>
          <w:rFonts w:ascii="宋体" w:hAnsi="宋体" w:hint="eastAsia"/>
          <w:sz w:val="24"/>
          <w:szCs w:val="24"/>
        </w:rPr>
        <w:lastRenderedPageBreak/>
        <w:t>果说奶奶和潘妈是畸形颓然至死亡的意识代表，那么戈香莲就是性魅力魔幻外衣下的颓废傀儡，将颓废意识展示的淋漓尽致。她是从接受畸变慢慢演变成以此为立身之术，最终一步步失去了女性本该有的精神自觉，小脚女人自以为的特殊魅力将她推入了精</w:t>
      </w:r>
      <w:r>
        <w:rPr>
          <w:rFonts w:ascii="宋体" w:hAnsi="宋体" w:hint="eastAsia"/>
          <w:sz w:val="24"/>
          <w:szCs w:val="24"/>
        </w:rPr>
        <w:t>神颓废的废墟里直至死亡。文本描写她对于这种魅力的接受过程正好印证了她精神颓变的过程：“我不裹脚，不裹、不裹哪！”到“裹吧，再使劲也成，我就要那样的。”这首先是态度的转变，精神一点点迈向了腐朽。当戈香莲凭借一双小脚嫁入佟府后，态度的转变已经演变成行为上的践行，这种践行的目的就是展现小脚的性魅力。在结婚当天，香莲向参加佟家婚礼的人展示了自己一双小脚的魅力，在后来的第一次赛脚时，香莲已经有意识的在培养这双小脚的性魅力了，心里暗暗较劲，想要凭自己这双小脚震震他们。然而，即便香莲凭着赛脚的胜利奠定了自己在男人眼中的地</w:t>
      </w:r>
      <w:r>
        <w:rPr>
          <w:rFonts w:ascii="宋体" w:hAnsi="宋体" w:hint="eastAsia"/>
          <w:sz w:val="24"/>
          <w:szCs w:val="24"/>
        </w:rPr>
        <w:t>位，但也改变不了她最后的命运，那就是在自己走入畸变的腐朽后颓然而去。</w:t>
      </w:r>
      <w:r>
        <w:rPr>
          <w:rFonts w:ascii="宋体" w:hAnsi="宋体"/>
          <w:sz w:val="24"/>
          <w:szCs w:val="24"/>
        </w:rPr>
        <w:t xml:space="preserve"> </w:t>
      </w:r>
      <w:r>
        <w:rPr>
          <w:rFonts w:ascii="宋体" w:hAnsi="宋体" w:hint="eastAsia"/>
          <w:sz w:val="24"/>
          <w:szCs w:val="24"/>
        </w:rPr>
        <w:t>戈香莲与奶奶、潘妈的命运一样，都是陨落在颓废中的“畸形”女性，这正说明了文本中强烈的颓废意识。</w:t>
      </w:r>
    </w:p>
    <w:p w:rsidR="00E97F39" w:rsidRDefault="002B45B7">
      <w:pPr>
        <w:spacing w:line="360" w:lineRule="auto"/>
        <w:ind w:firstLine="31680"/>
        <w:rPr>
          <w:rFonts w:ascii="宋体" w:hAnsi="宋体"/>
          <w:sz w:val="24"/>
          <w:szCs w:val="24"/>
        </w:rPr>
      </w:pPr>
      <w:r>
        <w:rPr>
          <w:rFonts w:ascii="宋体" w:hAnsi="宋体" w:hint="eastAsia"/>
          <w:sz w:val="24"/>
          <w:szCs w:val="24"/>
        </w:rPr>
        <w:t>如果之上是女人的颓废，这里的男人也一样的散发着颓废气息。而最能照映出的典型就是赛脚会上那一群有着莲癖的看客们。他们的谈资、爱好、眼光、行为无不透露出比腐朽畸形更要颓废的迷醉之感。每个人都看似健康正常，可是其实每个人都患有“精神疾病”。第八回的题目就是“如诗如画，如歌如梦，如烟如酒”不禁让人浮现出奢靡混乱的场景与梦幻般的沉迷，这就是对这群拜倒在小</w:t>
      </w:r>
      <w:r>
        <w:rPr>
          <w:rFonts w:ascii="宋体" w:hAnsi="宋体" w:hint="eastAsia"/>
          <w:sz w:val="24"/>
          <w:szCs w:val="24"/>
        </w:rPr>
        <w:t>脚的性诱惑下莲癖们的最恰当的颓废之感的概括。这些其实只是冰山一角，高潮更在后面。当众人们开始玩起“采莲船”的时候，才真是倾尽了所有颓废姿态。当莲癖们开始以鞋杯喝酒的时候，在极尽令人惊讶的举止中，颓废已经不言自明了。这种带有被诱惑性的行为，足足已经让人们失去真实自我开始放纵对这种诱惑的贪婪追求之上，让人“叹为观止”。</w:t>
      </w:r>
    </w:p>
    <w:p w:rsidR="00E97F39" w:rsidRDefault="00E97F39">
      <w:pPr>
        <w:spacing w:line="360" w:lineRule="auto"/>
        <w:ind w:firstLine="31680"/>
        <w:rPr>
          <w:rFonts w:ascii="宋体" w:hAnsi="宋体"/>
          <w:sz w:val="24"/>
          <w:szCs w:val="24"/>
        </w:rPr>
      </w:pPr>
    </w:p>
    <w:p w:rsidR="00E97F39" w:rsidRDefault="002B45B7">
      <w:pPr>
        <w:spacing w:line="360" w:lineRule="auto"/>
        <w:ind w:firstLine="31680"/>
        <w:rPr>
          <w:rFonts w:ascii="宋体" w:hAnsi="宋体"/>
          <w:sz w:val="24"/>
          <w:szCs w:val="24"/>
        </w:rPr>
      </w:pPr>
      <w:r>
        <w:rPr>
          <w:rFonts w:ascii="宋体" w:hAnsi="宋体"/>
          <w:sz w:val="24"/>
          <w:szCs w:val="24"/>
        </w:rPr>
        <w:t xml:space="preserve"> </w:t>
      </w:r>
      <w:r>
        <w:rPr>
          <w:rFonts w:ascii="宋体" w:hAnsi="宋体" w:hint="eastAsia"/>
          <w:sz w:val="24"/>
          <w:szCs w:val="24"/>
        </w:rPr>
        <w:t>二，男性的偷窥欲望</w:t>
      </w:r>
    </w:p>
    <w:p w:rsidR="00E97F39" w:rsidRDefault="002B45B7">
      <w:pPr>
        <w:spacing w:line="360" w:lineRule="auto"/>
        <w:ind w:firstLine="31680"/>
        <w:rPr>
          <w:rFonts w:ascii="宋体" w:hAnsi="宋体"/>
          <w:sz w:val="24"/>
          <w:szCs w:val="24"/>
        </w:rPr>
      </w:pPr>
      <w:r>
        <w:rPr>
          <w:rFonts w:ascii="宋体" w:hAnsi="宋体" w:hint="eastAsia"/>
          <w:sz w:val="24"/>
          <w:szCs w:val="24"/>
        </w:rPr>
        <w:t>文本中男男女女都纠结到一个中心：小脚</w:t>
      </w:r>
      <w:r>
        <w:rPr>
          <w:rFonts w:ascii="宋体" w:hAnsi="宋体"/>
          <w:sz w:val="24"/>
          <w:szCs w:val="24"/>
        </w:rPr>
        <w:t>——</w:t>
      </w:r>
      <w:r>
        <w:rPr>
          <w:rFonts w:ascii="宋体" w:hAnsi="宋体" w:hint="eastAsia"/>
          <w:sz w:val="24"/>
          <w:szCs w:val="24"/>
        </w:rPr>
        <w:t>既畸变又颓废的符号，上一部分，</w:t>
      </w:r>
      <w:r>
        <w:rPr>
          <w:rFonts w:ascii="宋体" w:hAnsi="宋体" w:hint="eastAsia"/>
          <w:sz w:val="24"/>
          <w:szCs w:val="24"/>
        </w:rPr>
        <w:lastRenderedPageBreak/>
        <w:t>从探究一些亡于小脚的女人的命运来窥探其中致命的颓废意识。这一部分，我从男性的窥探眼光角度来分析在这样的偷窥欲望掩饰下的男性颓废情感。对于男性的颓废迷失，主要阐释文中男性对文中女性小脚唯美幻想的偷窥。</w:t>
      </w:r>
    </w:p>
    <w:p w:rsidR="00E97F39" w:rsidRDefault="002B45B7">
      <w:pPr>
        <w:spacing w:line="360" w:lineRule="auto"/>
        <w:ind w:firstLine="31680"/>
        <w:rPr>
          <w:rFonts w:ascii="宋体" w:hAnsi="宋体"/>
          <w:sz w:val="24"/>
          <w:szCs w:val="24"/>
        </w:rPr>
      </w:pPr>
      <w:r>
        <w:rPr>
          <w:rFonts w:ascii="宋体" w:hAnsi="宋体" w:hint="eastAsia"/>
          <w:sz w:val="24"/>
          <w:szCs w:val="24"/>
        </w:rPr>
        <w:t>（一）疯癫之中不灭的偷窥欲望</w:t>
      </w:r>
    </w:p>
    <w:p w:rsidR="00E97F39" w:rsidRDefault="002B45B7">
      <w:pPr>
        <w:spacing w:line="360" w:lineRule="auto"/>
        <w:ind w:firstLine="31680"/>
        <w:rPr>
          <w:rFonts w:ascii="宋体" w:hAnsi="宋体"/>
          <w:sz w:val="24"/>
          <w:szCs w:val="24"/>
        </w:rPr>
      </w:pPr>
      <w:r>
        <w:rPr>
          <w:rFonts w:ascii="宋体" w:hAnsi="宋体" w:hint="eastAsia"/>
          <w:sz w:val="24"/>
          <w:szCs w:val="24"/>
        </w:rPr>
        <w:t>如果一个人的身体处于病态，他的精神也会受到影响，但文中却有一个神智不清疯疯癫癫的人脑子却清醒的印着小脚意识的男人。这个人就是佟忍安的大儿子佟绍荣，是个傻子，但恰恰以这样一个身份写出了既病又颓的人格。结婚当天，他“团花抱褂，帽翅歪着，手攥着她那块盖脸的红</w:t>
      </w:r>
      <w:r>
        <w:rPr>
          <w:rFonts w:ascii="宋体" w:hAnsi="宋体" w:hint="eastAsia"/>
          <w:sz w:val="24"/>
          <w:szCs w:val="24"/>
        </w:rPr>
        <w:t>布，肥嘴巴一扭说‘我要瞧你小脚！’”，然后“大少爷早把她一个滚儿推在床上，硬扒去些，扯掉脚布，抓着小脚大呼大叫笑个不停，像摆弄小猫小鸡一样摆弄着”，</w:t>
      </w:r>
      <w:r>
        <w:rPr>
          <w:rFonts w:ascii="宋体" w:hAnsi="宋体"/>
          <w:sz w:val="24"/>
          <w:szCs w:val="24"/>
          <w:vertAlign w:val="superscript"/>
        </w:rPr>
        <w:t>[1]</w:t>
      </w:r>
      <w:r>
        <w:rPr>
          <w:rFonts w:ascii="宋体" w:hAnsi="宋体" w:hint="eastAsia"/>
          <w:sz w:val="24"/>
          <w:szCs w:val="24"/>
        </w:rPr>
        <w:t>我们可以看到他清晰的小脚意识，即对小脚迫不及待的偷窥欲望。这种欲望中不仅窥见了小脚，也让我们从中窥探到了佟绍荣这样癫疯之人的令人无奈的颓废，这种窥探欲望也最终在窥探的过程中失去自己的性命。在第一回合的赛脚戈香莲败下阵来后，佟绍荣知道后闯回家中，发狠要宰了戈香莲，也不要这双臭脚丫子了，然后对香莲实行暴力，最后奇异的死亡了。他对香莲的爱只是因为一双小脚，他在文</w:t>
      </w:r>
      <w:r>
        <w:rPr>
          <w:rFonts w:ascii="宋体" w:hAnsi="宋体" w:hint="eastAsia"/>
          <w:sz w:val="24"/>
          <w:szCs w:val="24"/>
        </w:rPr>
        <w:t>本中因一双脚来，也因一双脚去，只是通过他的一双眼看到了没有真爱附丽，有的仅仅只是对脚的畸变的爱情。他的死体现了畸变充入人脑带来的颓废，这种颓废让人乐在其中，也丧生其中。</w:t>
      </w:r>
    </w:p>
    <w:p w:rsidR="00E97F39" w:rsidRDefault="002B45B7">
      <w:pPr>
        <w:spacing w:line="360" w:lineRule="auto"/>
        <w:rPr>
          <w:rFonts w:ascii="宋体" w:hAnsi="宋体"/>
          <w:sz w:val="24"/>
          <w:szCs w:val="24"/>
        </w:rPr>
      </w:pPr>
      <w:r>
        <w:rPr>
          <w:rFonts w:ascii="宋体" w:hAnsi="宋体" w:hint="eastAsia"/>
          <w:sz w:val="24"/>
          <w:szCs w:val="24"/>
        </w:rPr>
        <w:t>（二）健康身体下的变态窥视</w:t>
      </w:r>
      <w:r>
        <w:rPr>
          <w:rFonts w:ascii="宋体" w:hAnsi="宋体"/>
          <w:sz w:val="24"/>
          <w:szCs w:val="24"/>
        </w:rPr>
        <w:t xml:space="preserve"> </w:t>
      </w:r>
    </w:p>
    <w:p w:rsidR="00E97F39" w:rsidRDefault="002B45B7">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如果佟绍荣还算半个颓废之人的话，那么他的爸爸佟忍安可以说是一个正常人最后走入颓废荒芜的代表。佟忍安的窥视欲望要比佟绍荣更厉害，不仅限于形，更重于神，可以说是深入骨髓。他对小脚的痴迷，对这种窥视的享受在他对戈香莲的暧昧态度上体现的淋漓尽致。这种败坏伦理的窥视写尽了窥视欲望下的颓废意识。文中对他初见香莲小脚</w:t>
      </w:r>
      <w:r>
        <w:rPr>
          <w:rFonts w:ascii="宋体" w:hAnsi="宋体" w:hint="eastAsia"/>
          <w:sz w:val="24"/>
          <w:szCs w:val="24"/>
        </w:rPr>
        <w:t>的描写非常生动：“却见老爷并没瞧她脸，而是死盯着自己一双小脚，眼神发粘，好赛粘在自己脚上，她愈发慌得不知把脚往哪儿摆。佟忍安抬起眼时，眼珠赛鎏了金，直冒贼光，跟见鬼差不多。”</w:t>
      </w:r>
      <w:r>
        <w:rPr>
          <w:rFonts w:ascii="宋体" w:hAnsi="宋体"/>
          <w:sz w:val="24"/>
          <w:szCs w:val="24"/>
          <w:vertAlign w:val="superscript"/>
        </w:rPr>
        <w:t>[1]</w:t>
      </w:r>
      <w:r>
        <w:rPr>
          <w:rFonts w:ascii="宋体" w:hAnsi="宋体" w:hint="eastAsia"/>
          <w:sz w:val="24"/>
          <w:szCs w:val="24"/>
        </w:rPr>
        <w:t>将窥视写的明目张胆，而戈香莲进了佟家的门后，这种窥视发展为身体行为的把玩。先是弄坏香莲的窗纸，这两三个洞不像是手指抠的，用舌头舔的体现</w:t>
      </w:r>
      <w:r>
        <w:rPr>
          <w:rFonts w:ascii="宋体" w:hAnsi="宋体" w:hint="eastAsia"/>
          <w:sz w:val="24"/>
          <w:szCs w:val="24"/>
        </w:rPr>
        <w:lastRenderedPageBreak/>
        <w:t>了佟忍安按耐不住的情绪，这是他窥视的事实证据。接着佟忍安更超出伦理的对戈香莲做出了畸变的欲望诱惑：“先是两手各使一指头，竖按着她小脚趾，还有一指头勾住后脚跟儿。其余手指就在脚掌心上轻轻揉擦，可不痒痒</w:t>
      </w:r>
      <w:r>
        <w:rPr>
          <w:rFonts w:ascii="宋体" w:hAnsi="宋体" w:hint="eastAsia"/>
          <w:sz w:val="24"/>
          <w:szCs w:val="24"/>
        </w:rPr>
        <w:t>，反倒说不出的舒服。”</w:t>
      </w:r>
      <w:r>
        <w:rPr>
          <w:rFonts w:ascii="宋体" w:hAnsi="宋体"/>
          <w:sz w:val="24"/>
          <w:szCs w:val="24"/>
          <w:vertAlign w:val="superscript"/>
        </w:rPr>
        <w:t>[1]</w:t>
      </w:r>
      <w:r>
        <w:rPr>
          <w:rFonts w:ascii="宋体" w:hAnsi="宋体" w:hint="eastAsia"/>
          <w:sz w:val="24"/>
          <w:szCs w:val="24"/>
        </w:rPr>
        <w:t>佟忍安的男性窥视欲望由形到神，由窥到尝，充满了逾越伦理道德界限的腐朽与颓废。</w:t>
      </w:r>
    </w:p>
    <w:p w:rsidR="00E97F39" w:rsidRDefault="00E97F39">
      <w:pPr>
        <w:spacing w:line="360" w:lineRule="auto"/>
        <w:ind w:firstLine="31680"/>
        <w:rPr>
          <w:rFonts w:ascii="宋体" w:hAnsi="宋体"/>
          <w:sz w:val="24"/>
          <w:szCs w:val="24"/>
        </w:rPr>
      </w:pPr>
    </w:p>
    <w:p w:rsidR="00E97F39" w:rsidRDefault="002B45B7">
      <w:pPr>
        <w:spacing w:line="360" w:lineRule="auto"/>
        <w:ind w:firstLine="31680"/>
        <w:rPr>
          <w:rFonts w:ascii="宋体" w:hAnsi="宋体"/>
          <w:sz w:val="24"/>
          <w:szCs w:val="24"/>
        </w:rPr>
      </w:pPr>
      <w:r>
        <w:rPr>
          <w:rFonts w:ascii="宋体" w:hAnsi="宋体" w:hint="eastAsia"/>
          <w:sz w:val="24"/>
          <w:szCs w:val="24"/>
        </w:rPr>
        <w:t>三，审丑立场的迷失</w:t>
      </w:r>
    </w:p>
    <w:p w:rsidR="00E97F39" w:rsidRDefault="002B45B7">
      <w:pPr>
        <w:spacing w:line="360" w:lineRule="auto"/>
        <w:ind w:firstLine="360"/>
        <w:rPr>
          <w:rFonts w:ascii="宋体" w:hAnsi="宋体"/>
          <w:sz w:val="24"/>
          <w:szCs w:val="24"/>
        </w:rPr>
      </w:pPr>
      <w:r>
        <w:rPr>
          <w:rFonts w:ascii="宋体" w:hAnsi="宋体" w:hint="eastAsia"/>
          <w:sz w:val="24"/>
          <w:szCs w:val="24"/>
        </w:rPr>
        <w:t>如果上两部分作者还保持清醒的头脑，自己身处文本之外，能清醒客观的描写故事的发展，此部分随着作者对小脚的描写、故事的挖掘逐步深入的时候，作者明确的写作立场已经开始有所动摇。深入分析文本，作者已经一脚踩进自己的文本世界里了。</w:t>
      </w:r>
    </w:p>
    <w:p w:rsidR="00E97F39" w:rsidRDefault="002B45B7">
      <w:pPr>
        <w:spacing w:line="360" w:lineRule="auto"/>
        <w:ind w:firstLine="360"/>
        <w:rPr>
          <w:rFonts w:ascii="宋体" w:hAnsi="宋体"/>
          <w:sz w:val="24"/>
          <w:szCs w:val="24"/>
        </w:rPr>
      </w:pPr>
      <w:r>
        <w:rPr>
          <w:rFonts w:ascii="宋体" w:hAnsi="宋体" w:hint="eastAsia"/>
          <w:sz w:val="24"/>
          <w:szCs w:val="24"/>
        </w:rPr>
        <w:t>奇美的现象：文中赛脚的部分是高潮，审丑的批判已经被奇美所取代。赛脚是文本以重笔墨为之的最重要的部分，此时的颓废已经不像前一部分那么明显，但正是这种隐含的描写方法才</w:t>
      </w:r>
      <w:r>
        <w:rPr>
          <w:rFonts w:ascii="宋体" w:hAnsi="宋体" w:hint="eastAsia"/>
          <w:sz w:val="24"/>
          <w:szCs w:val="24"/>
        </w:rPr>
        <w:t>将要表达的内容更加深刻。作者用了大量笔墨细致、专心的描写比赛之中每双小脚，活灵活现，美不胜收，让读者也为之倾倒。可是，冷静下来，我们不禁要追问：这么奇美的人间物象的命运是什么？这么奇美的场面于现实又是什么意义？奇美下掩藏了什么？</w:t>
      </w:r>
      <w:r>
        <w:rPr>
          <w:rFonts w:ascii="宋体" w:hAnsi="宋体"/>
          <w:sz w:val="24"/>
          <w:szCs w:val="24"/>
        </w:rPr>
        <w:t xml:space="preserve"> </w:t>
      </w:r>
      <w:r>
        <w:rPr>
          <w:rFonts w:ascii="宋体" w:hAnsi="宋体" w:hint="eastAsia"/>
          <w:sz w:val="24"/>
          <w:szCs w:val="24"/>
        </w:rPr>
        <w:t>我认为此时作者的审丑批判立场已经在自我的叙述过程中发生了改变。就如薛雯在《颓废主义文学研究》中所说：“身体不只是作为研究对象或描述对象的时候，即身体本身就是一个主题的时候，道德、理性就退出了争夺身体的角逐，颓废主义者的身体体验显示的就是道德、理性退却后的感性胜利，并形成只用‘感官’</w:t>
      </w:r>
      <w:r>
        <w:rPr>
          <w:rFonts w:ascii="宋体" w:hAnsi="宋体" w:hint="eastAsia"/>
          <w:sz w:val="24"/>
          <w:szCs w:val="24"/>
        </w:rPr>
        <w:t>说话的独语状态，在这种状态中完成对身体的清晰的、有深度的、带着它的不羁特征的描述。”</w:t>
      </w:r>
      <w:r>
        <w:rPr>
          <w:rFonts w:ascii="宋体" w:hAnsi="宋体"/>
          <w:sz w:val="24"/>
          <w:szCs w:val="24"/>
          <w:vertAlign w:val="superscript"/>
        </w:rPr>
        <w:t>[2]</w:t>
      </w:r>
      <w:r>
        <w:rPr>
          <w:rFonts w:ascii="宋体" w:hAnsi="宋体" w:hint="eastAsia"/>
          <w:sz w:val="24"/>
          <w:szCs w:val="24"/>
        </w:rPr>
        <w:t>而作者在文本中显示了某种沉醉、迷失的颓唐情绪，并且自己毫无察觉。对于小脚本身的描写比比皆是：“这会儿她正打屋里出来，迈步也完全不同往常，绣花罗裙，就赛打地面上飘过，脚尖在裙子下边，忽然露出忽然不见，逗人眼馋。”“舞来舞去的小红鞋，看不准看不清却看得出小、尖、巧、灵，每只脚里好赛有个魂儿。”</w:t>
      </w:r>
      <w:r>
        <w:rPr>
          <w:rFonts w:ascii="宋体" w:hAnsi="宋体"/>
          <w:sz w:val="24"/>
          <w:szCs w:val="24"/>
          <w:vertAlign w:val="superscript"/>
        </w:rPr>
        <w:t>[1]</w:t>
      </w:r>
    </w:p>
    <w:p w:rsidR="00E97F39" w:rsidRDefault="002B45B7">
      <w:pPr>
        <w:spacing w:line="360" w:lineRule="auto"/>
        <w:ind w:firstLine="31680"/>
        <w:rPr>
          <w:rFonts w:ascii="宋体" w:hAnsi="宋体"/>
          <w:sz w:val="24"/>
          <w:szCs w:val="24"/>
        </w:rPr>
      </w:pPr>
      <w:r>
        <w:rPr>
          <w:rFonts w:ascii="宋体" w:hAnsi="宋体" w:hint="eastAsia"/>
          <w:sz w:val="24"/>
          <w:szCs w:val="24"/>
        </w:rPr>
        <w:t>如同潘光旦先生所言“从这个立场看</w:t>
      </w:r>
      <w:r>
        <w:rPr>
          <w:rFonts w:ascii="宋体" w:hAnsi="宋体"/>
          <w:sz w:val="24"/>
          <w:szCs w:val="24"/>
        </w:rPr>
        <w:t>,</w:t>
      </w:r>
      <w:r>
        <w:rPr>
          <w:rFonts w:ascii="宋体" w:hAnsi="宋体" w:hint="eastAsia"/>
          <w:sz w:val="24"/>
          <w:szCs w:val="24"/>
        </w:rPr>
        <w:t>中国以前缠足的风气</w:t>
      </w:r>
      <w:r>
        <w:rPr>
          <w:rFonts w:ascii="宋体" w:hAnsi="宋体"/>
          <w:sz w:val="24"/>
          <w:szCs w:val="24"/>
        </w:rPr>
        <w:t>,</w:t>
      </w:r>
      <w:r>
        <w:rPr>
          <w:rFonts w:ascii="宋体" w:hAnsi="宋体" w:hint="eastAsia"/>
          <w:sz w:val="24"/>
          <w:szCs w:val="24"/>
        </w:rPr>
        <w:t>就其极端的例子而言</w:t>
      </w:r>
      <w:r>
        <w:rPr>
          <w:rFonts w:ascii="宋体" w:hAnsi="宋体"/>
          <w:sz w:val="24"/>
          <w:szCs w:val="24"/>
        </w:rPr>
        <w:t>,</w:t>
      </w:r>
      <w:r>
        <w:rPr>
          <w:rFonts w:ascii="宋体" w:hAnsi="宋体" w:hint="eastAsia"/>
          <w:sz w:val="24"/>
          <w:szCs w:val="24"/>
        </w:rPr>
        <w:lastRenderedPageBreak/>
        <w:t>可以牵涉到两三种性的歧变</w:t>
      </w:r>
      <w:r>
        <w:rPr>
          <w:rFonts w:ascii="宋体" w:hAnsi="宋体"/>
          <w:sz w:val="24"/>
          <w:szCs w:val="24"/>
        </w:rPr>
        <w:t>:</w:t>
      </w:r>
      <w:r>
        <w:rPr>
          <w:rFonts w:ascii="宋体" w:hAnsi="宋体" w:hint="eastAsia"/>
          <w:sz w:val="24"/>
          <w:szCs w:val="24"/>
        </w:rPr>
        <w:t>就缠的人说</w:t>
      </w:r>
      <w:r>
        <w:rPr>
          <w:rFonts w:ascii="宋体" w:hAnsi="宋体"/>
          <w:sz w:val="24"/>
          <w:szCs w:val="24"/>
        </w:rPr>
        <w:t>,</w:t>
      </w:r>
      <w:r>
        <w:rPr>
          <w:rFonts w:ascii="宋体" w:hAnsi="宋体" w:hint="eastAsia"/>
          <w:sz w:val="24"/>
          <w:szCs w:val="24"/>
        </w:rPr>
        <w:t>是施虐恋</w:t>
      </w:r>
      <w:r>
        <w:rPr>
          <w:rFonts w:ascii="宋体" w:hAnsi="宋体"/>
          <w:sz w:val="24"/>
          <w:szCs w:val="24"/>
        </w:rPr>
        <w:t>;</w:t>
      </w:r>
      <w:r>
        <w:rPr>
          <w:rFonts w:ascii="宋体" w:hAnsi="宋体" w:hint="eastAsia"/>
          <w:sz w:val="24"/>
          <w:szCs w:val="24"/>
        </w:rPr>
        <w:t>就</w:t>
      </w:r>
      <w:r>
        <w:rPr>
          <w:rFonts w:ascii="宋体" w:hAnsi="宋体" w:hint="eastAsia"/>
          <w:sz w:val="24"/>
          <w:szCs w:val="24"/>
        </w:rPr>
        <w:t>被缠的人说</w:t>
      </w:r>
      <w:r>
        <w:rPr>
          <w:rFonts w:ascii="宋体" w:hAnsi="宋体"/>
          <w:sz w:val="24"/>
          <w:szCs w:val="24"/>
        </w:rPr>
        <w:t>,</w:t>
      </w:r>
      <w:r>
        <w:rPr>
          <w:rFonts w:ascii="宋体" w:hAnsi="宋体" w:hint="eastAsia"/>
          <w:sz w:val="24"/>
          <w:szCs w:val="24"/>
        </w:rPr>
        <w:t>是受虐恋</w:t>
      </w:r>
      <w:r>
        <w:rPr>
          <w:rFonts w:ascii="宋体" w:hAnsi="宋体"/>
          <w:sz w:val="24"/>
          <w:szCs w:val="24"/>
        </w:rPr>
        <w:t>;</w:t>
      </w:r>
      <w:r>
        <w:rPr>
          <w:rFonts w:ascii="宋体" w:hAnsi="宋体" w:hint="eastAsia"/>
          <w:sz w:val="24"/>
          <w:szCs w:val="24"/>
        </w:rPr>
        <w:t>就爱玩小脚的男子来说</w:t>
      </w:r>
      <w:r>
        <w:rPr>
          <w:rFonts w:ascii="宋体" w:hAnsi="宋体"/>
          <w:sz w:val="24"/>
          <w:szCs w:val="24"/>
        </w:rPr>
        <w:t>,</w:t>
      </w:r>
      <w:r>
        <w:rPr>
          <w:rFonts w:ascii="宋体" w:hAnsi="宋体" w:hint="eastAsia"/>
          <w:sz w:val="24"/>
          <w:szCs w:val="24"/>
        </w:rPr>
        <w:t>是足恋或履恋。”</w:t>
      </w:r>
      <w:r>
        <w:rPr>
          <w:rFonts w:ascii="宋体" w:hAnsi="宋体"/>
          <w:sz w:val="24"/>
          <w:szCs w:val="24"/>
          <w:vertAlign w:val="superscript"/>
        </w:rPr>
        <w:t>[3]</w:t>
      </w:r>
      <w:r>
        <w:rPr>
          <w:rFonts w:ascii="宋体" w:hAnsi="宋体" w:hint="eastAsia"/>
          <w:sz w:val="24"/>
          <w:szCs w:val="24"/>
        </w:rPr>
        <w:t>这本也是作者的创作意图：透过小脚写出被裹的畸形的文化，透过小脚写出畸变的性爱符号，透过小脚，站在审丑的立场对其进行控诉。可是，这种审丑的最初目的，却在小脚奇美的现象里发生了位移。这奇美的“现象”是扭曲的，这种取代代表了立场的迷失，并且是向带有颓废意识的沉醉、幻象的迷失。小脚的描写不仅仅是为了展示美丽而设置的，它不仅是美丽的、诱人的，更是致命的、无法逃脱的，可是作者好像最终陷入了其美丽与诱人的里面，忽视了它致命的毒性。这种立场的位移与偏离，正是</w:t>
      </w:r>
      <w:r>
        <w:rPr>
          <w:rFonts w:ascii="宋体" w:hAnsi="宋体" w:hint="eastAsia"/>
          <w:sz w:val="24"/>
          <w:szCs w:val="24"/>
        </w:rPr>
        <w:t>作者创作中以一个看客的身份的迷失于颓废。也就是说作者对传统文化的“情性”和“自我束缚”的反思，却常常难以抗拒的消失在这些“丑态”和“陋习”的沉迷之中。表现为作者身处文本之外以一个观赏者的身份对文中唯美幻象的迷失。</w:t>
      </w:r>
    </w:p>
    <w:p w:rsidR="00E97F39" w:rsidRDefault="00E97F39">
      <w:pPr>
        <w:spacing w:line="360" w:lineRule="auto"/>
        <w:ind w:firstLine="31680"/>
        <w:rPr>
          <w:rFonts w:ascii="宋体" w:hAnsi="宋体"/>
          <w:sz w:val="24"/>
          <w:szCs w:val="24"/>
        </w:rPr>
      </w:pPr>
    </w:p>
    <w:p w:rsidR="00E97F39" w:rsidRDefault="002B45B7">
      <w:pPr>
        <w:spacing w:line="360" w:lineRule="auto"/>
        <w:ind w:firstLine="31680"/>
        <w:rPr>
          <w:rFonts w:ascii="宋体" w:hAnsi="宋体"/>
          <w:sz w:val="24"/>
          <w:szCs w:val="24"/>
        </w:rPr>
      </w:pPr>
      <w:r>
        <w:rPr>
          <w:rFonts w:ascii="宋体" w:hAnsi="宋体" w:hint="eastAsia"/>
          <w:sz w:val="24"/>
          <w:szCs w:val="24"/>
        </w:rPr>
        <w:t>对于《三寸金莲》这部作品，此文放弃从批判传统文化等热门角度去评判，选取一个特殊的角度：从畸变腐朽中探寻其颓废意识，在对文本的再阅读中有了一些新的发现。颓废意识可以是审美的，不过这种审美意识既可以从美的叙述中体现出来，也可以可以从畸形、变态、鄙陋中滋生出来。《三寸金莲》就是从兼顾两方面表现的。从小</w:t>
      </w:r>
      <w:r>
        <w:rPr>
          <w:rFonts w:ascii="宋体" w:hAnsi="宋体" w:hint="eastAsia"/>
          <w:sz w:val="24"/>
          <w:szCs w:val="24"/>
        </w:rPr>
        <w:t>脚的本身的畸形变态的审丑以及从男人眼中的极美来展示。在对二者的叙述中挖掘出深藏的颓废意识。不仅如此，还跳出文本，看到作者创作时的立场偏离也是一个重要发现。所以最后得出，颓废于《三寸金莲》也是深层文本中存在的一种精神意识。</w:t>
      </w:r>
    </w:p>
    <w:p w:rsidR="00E97F39" w:rsidRDefault="002B45B7">
      <w:pPr>
        <w:spacing w:line="360" w:lineRule="auto"/>
        <w:rPr>
          <w:rFonts w:ascii="宋体" w:hAnsi="宋体"/>
          <w:b/>
          <w:sz w:val="24"/>
          <w:szCs w:val="24"/>
        </w:rPr>
      </w:pPr>
      <w:r>
        <w:rPr>
          <w:rFonts w:ascii="宋体" w:hAnsi="宋体" w:hint="eastAsia"/>
          <w:b/>
          <w:sz w:val="24"/>
          <w:szCs w:val="24"/>
        </w:rPr>
        <w:t>参考文献：</w:t>
      </w:r>
    </w:p>
    <w:p w:rsidR="00E97F39" w:rsidRDefault="002B45B7">
      <w:pPr>
        <w:rPr>
          <w:rFonts w:ascii="宋体" w:hAns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】冯骥才：《三寸金莲》，新星出版社，</w:t>
      </w:r>
      <w:r>
        <w:rPr>
          <w:rFonts w:ascii="宋体" w:hAnsi="宋体"/>
          <w:sz w:val="24"/>
          <w:szCs w:val="24"/>
        </w:rPr>
        <w:t>2005</w:t>
      </w:r>
      <w:r>
        <w:rPr>
          <w:rFonts w:ascii="宋体" w:hAnsi="宋体" w:hint="eastAsia"/>
          <w:sz w:val="24"/>
          <w:szCs w:val="24"/>
        </w:rPr>
        <w:t>年</w:t>
      </w:r>
      <w:r>
        <w:rPr>
          <w:rFonts w:ascii="宋体" w:hAnsi="宋体"/>
          <w:sz w:val="24"/>
          <w:szCs w:val="24"/>
        </w:rPr>
        <w:t>9</w:t>
      </w:r>
      <w:r>
        <w:rPr>
          <w:rFonts w:ascii="宋体" w:hAnsi="宋体" w:hint="eastAsia"/>
          <w:sz w:val="24"/>
          <w:szCs w:val="24"/>
        </w:rPr>
        <w:t>月</w:t>
      </w:r>
    </w:p>
    <w:p w:rsidR="00E97F39" w:rsidRDefault="002B45B7">
      <w:pPr>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】薛雯：《颓废主义文学研究》，上海世纪出版集团，</w:t>
      </w:r>
      <w:r>
        <w:rPr>
          <w:rFonts w:ascii="宋体" w:hAnsi="宋体"/>
          <w:sz w:val="24"/>
          <w:szCs w:val="24"/>
        </w:rPr>
        <w:t>P171</w:t>
      </w:r>
    </w:p>
    <w:p w:rsidR="00E97F39" w:rsidRDefault="002B45B7">
      <w:pPr>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】霭理士：《性心理学》，生活·读书·新知三联书店，</w:t>
      </w:r>
      <w:r>
        <w:rPr>
          <w:rFonts w:ascii="宋体" w:hAnsi="宋体"/>
          <w:sz w:val="24"/>
          <w:szCs w:val="24"/>
        </w:rPr>
        <w:t>1987</w:t>
      </w:r>
      <w:r>
        <w:rPr>
          <w:rFonts w:ascii="宋体" w:hAnsi="宋体" w:hint="eastAsia"/>
          <w:sz w:val="24"/>
          <w:szCs w:val="24"/>
        </w:rPr>
        <w:t>，</w:t>
      </w:r>
      <w:r>
        <w:rPr>
          <w:rFonts w:ascii="宋体" w:hAnsi="宋体"/>
          <w:sz w:val="24"/>
          <w:szCs w:val="24"/>
        </w:rPr>
        <w:t>p275</w:t>
      </w:r>
    </w:p>
    <w:p w:rsidR="00E97F39" w:rsidRDefault="002B45B7">
      <w:pPr>
        <w:rPr>
          <w:rFonts w:ascii="宋体" w:hAns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】姚丹：《中国现当代文学作品导读》，中国人民大学出版社，</w:t>
      </w:r>
      <w:r>
        <w:rPr>
          <w:rFonts w:ascii="宋体" w:hAnsi="宋体"/>
          <w:sz w:val="24"/>
          <w:szCs w:val="24"/>
        </w:rPr>
        <w:t>2004</w:t>
      </w:r>
      <w:r>
        <w:rPr>
          <w:rFonts w:ascii="宋体" w:hAnsi="宋体" w:hint="eastAsia"/>
          <w:sz w:val="24"/>
          <w:szCs w:val="24"/>
        </w:rPr>
        <w:t>年版</w:t>
      </w:r>
    </w:p>
    <w:p w:rsidR="00E97F39" w:rsidRDefault="002B45B7">
      <w:pPr>
        <w:rPr>
          <w:rFonts w:ascii="宋体" w:hAns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w:t>
      </w:r>
      <w:bookmarkStart w:id="0" w:name="OLE_LINK1"/>
      <w:bookmarkEnd w:id="0"/>
      <w:r>
        <w:rPr>
          <w:rFonts w:ascii="宋体" w:hAnsi="宋体" w:hint="eastAsia"/>
          <w:sz w:val="24"/>
          <w:szCs w:val="24"/>
        </w:rPr>
        <w:t>陈家桢：《三寸金莲中隐含着的畸变心态</w:t>
      </w:r>
      <w:r>
        <w:rPr>
          <w:rFonts w:ascii="宋体" w:hAnsi="宋体"/>
          <w:sz w:val="24"/>
          <w:szCs w:val="24"/>
        </w:rPr>
        <w:t>--</w:t>
      </w:r>
      <w:r>
        <w:rPr>
          <w:rFonts w:ascii="宋体" w:hAnsi="宋体" w:hint="eastAsia"/>
          <w:sz w:val="24"/>
          <w:szCs w:val="24"/>
        </w:rPr>
        <w:t>兼谈西门庆的足</w:t>
      </w:r>
      <w:r>
        <w:rPr>
          <w:rFonts w:ascii="宋体" w:hAnsi="宋体"/>
          <w:sz w:val="24"/>
          <w:szCs w:val="24"/>
        </w:rPr>
        <w:t>(</w:t>
      </w:r>
      <w:r>
        <w:rPr>
          <w:rFonts w:ascii="宋体" w:hAnsi="宋体" w:hint="eastAsia"/>
          <w:sz w:val="24"/>
          <w:szCs w:val="24"/>
        </w:rPr>
        <w:t>鞋</w:t>
      </w:r>
      <w:r>
        <w:rPr>
          <w:rFonts w:ascii="宋体" w:hAnsi="宋体"/>
          <w:sz w:val="24"/>
          <w:szCs w:val="24"/>
        </w:rPr>
        <w:t>)</w:t>
      </w:r>
      <w:r>
        <w:rPr>
          <w:rFonts w:ascii="宋体" w:hAnsi="宋体" w:hint="eastAsia"/>
          <w:sz w:val="24"/>
          <w:szCs w:val="24"/>
        </w:rPr>
        <w:t>恋倾向》，株洲师范高等专科学校学报，</w:t>
      </w:r>
      <w:r>
        <w:rPr>
          <w:rFonts w:ascii="宋体" w:hAnsi="宋体"/>
          <w:sz w:val="24"/>
          <w:szCs w:val="24"/>
        </w:rPr>
        <w:t>2009</w:t>
      </w:r>
      <w:r>
        <w:rPr>
          <w:rFonts w:ascii="宋体" w:hAnsi="宋体" w:hint="eastAsia"/>
          <w:sz w:val="24"/>
          <w:szCs w:val="24"/>
        </w:rPr>
        <w:t>年</w:t>
      </w:r>
      <w:r>
        <w:rPr>
          <w:rFonts w:ascii="宋体" w:hAnsi="宋体"/>
          <w:sz w:val="24"/>
          <w:szCs w:val="24"/>
        </w:rPr>
        <w:t>2</w:t>
      </w:r>
      <w:r>
        <w:rPr>
          <w:rFonts w:ascii="宋体" w:hAnsi="宋体" w:hint="eastAsia"/>
          <w:sz w:val="24"/>
          <w:szCs w:val="24"/>
        </w:rPr>
        <w:t>月，第</w:t>
      </w:r>
      <w:r>
        <w:rPr>
          <w:rFonts w:ascii="宋体" w:hAnsi="宋体"/>
          <w:sz w:val="24"/>
          <w:szCs w:val="24"/>
        </w:rPr>
        <w:t>6</w:t>
      </w:r>
      <w:r>
        <w:rPr>
          <w:rFonts w:ascii="宋体" w:hAnsi="宋体" w:hint="eastAsia"/>
          <w:sz w:val="24"/>
          <w:szCs w:val="24"/>
        </w:rPr>
        <w:t>卷第</w:t>
      </w:r>
      <w:r>
        <w:rPr>
          <w:rFonts w:ascii="宋体" w:hAnsi="宋体"/>
          <w:sz w:val="24"/>
          <w:szCs w:val="24"/>
        </w:rPr>
        <w:t>1</w:t>
      </w:r>
      <w:r>
        <w:rPr>
          <w:rFonts w:ascii="宋体" w:hAnsi="宋体" w:hint="eastAsia"/>
          <w:sz w:val="24"/>
          <w:szCs w:val="24"/>
        </w:rPr>
        <w:t>期</w:t>
      </w:r>
    </w:p>
    <w:p w:rsidR="00E97F39" w:rsidRDefault="002B45B7">
      <w:pPr>
        <w:rPr>
          <w:rFonts w:ascii="宋体" w:hAnsi="宋体"/>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】尹志红、陶辉：《论男性视阈下的女性的审美价值取向》，中文社会科学引文索引</w:t>
      </w:r>
      <w:r>
        <w:rPr>
          <w:rFonts w:ascii="宋体" w:hAnsi="宋体"/>
          <w:sz w:val="24"/>
          <w:szCs w:val="24"/>
        </w:rPr>
        <w:t xml:space="preserve">( CSSCI) </w:t>
      </w:r>
      <w:r>
        <w:rPr>
          <w:rFonts w:ascii="宋体" w:hAnsi="宋体" w:hint="eastAsia"/>
          <w:sz w:val="24"/>
          <w:szCs w:val="24"/>
        </w:rPr>
        <w:t>来源期刊</w:t>
      </w:r>
      <w:r>
        <w:rPr>
          <w:rFonts w:ascii="宋体" w:hAnsi="宋体"/>
          <w:sz w:val="24"/>
          <w:szCs w:val="24"/>
        </w:rPr>
        <w:t xml:space="preserve"> </w:t>
      </w:r>
      <w:r>
        <w:rPr>
          <w:rFonts w:ascii="宋体" w:hAnsi="宋体" w:hint="eastAsia"/>
          <w:sz w:val="24"/>
          <w:szCs w:val="24"/>
        </w:rPr>
        <w:t>艺术百家，</w:t>
      </w:r>
      <w:r>
        <w:rPr>
          <w:rFonts w:ascii="宋体" w:hAnsi="宋体"/>
          <w:sz w:val="24"/>
          <w:szCs w:val="24"/>
        </w:rPr>
        <w:t xml:space="preserve"> 2012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第</w:t>
      </w:r>
      <w:r>
        <w:rPr>
          <w:rFonts w:ascii="宋体" w:hAnsi="宋体"/>
          <w:sz w:val="24"/>
          <w:szCs w:val="24"/>
        </w:rPr>
        <w:t xml:space="preserve"> 8 </w:t>
      </w:r>
      <w:r>
        <w:rPr>
          <w:rFonts w:ascii="宋体" w:hAnsi="宋体" w:hint="eastAsia"/>
          <w:sz w:val="24"/>
          <w:szCs w:val="24"/>
        </w:rPr>
        <w:t>期</w:t>
      </w:r>
    </w:p>
    <w:p w:rsidR="00E97F39" w:rsidRPr="002B45B7" w:rsidRDefault="002B45B7" w:rsidP="002B45B7">
      <w:pPr>
        <w:rPr>
          <w:rFonts w:ascii="宋体" w:hAnsi="宋体"/>
          <w:sz w:val="24"/>
          <w:szCs w:val="24"/>
        </w:rPr>
      </w:pPr>
      <w:r>
        <w:rPr>
          <w:rFonts w:ascii="宋体" w:hAnsi="宋体" w:hint="eastAsia"/>
          <w:sz w:val="24"/>
          <w:szCs w:val="24"/>
        </w:rPr>
        <w:t>【</w:t>
      </w:r>
      <w:r>
        <w:rPr>
          <w:rFonts w:ascii="宋体" w:hAnsi="宋体"/>
          <w:sz w:val="24"/>
          <w:szCs w:val="24"/>
        </w:rPr>
        <w:t>7</w:t>
      </w:r>
      <w:r>
        <w:rPr>
          <w:rFonts w:ascii="宋体" w:hAnsi="宋体" w:hint="eastAsia"/>
          <w:sz w:val="24"/>
          <w:szCs w:val="24"/>
        </w:rPr>
        <w:t>】</w:t>
      </w:r>
      <w:r>
        <w:rPr>
          <w:rFonts w:ascii="宋体" w:hAnsi="宋体"/>
          <w:sz w:val="24"/>
          <w:szCs w:val="24"/>
        </w:rPr>
        <w:t xml:space="preserve"> </w:t>
      </w:r>
      <w:r>
        <w:rPr>
          <w:rFonts w:ascii="宋体" w:hAnsi="宋体" w:hint="eastAsia"/>
          <w:sz w:val="24"/>
          <w:szCs w:val="24"/>
        </w:rPr>
        <w:t>夏康达：《当前文坛上的一部奇书</w:t>
      </w:r>
      <w:r>
        <w:rPr>
          <w:rFonts w:ascii="宋体" w:hAnsi="宋体"/>
          <w:sz w:val="24"/>
          <w:szCs w:val="24"/>
        </w:rPr>
        <w:t>—</w:t>
      </w:r>
      <w:r>
        <w:rPr>
          <w:rFonts w:ascii="宋体" w:hAnsi="宋体" w:hint="eastAsia"/>
          <w:sz w:val="24"/>
          <w:szCs w:val="24"/>
        </w:rPr>
        <w:t>读三寸金莲》，《当代文学作家评论》，</w:t>
      </w:r>
      <w:r>
        <w:rPr>
          <w:rFonts w:ascii="宋体" w:hAnsi="宋体"/>
          <w:sz w:val="24"/>
          <w:szCs w:val="24"/>
        </w:rPr>
        <w:t>1986</w:t>
      </w:r>
      <w:r>
        <w:rPr>
          <w:rFonts w:ascii="宋体" w:hAnsi="宋体" w:hint="eastAsia"/>
          <w:sz w:val="24"/>
          <w:szCs w:val="24"/>
        </w:rPr>
        <w:t>年</w:t>
      </w:r>
    </w:p>
    <w:sectPr w:rsidR="00E97F39" w:rsidRPr="002B45B7" w:rsidSect="00E97F39">
      <w:endnotePr>
        <w:numFmt w:val="decimal"/>
      </w:endnotePr>
      <w:pgSz w:w="11906" w:h="16838"/>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3B36"/>
    <w:multiLevelType w:val="singleLevel"/>
    <w:tmpl w:val="9F6C58BC"/>
    <w:name w:val="Bullet 8"/>
    <w:lvl w:ilvl="0">
      <w:start w:val="1"/>
      <w:numFmt w:val="japaneseCounting"/>
      <w:lvlText w:val="%1"/>
      <w:lvlJc w:val="left"/>
      <w:pPr>
        <w:tabs>
          <w:tab w:val="num" w:pos="0"/>
        </w:tabs>
        <w:ind w:left="0" w:firstLine="0"/>
      </w:pPr>
      <w:rPr>
        <w:rFonts w:cs="Times New Roman"/>
      </w:rPr>
    </w:lvl>
  </w:abstractNum>
  <w:abstractNum w:abstractNumId="1">
    <w:nsid w:val="06CE4C3F"/>
    <w:multiLevelType w:val="singleLevel"/>
    <w:tmpl w:val="850461FE"/>
    <w:name w:val="Bullet 5"/>
    <w:lvl w:ilvl="0">
      <w:start w:val="1"/>
      <w:numFmt w:val="decimal"/>
      <w:lvlText w:val="%1"/>
      <w:lvlJc w:val="left"/>
      <w:pPr>
        <w:tabs>
          <w:tab w:val="num" w:pos="0"/>
        </w:tabs>
        <w:ind w:left="0" w:firstLine="0"/>
      </w:pPr>
      <w:rPr>
        <w:rFonts w:cs="Times New Roman"/>
      </w:rPr>
    </w:lvl>
  </w:abstractNum>
  <w:abstractNum w:abstractNumId="2">
    <w:nsid w:val="10430879"/>
    <w:multiLevelType w:val="multilevel"/>
    <w:tmpl w:val="6A6E900C"/>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3">
    <w:nsid w:val="3FC95103"/>
    <w:multiLevelType w:val="multilevel"/>
    <w:tmpl w:val="4CE421BC"/>
    <w:name w:val="编号列表 1"/>
    <w:lvl w:ilvl="0">
      <w:start w:val="1"/>
      <w:numFmt w:val="japaneseCounting"/>
      <w:lvlText w:val="%1，"/>
      <w:lvlJc w:val="left"/>
      <w:pPr>
        <w:ind w:left="480" w:firstLine="0"/>
      </w:pPr>
      <w:rPr>
        <w:rFonts w:ascii="宋体" w:hAnsi="宋体" w:cs="Times New Roman"/>
      </w:rPr>
    </w:lvl>
    <w:lvl w:ilvl="1">
      <w:start w:val="1"/>
      <w:numFmt w:val="lowerLetter"/>
      <w:lvlText w:val="%2)"/>
      <w:lvlJc w:val="left"/>
      <w:pPr>
        <w:ind w:left="900" w:firstLine="0"/>
      </w:pPr>
      <w:rPr>
        <w:rFonts w:cs="Times New Roman"/>
      </w:rPr>
    </w:lvl>
    <w:lvl w:ilvl="2">
      <w:start w:val="1"/>
      <w:numFmt w:val="lowerRoman"/>
      <w:lvlText w:val="%3."/>
      <w:lvlJc w:val="left"/>
      <w:pPr>
        <w:ind w:left="1320" w:firstLine="0"/>
      </w:pPr>
      <w:rPr>
        <w:rFonts w:cs="Times New Roman"/>
      </w:rPr>
    </w:lvl>
    <w:lvl w:ilvl="3">
      <w:start w:val="1"/>
      <w:numFmt w:val="decimal"/>
      <w:lvlText w:val="%4."/>
      <w:lvlJc w:val="left"/>
      <w:pPr>
        <w:ind w:left="1740" w:firstLine="0"/>
      </w:pPr>
      <w:rPr>
        <w:rFonts w:cs="Times New Roman"/>
      </w:rPr>
    </w:lvl>
    <w:lvl w:ilvl="4">
      <w:start w:val="1"/>
      <w:numFmt w:val="lowerLetter"/>
      <w:lvlText w:val="%5)"/>
      <w:lvlJc w:val="left"/>
      <w:pPr>
        <w:ind w:left="2160" w:firstLine="0"/>
      </w:pPr>
      <w:rPr>
        <w:rFonts w:cs="Times New Roman"/>
      </w:rPr>
    </w:lvl>
    <w:lvl w:ilvl="5">
      <w:start w:val="1"/>
      <w:numFmt w:val="lowerRoman"/>
      <w:lvlText w:val="%6."/>
      <w:lvlJc w:val="left"/>
      <w:pPr>
        <w:ind w:left="2580" w:firstLine="0"/>
      </w:pPr>
      <w:rPr>
        <w:rFonts w:cs="Times New Roman"/>
      </w:rPr>
    </w:lvl>
    <w:lvl w:ilvl="6">
      <w:start w:val="1"/>
      <w:numFmt w:val="decimal"/>
      <w:lvlText w:val="%7."/>
      <w:lvlJc w:val="left"/>
      <w:pPr>
        <w:ind w:left="3000" w:firstLine="0"/>
      </w:pPr>
      <w:rPr>
        <w:rFonts w:cs="Times New Roman"/>
      </w:rPr>
    </w:lvl>
    <w:lvl w:ilvl="7">
      <w:start w:val="1"/>
      <w:numFmt w:val="lowerLetter"/>
      <w:lvlText w:val="%8)"/>
      <w:lvlJc w:val="left"/>
      <w:pPr>
        <w:ind w:left="3420" w:firstLine="0"/>
      </w:pPr>
      <w:rPr>
        <w:rFonts w:cs="Times New Roman"/>
      </w:rPr>
    </w:lvl>
    <w:lvl w:ilvl="8">
      <w:start w:val="1"/>
      <w:numFmt w:val="lowerRoman"/>
      <w:lvlText w:val="%9."/>
      <w:lvlJc w:val="left"/>
      <w:pPr>
        <w:ind w:left="3840" w:firstLine="0"/>
      </w:pPr>
      <w:rPr>
        <w:rFonts w:cs="Times New Roman"/>
      </w:rPr>
    </w:lvl>
  </w:abstractNum>
  <w:abstractNum w:abstractNumId="4">
    <w:nsid w:val="45C13CF6"/>
    <w:multiLevelType w:val="singleLevel"/>
    <w:tmpl w:val="BB52B9C8"/>
    <w:name w:val="Bullet 3"/>
    <w:lvl w:ilvl="0">
      <w:start w:val="1"/>
      <w:numFmt w:val="lowerLetter"/>
      <w:lvlText w:val="%1"/>
      <w:lvlJc w:val="left"/>
      <w:pPr>
        <w:tabs>
          <w:tab w:val="num" w:pos="0"/>
        </w:tabs>
        <w:ind w:left="0" w:firstLine="0"/>
      </w:pPr>
      <w:rPr>
        <w:rFonts w:cs="Times New Roman"/>
      </w:rPr>
    </w:lvl>
  </w:abstractNum>
  <w:abstractNum w:abstractNumId="5">
    <w:nsid w:val="475D7CF2"/>
    <w:multiLevelType w:val="singleLevel"/>
    <w:tmpl w:val="404E4768"/>
    <w:name w:val="Bullet 9"/>
    <w:lvl w:ilvl="0">
      <w:start w:val="1"/>
      <w:numFmt w:val="japaneseCounting"/>
      <w:lvlText w:val="%1"/>
      <w:lvlJc w:val="left"/>
      <w:pPr>
        <w:tabs>
          <w:tab w:val="num" w:pos="0"/>
        </w:tabs>
        <w:ind w:left="0" w:firstLine="0"/>
      </w:pPr>
      <w:rPr>
        <w:rFonts w:ascii="宋体" w:hAnsi="宋体" w:cs="Times New Roman"/>
      </w:rPr>
    </w:lvl>
  </w:abstractNum>
  <w:abstractNum w:abstractNumId="6">
    <w:nsid w:val="52402367"/>
    <w:multiLevelType w:val="singleLevel"/>
    <w:tmpl w:val="B6B83C16"/>
    <w:name w:val="Bullet 2"/>
    <w:lvl w:ilvl="0">
      <w:start w:val="1"/>
      <w:numFmt w:val="decimal"/>
      <w:lvlText w:val="%1"/>
      <w:lvlJc w:val="left"/>
      <w:pPr>
        <w:tabs>
          <w:tab w:val="num" w:pos="0"/>
        </w:tabs>
        <w:ind w:left="0" w:firstLine="0"/>
      </w:pPr>
      <w:rPr>
        <w:rFonts w:cs="Times New Roman"/>
      </w:rPr>
    </w:lvl>
  </w:abstractNum>
  <w:abstractNum w:abstractNumId="7">
    <w:nsid w:val="569D1908"/>
    <w:multiLevelType w:val="singleLevel"/>
    <w:tmpl w:val="DA8A69C8"/>
    <w:name w:val="Bullet 6"/>
    <w:lvl w:ilvl="0">
      <w:start w:val="3"/>
      <w:numFmt w:val="japaneseCounting"/>
      <w:lvlText w:val="%1"/>
      <w:lvlJc w:val="left"/>
      <w:pPr>
        <w:tabs>
          <w:tab w:val="num" w:pos="0"/>
        </w:tabs>
        <w:ind w:left="0" w:firstLine="0"/>
      </w:pPr>
      <w:rPr>
        <w:rFonts w:cs="Times New Roman"/>
      </w:rPr>
    </w:lvl>
  </w:abstractNum>
  <w:abstractNum w:abstractNumId="8">
    <w:nsid w:val="5916604D"/>
    <w:multiLevelType w:val="singleLevel"/>
    <w:tmpl w:val="5CC2D63A"/>
    <w:name w:val="Bullet 7"/>
    <w:lvl w:ilvl="0">
      <w:start w:val="2"/>
      <w:numFmt w:val="decimal"/>
      <w:lvlText w:val="%1"/>
      <w:lvlJc w:val="left"/>
      <w:pPr>
        <w:tabs>
          <w:tab w:val="num" w:pos="0"/>
        </w:tabs>
        <w:ind w:left="0" w:firstLine="0"/>
      </w:pPr>
      <w:rPr>
        <w:rFonts w:cs="Times New Roman"/>
      </w:rPr>
    </w:lvl>
  </w:abstractNum>
  <w:abstractNum w:abstractNumId="9">
    <w:nsid w:val="5A037B40"/>
    <w:multiLevelType w:val="singleLevel"/>
    <w:tmpl w:val="2872F4EE"/>
    <w:name w:val="Bullet 4"/>
    <w:lvl w:ilvl="0">
      <w:start w:val="1"/>
      <w:numFmt w:val="lowerRoman"/>
      <w:lvlText w:val="%1"/>
      <w:lvlJc w:val="left"/>
      <w:pPr>
        <w:tabs>
          <w:tab w:val="num" w:pos="0"/>
        </w:tabs>
        <w:ind w:left="0" w:firstLine="0"/>
      </w:pPr>
      <w:rPr>
        <w:rFonts w:cs="Times New Roman"/>
      </w:rPr>
    </w:lvl>
  </w:abstractNum>
  <w:abstractNum w:abstractNumId="10">
    <w:nsid w:val="67073F87"/>
    <w:multiLevelType w:val="singleLevel"/>
    <w:tmpl w:val="AABEE19E"/>
    <w:name w:val="Bullet 10"/>
    <w:lvl w:ilvl="0">
      <w:start w:val="2"/>
      <w:numFmt w:val="decimal"/>
      <w:lvlText w:val="%1"/>
      <w:lvlJc w:val="left"/>
      <w:pPr>
        <w:tabs>
          <w:tab w:val="num" w:pos="0"/>
        </w:tabs>
        <w:ind w:left="0" w:firstLine="0"/>
      </w:pPr>
      <w:rPr>
        <w:rFonts w:ascii="宋体" w:hAnsi="宋体" w:cs="Times New Roman"/>
      </w:rPr>
    </w:lvl>
  </w:abstractNum>
  <w:num w:numId="1">
    <w:abstractNumId w:val="3"/>
  </w:num>
  <w:num w:numId="2">
    <w:abstractNumId w:val="6"/>
  </w:num>
  <w:num w:numId="3">
    <w:abstractNumId w:val="4"/>
  </w:num>
  <w:num w:numId="4">
    <w:abstractNumId w:val="9"/>
  </w:num>
  <w:num w:numId="5">
    <w:abstractNumId w:val="1"/>
  </w:num>
  <w:num w:numId="6">
    <w:abstractNumId w:val="7"/>
  </w:num>
  <w:num w:numId="7">
    <w:abstractNumId w:val="8"/>
  </w:num>
  <w:num w:numId="8">
    <w:abstractNumId w:val="0"/>
  </w:num>
  <w:num w:numId="9">
    <w:abstractNumId w:val="5"/>
  </w:num>
  <w:num w:numId="10">
    <w:abstractNumId w:val="1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0"/>
  <w:drawingGridVerticalSpacing w:val="156"/>
  <w:characterSpacingControl w:val="doNotCompress"/>
  <w:endnotePr>
    <w:numFmt w:val="decimal"/>
  </w:endnotePr>
  <w:compat>
    <w:doNotExpandShiftReturn/>
    <w:useFELayout/>
  </w:compat>
  <w:rsids>
    <w:rsidRoot w:val="00E97F39"/>
    <w:rsid w:val="002B45B7"/>
    <w:rsid w:val="00E97F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E97F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
    <w:name w:val="Header"/>
    <w:qFormat/>
    <w:rsid w:val="00E97F39"/>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customStyle="1" w:styleId="Footer">
    <w:name w:val="Footer"/>
    <w:qFormat/>
    <w:rsid w:val="00E97F39"/>
    <w:pPr>
      <w:tabs>
        <w:tab w:val="center" w:pos="4153"/>
        <w:tab w:val="right" w:pos="8306"/>
      </w:tabs>
      <w:jc w:val="left"/>
    </w:pPr>
    <w:rPr>
      <w:sz w:val="18"/>
      <w:szCs w:val="18"/>
    </w:rPr>
  </w:style>
  <w:style w:type="paragraph" w:styleId="a3">
    <w:name w:val="List Paragraph"/>
    <w:qFormat/>
    <w:rsid w:val="00E97F39"/>
    <w:pPr>
      <w:ind w:firstLine="420"/>
    </w:pPr>
  </w:style>
  <w:style w:type="paragraph" w:customStyle="1" w:styleId="1">
    <w:name w:val="批注文字1"/>
    <w:qFormat/>
    <w:rsid w:val="00E97F39"/>
    <w:pPr>
      <w:jc w:val="left"/>
    </w:pPr>
  </w:style>
  <w:style w:type="paragraph" w:customStyle="1" w:styleId="10">
    <w:name w:val="批注主题1"/>
    <w:basedOn w:val="1"/>
    <w:next w:val="1"/>
    <w:qFormat/>
    <w:rsid w:val="00E97F39"/>
    <w:rPr>
      <w:b/>
      <w:bCs/>
    </w:rPr>
  </w:style>
  <w:style w:type="paragraph" w:styleId="a4">
    <w:name w:val="Balloon Text"/>
    <w:qFormat/>
    <w:rsid w:val="00E97F39"/>
    <w:rPr>
      <w:sz w:val="18"/>
      <w:szCs w:val="18"/>
    </w:rPr>
  </w:style>
  <w:style w:type="character" w:customStyle="1" w:styleId="HeaderChar">
    <w:name w:val="Header Char"/>
    <w:rsid w:val="00E97F39"/>
    <w:rPr>
      <w:rFonts w:cs="Times New Roman"/>
      <w:sz w:val="18"/>
      <w:szCs w:val="18"/>
    </w:rPr>
  </w:style>
  <w:style w:type="character" w:customStyle="1" w:styleId="FooterChar">
    <w:name w:val="Footer Char"/>
    <w:rsid w:val="00E97F39"/>
    <w:rPr>
      <w:rFonts w:cs="Times New Roman"/>
      <w:sz w:val="18"/>
      <w:szCs w:val="18"/>
    </w:rPr>
  </w:style>
  <w:style w:type="character" w:customStyle="1" w:styleId="11">
    <w:name w:val="批注引用1"/>
    <w:rsid w:val="00E97F39"/>
    <w:rPr>
      <w:rFonts w:cs="Times New Roman"/>
      <w:sz w:val="21"/>
      <w:szCs w:val="21"/>
    </w:rPr>
  </w:style>
  <w:style w:type="character" w:customStyle="1" w:styleId="CommentTextChar">
    <w:name w:val="Comment Text Char"/>
    <w:rsid w:val="00E97F39"/>
    <w:rPr>
      <w:rFonts w:cs="Times New Roman"/>
    </w:rPr>
  </w:style>
  <w:style w:type="character" w:customStyle="1" w:styleId="CommentSubjectChar">
    <w:name w:val="Comment Subject Char"/>
    <w:basedOn w:val="CommentTextChar"/>
    <w:rsid w:val="00E97F39"/>
    <w:rPr>
      <w:b/>
      <w:bCs/>
    </w:rPr>
  </w:style>
  <w:style w:type="character" w:customStyle="1" w:styleId="BalloonTextChar">
    <w:name w:val="Balloon Text Char"/>
    <w:rsid w:val="00E97F39"/>
    <w:rPr>
      <w:rFonts w:cs="Times New Roman"/>
      <w:sz w:val="18"/>
      <w:szCs w:val="18"/>
    </w:rPr>
  </w:style>
  <w:style w:type="character" w:styleId="a5">
    <w:name w:val="Hyperlink"/>
    <w:rsid w:val="00E97F3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宋体"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paragraph" w:styleId="">
    <w:name w:val="List Paragraph"/>
    <w:qFormat/>
    <w:basedOn w:val=""/>
    <w:pPr>
      <w:ind w:firstLine="420"/>
    </w:pPr>
  </w:style>
  <w:style w:type="paragraph" w:styleId="annotationtext" w:customStyle="1">
    <w:name w:val="annotation text"/>
    <w:qFormat/>
    <w:basedOn w:val=""/>
    <w:pPr>
      <w:spacing/>
      <w:jc w:val="left"/>
    </w:pPr>
  </w:style>
  <w:style w:type="paragraph" w:styleId="annotationsubject" w:customStyle="1">
    <w:name w:val="annotation subject"/>
    <w:qFormat/>
    <w:basedOn w:val="annotationtext"/>
    <w:next w:val="annotationtext"/>
    <w:rPr>
      <w:b/>
      <w:bCs/>
    </w:rPr>
  </w:style>
  <w:style w:type="paragraph" w:styleId="">
    <w:name w:val="Balloon Text"/>
    <w:qFormat/>
    <w:basedOn w:val=""/>
    <w:rPr>
      <w:sz w:val="18"/>
      <w:szCs w:val="18"/>
    </w:rPr>
  </w:style>
  <w:style w:type="character" w:styleId="" w:default="1">
    <w:name w:val="Default Paragraph Font"/>
  </w:style>
  <w:style w:type="character" w:styleId="HeaderChar" w:customStyle="1">
    <w:name w:val="Header Char"/>
    <w:basedOn w:val=""/>
    <w:rPr>
      <w:rFonts w:cs="Times New Roman"/>
      <w:sz w:val="18"/>
      <w:szCs w:val="18"/>
    </w:rPr>
  </w:style>
  <w:style w:type="character" w:styleId="FooterChar" w:customStyle="1">
    <w:name w:val="Footer Char"/>
    <w:basedOn w:val=""/>
    <w:rPr>
      <w:rFonts w:cs="Times New Roman"/>
      <w:sz w:val="18"/>
      <w:szCs w:val="18"/>
    </w:rPr>
  </w:style>
  <w:style w:type="character" w:styleId="annotationreference" w:customStyle="1">
    <w:name w:val="annotation reference"/>
    <w:basedOn w:val=""/>
    <w:rPr>
      <w:rFonts w:cs="Times New Roman"/>
      <w:sz w:val="21"/>
      <w:szCs w:val="21"/>
    </w:rPr>
  </w:style>
  <w:style w:type="character" w:styleId="CommentTextChar" w:customStyle="1">
    <w:name w:val="Comment Text Char"/>
    <w:basedOn w:val=""/>
    <w:rPr>
      <w:rFonts w:cs="Times New Roman"/>
    </w:rPr>
  </w:style>
  <w:style w:type="character" w:styleId="CommentSubjectChar" w:customStyle="1">
    <w:name w:val="Comment Subject Char"/>
    <w:basedOn w:val="CommentTextChar"/>
    <w:rPr>
      <w:b/>
      <w:bCs/>
    </w:rPr>
  </w:style>
  <w:style w:type="character" w:styleId="BalloonTextChar" w:customStyle="1">
    <w:name w:val="Balloon Text Char"/>
    <w:basedOn w:val=""/>
    <w:rPr>
      <w:rFonts w:cs="Times New Roman"/>
      <w:sz w:val="18"/>
      <w:szCs w:val="18"/>
    </w:rPr>
  </w:style>
  <w:style w:type="character" w:styleId="">
    <w:name w:val="Hyperlink"/>
    <w:basedOn w:val=""/>
    <w:rPr>
      <w:rFonts w:cs="Times New Roman"/>
      <w:color w:val="0000ff"/>
      <w:u w:color="auto"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760</Words>
  <Characters>4336</Characters>
  <Application>Microsoft Office Word</Application>
  <DocSecurity>0</DocSecurity>
  <Lines>36</Lines>
  <Paragraphs>10</Paragraphs>
  <ScaleCrop>false</ScaleCrop>
  <Company/>
  <LinksUpToDate>false</LinksUpToDate>
  <CharactersWithSpaces>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LENOVE</dc:creator>
  <cp:lastModifiedBy>xbany</cp:lastModifiedBy>
  <cp:revision>2</cp:revision>
  <dcterms:created xsi:type="dcterms:W3CDTF">2017-10-23T01:08:00Z</dcterms:created>
  <dcterms:modified xsi:type="dcterms:W3CDTF">2017-10-23T01:08:00Z</dcterms:modified>
</cp:coreProperties>
</file>