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8B" w:rsidRDefault="004F216C">
      <w:pPr>
        <w:pBdr>
          <w:top w:val="none" w:sz="0" w:space="0" w:color="000000"/>
          <w:left w:val="none" w:sz="0" w:space="0" w:color="000000"/>
          <w:bottom w:val="none" w:sz="0" w:space="0" w:color="000000"/>
          <w:right w:val="none" w:sz="0" w:space="0" w:color="000000"/>
          <w:between w:val="none" w:sz="0" w:space="0" w:color="000000"/>
        </w:pBdr>
        <w:jc w:val="left"/>
        <w:rPr>
          <w:rFonts w:ascii="Verdana" w:eastAsia="SimSun" w:hAnsi="Verdana"/>
          <w:color w:val="555555"/>
          <w:sz w:val="18"/>
          <w:szCs w:val="20"/>
        </w:rPr>
      </w:pPr>
      <w:r>
        <w:rPr>
          <w:rFonts w:ascii="Verdana" w:eastAsia="SimSun" w:hAnsi="Verdana"/>
          <w:color w:val="555555"/>
          <w:sz w:val="18"/>
          <w:szCs w:val="20"/>
        </w:rPr>
        <w:t> </w:t>
      </w:r>
    </w:p>
    <w:p w:rsidR="00BF248B" w:rsidRDefault="004F216C">
      <w:pPr>
        <w:jc w:val="center"/>
        <w:rPr>
          <w:rFonts w:ascii="黑体" w:eastAsia="黑体" w:hAnsi="黑体"/>
          <w:b/>
          <w:bCs/>
          <w:sz w:val="40"/>
          <w:szCs w:val="40"/>
        </w:rPr>
      </w:pPr>
      <w:r>
        <w:rPr>
          <w:rFonts w:ascii="黑体" w:eastAsia="黑体" w:hAnsi="黑体" w:hint="eastAsia"/>
          <w:b/>
          <w:bCs/>
          <w:sz w:val="40"/>
          <w:szCs w:val="40"/>
        </w:rPr>
        <w:t>胡耀邦党风建设思想探析</w:t>
      </w:r>
    </w:p>
    <w:p w:rsidR="00BF248B" w:rsidRDefault="004F216C">
      <w:pPr>
        <w:jc w:val="center"/>
        <w:rPr>
          <w:rFonts w:ascii="楷体" w:eastAsia="楷体" w:hAnsi="楷体"/>
          <w:bCs/>
          <w:sz w:val="24"/>
        </w:rPr>
      </w:pPr>
      <w:r>
        <w:rPr>
          <w:rFonts w:ascii="楷体" w:eastAsia="楷体" w:hAnsi="楷体" w:hint="eastAsia"/>
          <w:bCs/>
          <w:sz w:val="24"/>
        </w:rPr>
        <w:t>王可卿，</w:t>
      </w:r>
      <w:r>
        <w:t>刘婷</w:t>
      </w:r>
    </w:p>
    <w:p w:rsidR="00BF248B" w:rsidRDefault="004F216C">
      <w:pPr>
        <w:jc w:val="center"/>
        <w:rPr>
          <w:rFonts w:ascii="宋体" w:hAnsi="宋体"/>
          <w:sz w:val="20"/>
          <w:szCs w:val="20"/>
        </w:rPr>
      </w:pPr>
      <w:r>
        <w:rPr>
          <w:rFonts w:ascii="宋体" w:hAnsi="宋体" w:hint="eastAsia"/>
          <w:sz w:val="20"/>
          <w:szCs w:val="20"/>
        </w:rPr>
        <w:t>（</w:t>
      </w:r>
      <w:r>
        <w:rPr>
          <w:rFonts w:ascii="宋体" w:hAnsi="宋体" w:hint="eastAsia"/>
          <w:bCs/>
          <w:sz w:val="20"/>
          <w:szCs w:val="20"/>
        </w:rPr>
        <w:t>中共广东省委党校</w:t>
      </w:r>
      <w:r>
        <w:rPr>
          <w:rFonts w:ascii="宋体" w:hAnsi="宋体" w:hint="eastAsia"/>
          <w:bCs/>
          <w:sz w:val="20"/>
          <w:szCs w:val="20"/>
        </w:rPr>
        <w:t xml:space="preserve"> </w:t>
      </w:r>
      <w:r>
        <w:rPr>
          <w:rFonts w:ascii="宋体" w:hAnsi="宋体" w:hint="eastAsia"/>
          <w:bCs/>
          <w:sz w:val="20"/>
          <w:szCs w:val="20"/>
        </w:rPr>
        <w:t>党史党建教研部，广东</w:t>
      </w:r>
      <w:r>
        <w:rPr>
          <w:rFonts w:ascii="宋体" w:hAnsi="宋体" w:hint="eastAsia"/>
          <w:bCs/>
          <w:sz w:val="20"/>
          <w:szCs w:val="20"/>
        </w:rPr>
        <w:t xml:space="preserve"> </w:t>
      </w:r>
      <w:r>
        <w:rPr>
          <w:rFonts w:ascii="宋体" w:hAnsi="宋体" w:hint="eastAsia"/>
          <w:bCs/>
          <w:sz w:val="20"/>
          <w:szCs w:val="20"/>
        </w:rPr>
        <w:t>广州</w:t>
      </w:r>
      <w:r>
        <w:rPr>
          <w:rFonts w:ascii="宋体" w:hAnsi="宋体" w:hint="eastAsia"/>
          <w:bCs/>
          <w:sz w:val="20"/>
          <w:szCs w:val="20"/>
        </w:rPr>
        <w:t xml:space="preserve"> 510053</w:t>
      </w:r>
      <w:r>
        <w:rPr>
          <w:rFonts w:ascii="宋体" w:hAnsi="宋体" w:hint="eastAsia"/>
          <w:sz w:val="20"/>
          <w:szCs w:val="20"/>
        </w:rPr>
        <w:t>）</w:t>
      </w:r>
    </w:p>
    <w:p w:rsidR="00BF248B" w:rsidRDefault="00BF248B">
      <w:pPr>
        <w:rPr>
          <w:rFonts w:ascii="宋体" w:hAnsi="宋体"/>
          <w:szCs w:val="21"/>
        </w:rPr>
      </w:pPr>
    </w:p>
    <w:p w:rsidR="00BF248B" w:rsidRDefault="004F216C">
      <w:pPr>
        <w:ind w:firstLine="313"/>
        <w:rPr>
          <w:rFonts w:ascii="楷体" w:eastAsia="楷体" w:hAnsi="楷体"/>
          <w:sz w:val="18"/>
          <w:szCs w:val="18"/>
        </w:rPr>
      </w:pPr>
      <w:r>
        <w:rPr>
          <w:rFonts w:ascii="黑体" w:eastAsia="黑体" w:hAnsi="黑体" w:hint="eastAsia"/>
          <w:sz w:val="18"/>
          <w:szCs w:val="18"/>
        </w:rPr>
        <w:t>【摘</w:t>
      </w:r>
      <w:r>
        <w:rPr>
          <w:rFonts w:ascii="黑体" w:eastAsia="黑体" w:hAnsi="黑体" w:hint="eastAsia"/>
          <w:sz w:val="18"/>
          <w:szCs w:val="18"/>
        </w:rPr>
        <w:t xml:space="preserve">  </w:t>
      </w:r>
      <w:r>
        <w:rPr>
          <w:rFonts w:ascii="黑体" w:eastAsia="黑体" w:hAnsi="黑体" w:hint="eastAsia"/>
          <w:sz w:val="18"/>
          <w:szCs w:val="18"/>
        </w:rPr>
        <w:t>要】</w:t>
      </w:r>
      <w:r>
        <w:rPr>
          <w:rFonts w:ascii="宋体" w:hAnsi="宋体" w:hint="eastAsia"/>
          <w:b/>
          <w:sz w:val="18"/>
          <w:szCs w:val="18"/>
        </w:rPr>
        <w:t xml:space="preserve">　</w:t>
      </w:r>
      <w:r>
        <w:rPr>
          <w:rFonts w:ascii="楷体" w:eastAsia="楷体" w:hAnsi="楷体" w:hint="eastAsia"/>
          <w:sz w:val="18"/>
          <w:szCs w:val="18"/>
        </w:rPr>
        <w:t>胡耀邦作为党的重要领导人，对党风问题有着深刻的认识，做出过重要的论述。胡耀邦党风建设思想的主要内容包括：加强思想教育，建立党风建设的自律机制；坚决开展反腐败斗争和加强党内监督，建立党风建设的他律机制；建章立制，建立党风建设的长效机制。新形势下，系统梳理和总结胡耀邦党风建设思想对于全面从严治党具有重要启示：思想作风建设是党风建设的第一要务；密切联系群众是党风建设的核心；党员干部家风建设是党风建设的必修课；开好民主生活会，弘扬批评与自我批评的作风是党风建设的清醒剂；健全监督机制是党风建设的关键。</w:t>
      </w:r>
    </w:p>
    <w:p w:rsidR="00BF248B" w:rsidRDefault="00BF248B">
      <w:pPr>
        <w:ind w:firstLine="314"/>
        <w:rPr>
          <w:rFonts w:ascii="宋体" w:hAnsi="宋体"/>
          <w:b/>
          <w:sz w:val="18"/>
          <w:szCs w:val="18"/>
        </w:rPr>
      </w:pPr>
    </w:p>
    <w:p w:rsidR="00BF248B" w:rsidRDefault="004F216C">
      <w:pPr>
        <w:ind w:firstLine="313"/>
        <w:rPr>
          <w:rFonts w:ascii="楷体_GB2312" w:eastAsia="楷体_GB2312" w:hAnsi="楷体_GB2312"/>
          <w:color w:val="00B050"/>
          <w:szCs w:val="21"/>
        </w:rPr>
      </w:pPr>
      <w:r>
        <w:rPr>
          <w:rFonts w:ascii="黑体" w:eastAsia="黑体" w:hAnsi="黑体" w:hint="eastAsia"/>
          <w:sz w:val="18"/>
          <w:szCs w:val="18"/>
        </w:rPr>
        <w:t>【关键词】</w:t>
      </w:r>
      <w:r>
        <w:rPr>
          <w:rFonts w:ascii="宋体" w:hAnsi="宋体" w:hint="eastAsia"/>
          <w:b/>
          <w:sz w:val="18"/>
          <w:szCs w:val="18"/>
        </w:rPr>
        <w:t xml:space="preserve">　</w:t>
      </w:r>
      <w:r>
        <w:rPr>
          <w:rFonts w:ascii="宋体" w:hAnsi="宋体" w:hint="eastAsia"/>
          <w:sz w:val="18"/>
          <w:szCs w:val="18"/>
        </w:rPr>
        <w:t>胡耀邦；党风建设；</w:t>
      </w:r>
      <w:r>
        <w:rPr>
          <w:rFonts w:ascii="楷体" w:eastAsia="楷体" w:hAnsi="楷体" w:hint="eastAsia"/>
          <w:sz w:val="18"/>
          <w:szCs w:val="18"/>
        </w:rPr>
        <w:t>思想建设；作风建设；制度建设</w:t>
      </w:r>
    </w:p>
    <w:p w:rsidR="00BF248B" w:rsidRDefault="004F216C">
      <w:pPr>
        <w:ind w:firstLine="313"/>
      </w:pPr>
      <w:r>
        <w:rPr>
          <w:rFonts w:ascii="黑体" w:eastAsia="黑体" w:hAnsi="黑体" w:hint="eastAsia"/>
          <w:sz w:val="18"/>
          <w:szCs w:val="18"/>
        </w:rPr>
        <w:t>【中图分类号】</w:t>
      </w:r>
      <w:r>
        <w:rPr>
          <w:rFonts w:ascii="宋体" w:hAnsi="宋体" w:hint="eastAsia"/>
          <w:sz w:val="18"/>
          <w:szCs w:val="18"/>
        </w:rPr>
        <w:t xml:space="preserve">　</w:t>
      </w:r>
      <w:r>
        <w:rPr>
          <w:sz w:val="18"/>
          <w:szCs w:val="18"/>
        </w:rPr>
        <w:t>D261</w:t>
      </w:r>
      <w:r>
        <w:rPr>
          <w:rFonts w:ascii="宋体" w:hAnsi="宋体" w:hint="eastAsia"/>
          <w:sz w:val="18"/>
          <w:szCs w:val="18"/>
        </w:rPr>
        <w:t xml:space="preserve">　</w:t>
      </w:r>
      <w:r>
        <w:rPr>
          <w:rFonts w:ascii="黑体" w:eastAsia="黑体" w:hAnsi="黑体" w:hint="eastAsia"/>
          <w:sz w:val="18"/>
          <w:szCs w:val="18"/>
        </w:rPr>
        <w:t>【文献标识码】</w:t>
      </w:r>
      <w:r>
        <w:rPr>
          <w:rFonts w:ascii="宋体" w:hAnsi="宋体" w:hint="eastAsia"/>
          <w:sz w:val="18"/>
          <w:szCs w:val="18"/>
        </w:rPr>
        <w:t xml:space="preserve">　</w:t>
      </w:r>
      <w:r>
        <w:rPr>
          <w:sz w:val="18"/>
          <w:szCs w:val="18"/>
        </w:rPr>
        <w:t>A</w:t>
      </w:r>
      <w:r>
        <w:rPr>
          <w:rFonts w:ascii="宋体" w:hAnsi="宋体" w:hint="eastAsia"/>
          <w:sz w:val="18"/>
          <w:szCs w:val="18"/>
        </w:rPr>
        <w:t xml:space="preserve">　</w:t>
      </w:r>
      <w:r>
        <w:rPr>
          <w:rFonts w:ascii="黑体" w:eastAsia="黑体" w:hAnsi="黑体" w:hint="eastAsia"/>
          <w:sz w:val="18"/>
          <w:szCs w:val="18"/>
        </w:rPr>
        <w:t>【文章编号】</w:t>
      </w:r>
      <w:r>
        <w:rPr>
          <w:rFonts w:ascii="宋体" w:hAnsi="宋体" w:hint="eastAsia"/>
          <w:b/>
          <w:sz w:val="18"/>
          <w:szCs w:val="18"/>
        </w:rPr>
        <w:t xml:space="preserve">　</w:t>
      </w:r>
    </w:p>
    <w:p w:rsidR="005200CA" w:rsidRDefault="005200CA"/>
    <w:p w:rsidR="005200CA" w:rsidRPr="005200CA" w:rsidRDefault="005200CA" w:rsidP="005200CA"/>
    <w:p w:rsidR="005200CA" w:rsidRDefault="005200CA" w:rsidP="005200CA"/>
    <w:p w:rsidR="005200CA" w:rsidRDefault="005200CA" w:rsidP="005200CA"/>
    <w:p w:rsidR="00BF248B" w:rsidRPr="005200CA" w:rsidRDefault="00BF248B" w:rsidP="005200CA">
      <w:pPr>
        <w:sectPr w:rsidR="00BF248B" w:rsidRPr="005200CA">
          <w:headerReference w:type="default" r:id="rId6"/>
          <w:footerReference w:type="default" r:id="rId7"/>
          <w:endnotePr>
            <w:numFmt w:val="decimal"/>
          </w:endnotePr>
          <w:pgSz w:w="11906" w:h="16838"/>
          <w:pgMar w:top="907" w:right="1134" w:bottom="907" w:left="1134" w:header="851" w:footer="992" w:gutter="0"/>
          <w:pgNumType w:start="1"/>
          <w:cols w:space="720"/>
        </w:sectPr>
      </w:pPr>
    </w:p>
    <w:p w:rsidR="00BF248B" w:rsidRDefault="004F216C">
      <w:pPr>
        <w:spacing w:line="320" w:lineRule="exact"/>
        <w:ind w:firstLine="400"/>
        <w:rPr>
          <w:sz w:val="20"/>
          <w:szCs w:val="20"/>
        </w:rPr>
      </w:pPr>
      <w:r>
        <w:rPr>
          <w:sz w:val="20"/>
          <w:szCs w:val="20"/>
        </w:rPr>
        <w:lastRenderedPageBreak/>
        <w:t>胡耀邦是党的第二代领导集体的重要成员，在长达</w:t>
      </w:r>
      <w:r>
        <w:rPr>
          <w:sz w:val="20"/>
          <w:szCs w:val="20"/>
        </w:rPr>
        <w:t xml:space="preserve">60 </w:t>
      </w:r>
      <w:r>
        <w:rPr>
          <w:sz w:val="20"/>
          <w:szCs w:val="20"/>
        </w:rPr>
        <w:t>年的革命生涯中，特别是改革开放以来，他立足中国国情，结合中国历史，在治国理政的领导实践中形成了丰富的党风建设思想，成为邓小平党风建设思想的重要组成部分。本文尝试从世界观和方法论的角度对胡耀邦党风建设思想的进行分析，以达到准确理解其思想内涵、深刻揭示其现实意义的目的。</w:t>
      </w:r>
    </w:p>
    <w:p w:rsidR="00BF248B" w:rsidRDefault="004F216C">
      <w:pPr>
        <w:spacing w:line="320" w:lineRule="exact"/>
        <w:ind w:firstLine="400"/>
        <w:rPr>
          <w:rFonts w:ascii="黑体" w:eastAsia="黑体" w:hAnsi="黑体"/>
          <w:sz w:val="20"/>
          <w:szCs w:val="20"/>
        </w:rPr>
      </w:pPr>
      <w:r>
        <w:rPr>
          <w:rFonts w:ascii="黑体" w:eastAsia="黑体" w:hAnsi="黑体" w:hint="eastAsia"/>
          <w:bCs/>
          <w:sz w:val="20"/>
          <w:szCs w:val="20"/>
        </w:rPr>
        <w:t>一、胡耀邦党风建设思想的世界观</w:t>
      </w:r>
    </w:p>
    <w:p w:rsidR="00BF248B" w:rsidRDefault="004F216C">
      <w:pPr>
        <w:spacing w:line="320" w:lineRule="exact"/>
        <w:ind w:firstLine="400"/>
        <w:rPr>
          <w:sz w:val="20"/>
          <w:szCs w:val="20"/>
        </w:rPr>
      </w:pPr>
      <w:r>
        <w:rPr>
          <w:sz w:val="20"/>
          <w:szCs w:val="20"/>
        </w:rPr>
        <w:t>要加强党风建设，首先要从全局的角度认识到党风建设的根本立场，即形</w:t>
      </w:r>
      <w:r>
        <w:rPr>
          <w:sz w:val="20"/>
          <w:szCs w:val="20"/>
        </w:rPr>
        <w:t>成党风建设的</w:t>
      </w:r>
      <w:r>
        <w:rPr>
          <w:sz w:val="20"/>
          <w:szCs w:val="20"/>
        </w:rPr>
        <w:t>“</w:t>
      </w:r>
      <w:r>
        <w:rPr>
          <w:sz w:val="20"/>
          <w:szCs w:val="20"/>
        </w:rPr>
        <w:t>世界观</w:t>
      </w:r>
      <w:r>
        <w:rPr>
          <w:sz w:val="20"/>
          <w:szCs w:val="20"/>
        </w:rPr>
        <w:t>”</w:t>
      </w:r>
      <w:r>
        <w:rPr>
          <w:sz w:val="20"/>
          <w:szCs w:val="20"/>
        </w:rPr>
        <w:t>，即是对党风建设的重要性、长期性和艰巨性的认识。这些认识直接决定了党风建设的思路、方针和原则，最终决定了党风建设的成效。</w:t>
      </w:r>
    </w:p>
    <w:p w:rsidR="00BF248B" w:rsidRDefault="004F216C">
      <w:pPr>
        <w:spacing w:line="320" w:lineRule="exact"/>
        <w:ind w:firstLine="400"/>
        <w:rPr>
          <w:sz w:val="20"/>
          <w:szCs w:val="20"/>
        </w:rPr>
      </w:pPr>
      <w:r>
        <w:rPr>
          <w:sz w:val="20"/>
          <w:szCs w:val="20"/>
        </w:rPr>
        <w:t>20</w:t>
      </w:r>
      <w:r>
        <w:rPr>
          <w:sz w:val="20"/>
          <w:szCs w:val="20"/>
        </w:rPr>
        <w:t>世纪</w:t>
      </w:r>
      <w:r>
        <w:rPr>
          <w:sz w:val="20"/>
          <w:szCs w:val="20"/>
        </w:rPr>
        <w:t>50</w:t>
      </w:r>
      <w:r>
        <w:rPr>
          <w:sz w:val="20"/>
          <w:szCs w:val="20"/>
        </w:rPr>
        <w:t>年代初胡耀邦在北川区主政时就强调党风建设，特别是在中央领导岗位上，多次强调抓好党风建设的重要性。胡耀邦在</w:t>
      </w:r>
      <w:r>
        <w:rPr>
          <w:sz w:val="20"/>
          <w:szCs w:val="20"/>
        </w:rPr>
        <w:t>1980</w:t>
      </w:r>
      <w:r>
        <w:rPr>
          <w:sz w:val="20"/>
          <w:szCs w:val="20"/>
        </w:rPr>
        <w:t>年</w:t>
      </w:r>
      <w:r>
        <w:rPr>
          <w:sz w:val="20"/>
          <w:szCs w:val="20"/>
        </w:rPr>
        <w:t>11</w:t>
      </w:r>
      <w:r>
        <w:rPr>
          <w:sz w:val="20"/>
          <w:szCs w:val="20"/>
        </w:rPr>
        <w:t>月的中纪委会议上强调，好的党风是党要管党、从严治党的必由之路</w:t>
      </w:r>
      <w:r>
        <w:rPr>
          <w:sz w:val="20"/>
          <w:szCs w:val="20"/>
        </w:rPr>
        <w:t>——</w:t>
      </w:r>
      <w:r>
        <w:rPr>
          <w:bCs/>
          <w:sz w:val="20"/>
          <w:szCs w:val="20"/>
        </w:rPr>
        <w:t>“</w:t>
      </w:r>
      <w:r>
        <w:rPr>
          <w:bCs/>
          <w:sz w:val="20"/>
          <w:szCs w:val="20"/>
        </w:rPr>
        <w:t>党的路线、政策是同党的正常生活，同好的党风相依为命的。只有一套正确的政治路线、政策是不够的，还需要一套政治的组织路线和好的党的作风。而只满足于路线、政策的正确，而忽视党的生</w:t>
      </w:r>
      <w:r>
        <w:rPr>
          <w:bCs/>
          <w:sz w:val="20"/>
          <w:szCs w:val="20"/>
        </w:rPr>
        <w:t>活的建设，忽视党的作风的建设，这是站不住脚的，是错误的</w:t>
      </w:r>
      <w:r>
        <w:rPr>
          <w:bCs/>
          <w:sz w:val="20"/>
          <w:szCs w:val="20"/>
        </w:rPr>
        <w:t>”</w:t>
      </w:r>
      <w:r>
        <w:rPr>
          <w:bCs/>
          <w:sz w:val="20"/>
          <w:szCs w:val="20"/>
        </w:rPr>
        <w:t>。</w:t>
      </w:r>
      <w:r>
        <w:rPr>
          <w:bCs/>
          <w:sz w:val="20"/>
          <w:szCs w:val="20"/>
          <w:vertAlign w:val="superscript"/>
        </w:rPr>
        <w:t>[1]249-250</w:t>
      </w:r>
      <w:r>
        <w:rPr>
          <w:sz w:val="20"/>
          <w:szCs w:val="20"/>
        </w:rPr>
        <w:t>党执政以后，党的中心任务、活动方式等发生了变化，</w:t>
      </w:r>
      <w:r>
        <w:rPr>
          <w:bCs/>
          <w:sz w:val="20"/>
          <w:szCs w:val="20"/>
        </w:rPr>
        <w:t>“</w:t>
      </w:r>
      <w:r>
        <w:rPr>
          <w:bCs/>
          <w:sz w:val="20"/>
          <w:szCs w:val="20"/>
        </w:rPr>
        <w:t>所以我们的同志千万不能忽略，党从被压迫、被屠杀、被围剿的地位，转到了执政党的地位这个根本变化，搞得不好，就有蜕化的可能，有变质的可能。我们不要忽略了这个问题。</w:t>
      </w:r>
      <w:r>
        <w:rPr>
          <w:bCs/>
          <w:sz w:val="20"/>
          <w:szCs w:val="20"/>
        </w:rPr>
        <w:t>”</w:t>
      </w:r>
      <w:r>
        <w:rPr>
          <w:bCs/>
          <w:sz w:val="20"/>
          <w:szCs w:val="20"/>
          <w:vertAlign w:val="superscript"/>
        </w:rPr>
        <w:t>[1]251</w:t>
      </w:r>
      <w:r>
        <w:rPr>
          <w:bCs/>
          <w:sz w:val="20"/>
          <w:szCs w:val="20"/>
        </w:rPr>
        <w:t>“</w:t>
      </w:r>
      <w:r>
        <w:rPr>
          <w:bCs/>
          <w:sz w:val="20"/>
          <w:szCs w:val="20"/>
        </w:rPr>
        <w:t>克服不正之风，是个原则问题，是不能动摇的。</w:t>
      </w:r>
      <w:r>
        <w:rPr>
          <w:bCs/>
          <w:sz w:val="20"/>
          <w:szCs w:val="20"/>
        </w:rPr>
        <w:t>”</w:t>
      </w:r>
      <w:r>
        <w:rPr>
          <w:bCs/>
          <w:sz w:val="20"/>
          <w:szCs w:val="20"/>
          <w:vertAlign w:val="superscript"/>
        </w:rPr>
        <w:t>[1]243</w:t>
      </w:r>
      <w:r>
        <w:rPr>
          <w:sz w:val="20"/>
          <w:szCs w:val="20"/>
        </w:rPr>
        <w:t>从中可以看出，胡耀邦具有强烈的党风意识，对全党倡导优良作风的责任有足够认识。</w:t>
      </w:r>
      <w:r>
        <w:rPr>
          <w:sz w:val="20"/>
          <w:szCs w:val="20"/>
        </w:rPr>
        <w:t xml:space="preserve"> </w:t>
      </w:r>
    </w:p>
    <w:p w:rsidR="00BF248B" w:rsidRDefault="004F216C">
      <w:pPr>
        <w:spacing w:line="320" w:lineRule="exact"/>
        <w:ind w:firstLine="400"/>
        <w:rPr>
          <w:sz w:val="20"/>
          <w:szCs w:val="20"/>
        </w:rPr>
      </w:pPr>
      <w:r>
        <w:rPr>
          <w:sz w:val="20"/>
          <w:szCs w:val="20"/>
        </w:rPr>
        <w:t>党风好不好，是党能不能站得住、发展和存在的问题，</w:t>
      </w:r>
      <w:r>
        <w:rPr>
          <w:sz w:val="20"/>
          <w:szCs w:val="20"/>
        </w:rPr>
        <w:t>“</w:t>
      </w:r>
      <w:r>
        <w:rPr>
          <w:sz w:val="20"/>
          <w:szCs w:val="20"/>
        </w:rPr>
        <w:t>正如陈云所说执政党的党风问题是有关党的生死存亡的问题</w:t>
      </w:r>
      <w:r>
        <w:rPr>
          <w:sz w:val="20"/>
          <w:szCs w:val="20"/>
        </w:rPr>
        <w:t>”</w:t>
      </w:r>
      <w:r>
        <w:rPr>
          <w:sz w:val="20"/>
          <w:szCs w:val="20"/>
          <w:vertAlign w:val="superscript"/>
        </w:rPr>
        <w:t>[1]245</w:t>
      </w:r>
      <w:r>
        <w:rPr>
          <w:sz w:val="20"/>
          <w:szCs w:val="20"/>
        </w:rPr>
        <w:t>，胡耀邦对此有清醒的认识，也非常赞同陈云的说法。在</w:t>
      </w:r>
      <w:r>
        <w:rPr>
          <w:sz w:val="20"/>
          <w:szCs w:val="20"/>
        </w:rPr>
        <w:t>1980</w:t>
      </w:r>
      <w:r>
        <w:rPr>
          <w:sz w:val="20"/>
          <w:szCs w:val="20"/>
        </w:rPr>
        <w:t>年《搞好党风的几个问题》中，他就指出：</w:t>
      </w:r>
      <w:r>
        <w:rPr>
          <w:sz w:val="20"/>
          <w:szCs w:val="20"/>
        </w:rPr>
        <w:t>“</w:t>
      </w:r>
      <w:r>
        <w:rPr>
          <w:sz w:val="20"/>
          <w:szCs w:val="20"/>
        </w:rPr>
        <w:t>党内的不正之风，是个腐蚀剂，腐蚀我们党的肌体</w:t>
      </w:r>
      <w:r>
        <w:rPr>
          <w:sz w:val="20"/>
          <w:szCs w:val="20"/>
        </w:rPr>
        <w:t>”“</w:t>
      </w:r>
      <w:r>
        <w:rPr>
          <w:sz w:val="20"/>
          <w:szCs w:val="20"/>
        </w:rPr>
        <w:t>党风不正，严重破坏了党和群众关系，损害了党的威信，削弱了党的战斗力，</w:t>
      </w:r>
      <w:r>
        <w:rPr>
          <w:sz w:val="20"/>
          <w:szCs w:val="20"/>
        </w:rPr>
        <w:t>……</w:t>
      </w:r>
      <w:r>
        <w:rPr>
          <w:sz w:val="20"/>
          <w:szCs w:val="20"/>
        </w:rPr>
        <w:t>助长了社会不良风气的泛滥</w:t>
      </w:r>
      <w:r>
        <w:rPr>
          <w:sz w:val="20"/>
          <w:szCs w:val="20"/>
        </w:rPr>
        <w:t>”</w:t>
      </w:r>
      <w:r>
        <w:rPr>
          <w:sz w:val="20"/>
          <w:szCs w:val="20"/>
        </w:rPr>
        <w:t>，要求</w:t>
      </w:r>
      <w:r>
        <w:rPr>
          <w:sz w:val="20"/>
          <w:szCs w:val="20"/>
        </w:rPr>
        <w:t>“</w:t>
      </w:r>
      <w:r>
        <w:rPr>
          <w:sz w:val="20"/>
          <w:szCs w:val="20"/>
        </w:rPr>
        <w:t>要坚定不移的把党风搞好。</w:t>
      </w:r>
      <w:r>
        <w:rPr>
          <w:sz w:val="20"/>
          <w:szCs w:val="20"/>
        </w:rPr>
        <w:t>”</w:t>
      </w:r>
      <w:r>
        <w:rPr>
          <w:sz w:val="20"/>
          <w:szCs w:val="20"/>
          <w:vertAlign w:val="superscript"/>
        </w:rPr>
        <w:t>[1]252</w:t>
      </w:r>
      <w:r>
        <w:rPr>
          <w:sz w:val="20"/>
          <w:szCs w:val="20"/>
        </w:rPr>
        <w:t>并特别强调</w:t>
      </w:r>
      <w:r>
        <w:rPr>
          <w:sz w:val="20"/>
          <w:szCs w:val="20"/>
        </w:rPr>
        <w:t>“</w:t>
      </w:r>
      <w:r>
        <w:rPr>
          <w:sz w:val="20"/>
          <w:szCs w:val="20"/>
        </w:rPr>
        <w:t>关心我们对党风是有党性的表现不关心是没有党性，或者说是党性不强的表现。</w:t>
      </w:r>
      <w:r>
        <w:rPr>
          <w:sz w:val="20"/>
          <w:szCs w:val="20"/>
        </w:rPr>
        <w:t>”</w:t>
      </w:r>
      <w:r>
        <w:rPr>
          <w:sz w:val="20"/>
          <w:szCs w:val="20"/>
          <w:vertAlign w:val="superscript"/>
        </w:rPr>
        <w:t>[1]253</w:t>
      </w:r>
      <w:r>
        <w:rPr>
          <w:rFonts w:ascii="Cambria" w:eastAsia="Cambria" w:hAnsi="Cambria" w:hint="eastAsia"/>
          <w:sz w:val="20"/>
          <w:szCs w:val="20"/>
        </w:rPr>
        <w:t>1982</w:t>
      </w:r>
      <w:r>
        <w:rPr>
          <w:sz w:val="20"/>
          <w:szCs w:val="20"/>
        </w:rPr>
        <w:t>年</w:t>
      </w:r>
      <w:r>
        <w:rPr>
          <w:sz w:val="20"/>
          <w:szCs w:val="20"/>
        </w:rPr>
        <w:t>在党的十二大上，胡耀邦就提出了三个根本好转</w:t>
      </w:r>
      <w:r>
        <w:rPr>
          <w:sz w:val="20"/>
          <w:szCs w:val="20"/>
        </w:rPr>
        <w:t>(</w:t>
      </w:r>
      <w:r>
        <w:rPr>
          <w:sz w:val="20"/>
          <w:szCs w:val="20"/>
        </w:rPr>
        <w:t>财政经济状况的根本好转</w:t>
      </w:r>
      <w:r>
        <w:rPr>
          <w:sz w:val="20"/>
          <w:szCs w:val="20"/>
        </w:rPr>
        <w:t>,</w:t>
      </w:r>
      <w:r>
        <w:rPr>
          <w:sz w:val="20"/>
          <w:szCs w:val="20"/>
        </w:rPr>
        <w:t>社会风气的根本好转，党风的根本好转</w:t>
      </w:r>
      <w:r>
        <w:rPr>
          <w:sz w:val="20"/>
          <w:szCs w:val="20"/>
        </w:rPr>
        <w:t>)</w:t>
      </w:r>
      <w:r>
        <w:rPr>
          <w:sz w:val="20"/>
          <w:szCs w:val="20"/>
        </w:rPr>
        <w:t>。胡耀邦整顿</w:t>
      </w:r>
      <w:r>
        <w:rPr>
          <w:sz w:val="20"/>
          <w:szCs w:val="20"/>
        </w:rPr>
        <w:lastRenderedPageBreak/>
        <w:t>党风，</w:t>
      </w:r>
      <w:r>
        <w:rPr>
          <w:sz w:val="20"/>
          <w:szCs w:val="20"/>
        </w:rPr>
        <w:t>“</w:t>
      </w:r>
      <w:r>
        <w:rPr>
          <w:sz w:val="20"/>
          <w:szCs w:val="20"/>
        </w:rPr>
        <w:t>坚定不移地与不正之风和腐败现象作斗争，号召各级领导干部和中央机关在端正党风方面发挥表率作用</w:t>
      </w:r>
      <w:r>
        <w:rPr>
          <w:sz w:val="20"/>
          <w:szCs w:val="20"/>
        </w:rPr>
        <w:t>”</w:t>
      </w:r>
      <w:r>
        <w:rPr>
          <w:sz w:val="20"/>
          <w:szCs w:val="20"/>
        </w:rPr>
        <w:t>。</w:t>
      </w:r>
      <w:r>
        <w:rPr>
          <w:sz w:val="20"/>
          <w:szCs w:val="20"/>
          <w:vertAlign w:val="superscript"/>
        </w:rPr>
        <w:t>[1]386</w:t>
      </w:r>
      <w:r>
        <w:rPr>
          <w:sz w:val="20"/>
          <w:szCs w:val="20"/>
        </w:rPr>
        <w:t>这些论述是胡耀邦赞成陈云关于党风问题的论断，深刻地揭示了党风是党的生命这一客观规律，科学地回答了执政党必须抓好党风的重要性，有效地推动了整个社会风气的好转。</w:t>
      </w:r>
    </w:p>
    <w:p w:rsidR="00BF248B" w:rsidRDefault="004F216C">
      <w:pPr>
        <w:spacing w:line="320" w:lineRule="exact"/>
        <w:ind w:firstLine="400"/>
        <w:rPr>
          <w:sz w:val="20"/>
          <w:szCs w:val="20"/>
        </w:rPr>
      </w:pPr>
      <w:r>
        <w:rPr>
          <w:sz w:val="20"/>
          <w:szCs w:val="20"/>
        </w:rPr>
        <w:t>党风问题具有顽固性和反弹性，必须常抓不懈。党风问题要解决的重大问题就是形式主义、官僚主义、享乐主义和奢靡之风，必然会遭到一些</w:t>
      </w:r>
      <w:r>
        <w:rPr>
          <w:sz w:val="20"/>
          <w:szCs w:val="20"/>
        </w:rPr>
        <w:t>人的反对，遇到一些阻力，正如胡耀邦在《做一个彻底的唯物主义者》所指出：</w:t>
      </w:r>
      <w:r>
        <w:rPr>
          <w:bCs/>
          <w:sz w:val="20"/>
          <w:szCs w:val="20"/>
        </w:rPr>
        <w:t>“</w:t>
      </w:r>
      <w:r>
        <w:rPr>
          <w:bCs/>
          <w:sz w:val="20"/>
          <w:szCs w:val="20"/>
        </w:rPr>
        <w:t>这项工作会遇到很大阻力，纠正、克服不正之风，方向上要坚定不移，不能有什么错觉。</w:t>
      </w:r>
      <w:r>
        <w:rPr>
          <w:bCs/>
          <w:sz w:val="20"/>
          <w:szCs w:val="20"/>
        </w:rPr>
        <w:t>”</w:t>
      </w:r>
      <w:r>
        <w:rPr>
          <w:bCs/>
          <w:sz w:val="20"/>
          <w:szCs w:val="20"/>
          <w:vertAlign w:val="superscript"/>
        </w:rPr>
        <w:t>[1]243</w:t>
      </w:r>
      <w:r>
        <w:rPr>
          <w:bCs/>
          <w:sz w:val="20"/>
          <w:szCs w:val="20"/>
        </w:rPr>
        <w:t>“</w:t>
      </w:r>
      <w:r>
        <w:rPr>
          <w:bCs/>
          <w:sz w:val="20"/>
          <w:szCs w:val="20"/>
        </w:rPr>
        <w:t>贪污腐败、以权谋私能否制止，是关系到党的生死存亡的大事，要用最大的决心、最大的毅力、最大的韧性，狠狠的抓。抓这件事不能讨好，不能怕得罪人，因为这对党的事业是绝对重要的。古话说，宁可一家哭，不可一路哭，反贪污腐败，我们宁可得罪个别人，不可得罪十亿人。</w:t>
      </w:r>
      <w:r>
        <w:rPr>
          <w:bCs/>
          <w:sz w:val="20"/>
          <w:szCs w:val="20"/>
        </w:rPr>
        <w:t>”</w:t>
      </w:r>
      <w:r>
        <w:rPr>
          <w:bCs/>
          <w:sz w:val="20"/>
          <w:szCs w:val="20"/>
          <w:vertAlign w:val="superscript"/>
        </w:rPr>
        <w:t>[2]</w:t>
      </w:r>
      <w:r>
        <w:rPr>
          <w:sz w:val="20"/>
          <w:szCs w:val="20"/>
        </w:rPr>
        <w:t>从战略意义上讲，新时期的党风建设必须准备打一场持久战。换句话说，就是要把党风建设贯穿改革开</w:t>
      </w:r>
      <w:r>
        <w:rPr>
          <w:sz w:val="20"/>
          <w:szCs w:val="20"/>
        </w:rPr>
        <w:t>放的全过程。胡耀邦的这番话，既体现了他为国为党为民的崇高情怀，也显示出他惩治腐败的坚强决心。</w:t>
      </w:r>
    </w:p>
    <w:p w:rsidR="00BF248B" w:rsidRDefault="004F216C">
      <w:pPr>
        <w:spacing w:line="320" w:lineRule="exact"/>
        <w:ind w:firstLine="400"/>
        <w:rPr>
          <w:sz w:val="20"/>
          <w:szCs w:val="20"/>
        </w:rPr>
      </w:pPr>
      <w:r>
        <w:rPr>
          <w:sz w:val="20"/>
          <w:szCs w:val="20"/>
        </w:rPr>
        <w:t>总之，胡耀邦党风建设思想的世界观，是在准确分析党在改革开放初期党风不振、党员干部腐败的基础上形成的，是胡耀邦党风建设的思想基础，直接决定着胡耀邦党风建设的方法论。也可以说，只有充分地认识到党风建设的重要性、艰巨性和长期性，才能对症下药，制定合适的方针，采取正确的措施，最终取得有效的成果。</w:t>
      </w:r>
    </w:p>
    <w:p w:rsidR="00BF248B" w:rsidRDefault="004F216C">
      <w:pPr>
        <w:spacing w:line="320" w:lineRule="exact"/>
        <w:ind w:firstLine="400"/>
        <w:rPr>
          <w:rFonts w:ascii="黑体" w:eastAsia="黑体" w:hAnsi="黑体"/>
          <w:bCs/>
          <w:sz w:val="20"/>
          <w:szCs w:val="20"/>
        </w:rPr>
      </w:pPr>
      <w:r>
        <w:rPr>
          <w:rFonts w:ascii="黑体" w:eastAsia="黑体" w:hAnsi="黑体" w:hint="eastAsia"/>
          <w:bCs/>
          <w:sz w:val="20"/>
          <w:szCs w:val="20"/>
        </w:rPr>
        <w:t>二、胡耀邦党风建设思想的方法论</w:t>
      </w:r>
    </w:p>
    <w:p w:rsidR="00BF248B" w:rsidRDefault="004F216C">
      <w:pPr>
        <w:spacing w:line="320" w:lineRule="exact"/>
        <w:ind w:firstLine="400"/>
        <w:rPr>
          <w:sz w:val="20"/>
          <w:szCs w:val="20"/>
        </w:rPr>
      </w:pPr>
      <w:r>
        <w:rPr>
          <w:sz w:val="20"/>
          <w:szCs w:val="20"/>
        </w:rPr>
        <w:t>胡耀邦党风建设思想的方法论，就是他运用什么样的方法来加强党风建设。从宏观上说，胡耀邦主要运用了三</w:t>
      </w:r>
      <w:r>
        <w:rPr>
          <w:sz w:val="20"/>
          <w:szCs w:val="20"/>
        </w:rPr>
        <w:t>种方法：加强思想教育，建立党风建设的自律机制；坚决开展反腐败斗争和加强党内监督，建立党风建设的他律机制；建章立制，建立党风建设的长效机制。</w:t>
      </w:r>
    </w:p>
    <w:p w:rsidR="00BF248B" w:rsidRDefault="004F216C">
      <w:pPr>
        <w:spacing w:line="320" w:lineRule="exact"/>
        <w:ind w:firstLine="400"/>
        <w:rPr>
          <w:bCs/>
          <w:sz w:val="20"/>
          <w:szCs w:val="20"/>
        </w:rPr>
      </w:pPr>
      <w:r>
        <w:rPr>
          <w:rFonts w:ascii="楷体" w:eastAsia="楷体" w:hAnsi="楷体" w:hint="eastAsia"/>
          <w:sz w:val="20"/>
          <w:szCs w:val="20"/>
        </w:rPr>
        <w:t>1.</w:t>
      </w:r>
      <w:r>
        <w:rPr>
          <w:rFonts w:ascii="楷体" w:eastAsia="楷体" w:hAnsi="楷体" w:hint="eastAsia"/>
          <w:sz w:val="20"/>
          <w:szCs w:val="20"/>
        </w:rPr>
        <w:t>加强思想教育，建立党风建设的自律机制</w:t>
      </w:r>
      <w:r>
        <w:rPr>
          <w:sz w:val="20"/>
          <w:szCs w:val="20"/>
        </w:rPr>
        <w:t>。思想教育是党风建设的基础。实践证明，良好的思想境界，必须依靠自身不断地学习与接受教育。改革开放以来，有些党员干部，为了私利，</w:t>
      </w:r>
      <w:r>
        <w:rPr>
          <w:bCs/>
          <w:sz w:val="20"/>
          <w:szCs w:val="20"/>
        </w:rPr>
        <w:t>“</w:t>
      </w:r>
      <w:r>
        <w:rPr>
          <w:bCs/>
          <w:sz w:val="20"/>
          <w:szCs w:val="20"/>
        </w:rPr>
        <w:t>一切向钱看</w:t>
      </w:r>
      <w:r>
        <w:rPr>
          <w:bCs/>
          <w:sz w:val="20"/>
          <w:szCs w:val="20"/>
        </w:rPr>
        <w:t>”</w:t>
      </w:r>
      <w:r>
        <w:rPr>
          <w:bCs/>
          <w:sz w:val="20"/>
          <w:szCs w:val="20"/>
        </w:rPr>
        <w:t>，甚至违法乱纪、贪污腐化。为什么会出现这些腐败的现象呢</w:t>
      </w:r>
      <w:r>
        <w:rPr>
          <w:bCs/>
          <w:sz w:val="20"/>
          <w:szCs w:val="20"/>
        </w:rPr>
        <w:t xml:space="preserve">? </w:t>
      </w:r>
      <w:r>
        <w:rPr>
          <w:bCs/>
          <w:sz w:val="20"/>
          <w:szCs w:val="20"/>
        </w:rPr>
        <w:t>胡耀邦认为这些问题的发生，</w:t>
      </w:r>
      <w:r>
        <w:rPr>
          <w:bCs/>
          <w:sz w:val="20"/>
          <w:szCs w:val="20"/>
        </w:rPr>
        <w:t>“</w:t>
      </w:r>
      <w:r>
        <w:rPr>
          <w:bCs/>
          <w:sz w:val="20"/>
          <w:szCs w:val="20"/>
        </w:rPr>
        <w:t>同我们放松思想教育有关，任何时候都不能忘记思想教育，如果放</w:t>
      </w:r>
      <w:r>
        <w:rPr>
          <w:bCs/>
          <w:sz w:val="20"/>
          <w:szCs w:val="20"/>
        </w:rPr>
        <w:lastRenderedPageBreak/>
        <w:t>弃思想教育那就更是错误的</w:t>
      </w:r>
      <w:r>
        <w:rPr>
          <w:bCs/>
          <w:sz w:val="20"/>
          <w:szCs w:val="20"/>
        </w:rPr>
        <w:t>”</w:t>
      </w:r>
      <w:r>
        <w:rPr>
          <w:bCs/>
          <w:sz w:val="20"/>
          <w:szCs w:val="20"/>
        </w:rPr>
        <w:t>。</w:t>
      </w:r>
      <w:r>
        <w:rPr>
          <w:bCs/>
          <w:sz w:val="20"/>
          <w:szCs w:val="20"/>
          <w:vertAlign w:val="superscript"/>
        </w:rPr>
        <w:t>[1]254</w:t>
      </w:r>
      <w:r>
        <w:rPr>
          <w:bCs/>
          <w:sz w:val="20"/>
          <w:szCs w:val="20"/>
        </w:rPr>
        <w:t>并要求</w:t>
      </w:r>
      <w:r>
        <w:rPr>
          <w:bCs/>
          <w:sz w:val="20"/>
          <w:szCs w:val="20"/>
        </w:rPr>
        <w:t>“</w:t>
      </w:r>
      <w:r>
        <w:rPr>
          <w:bCs/>
          <w:sz w:val="20"/>
          <w:szCs w:val="20"/>
        </w:rPr>
        <w:t>继续认真地、扎扎实实地在全党进行党性、党规、党法的教育</w:t>
      </w:r>
      <w:r>
        <w:rPr>
          <w:bCs/>
          <w:sz w:val="20"/>
          <w:szCs w:val="20"/>
        </w:rPr>
        <w:t>”</w:t>
      </w:r>
      <w:r>
        <w:rPr>
          <w:bCs/>
          <w:sz w:val="20"/>
          <w:szCs w:val="20"/>
        </w:rPr>
        <w:t>。</w:t>
      </w:r>
      <w:r>
        <w:rPr>
          <w:bCs/>
          <w:sz w:val="20"/>
          <w:szCs w:val="20"/>
          <w:vertAlign w:val="superscript"/>
        </w:rPr>
        <w:t xml:space="preserve">[1]253-254 </w:t>
      </w:r>
      <w:r>
        <w:rPr>
          <w:bCs/>
          <w:sz w:val="20"/>
          <w:szCs w:val="20"/>
        </w:rPr>
        <w:t>具体地体现在以下几个方面：</w:t>
      </w:r>
    </w:p>
    <w:p w:rsidR="00BF248B" w:rsidRDefault="004F216C">
      <w:pPr>
        <w:spacing w:line="320" w:lineRule="exact"/>
        <w:ind w:firstLine="400"/>
        <w:rPr>
          <w:sz w:val="20"/>
          <w:szCs w:val="20"/>
          <w:vertAlign w:val="superscript"/>
        </w:rPr>
      </w:pPr>
      <w:r>
        <w:rPr>
          <w:sz w:val="20"/>
          <w:szCs w:val="20"/>
        </w:rPr>
        <w:t>首先，学习和发扬党的光荣传统和优良作风。党的优良作风是党的传家宝，是加强和改进党的建设的切入点。</w:t>
      </w:r>
      <w:r>
        <w:rPr>
          <w:sz w:val="20"/>
          <w:szCs w:val="20"/>
        </w:rPr>
        <w:t>1980</w:t>
      </w:r>
      <w:r>
        <w:rPr>
          <w:sz w:val="20"/>
          <w:szCs w:val="20"/>
        </w:rPr>
        <w:t>年胡耀邦在《搞好党风的几个问题》指出</w:t>
      </w:r>
      <w:r>
        <w:rPr>
          <w:sz w:val="20"/>
          <w:szCs w:val="20"/>
        </w:rPr>
        <w:t>:“</w:t>
      </w:r>
      <w:r>
        <w:rPr>
          <w:sz w:val="20"/>
          <w:szCs w:val="20"/>
        </w:rPr>
        <w:t>我们现在三千八百万党员中有两种不好的情况：一种是老党员忘了党的优良作风；另外，还有半数以上的新党员中有不少同志不懂得什么优良作风</w:t>
      </w:r>
      <w:r>
        <w:rPr>
          <w:sz w:val="20"/>
          <w:szCs w:val="20"/>
        </w:rPr>
        <w:t>”</w:t>
      </w:r>
      <w:r>
        <w:rPr>
          <w:sz w:val="20"/>
          <w:szCs w:val="20"/>
        </w:rPr>
        <w:t>。</w:t>
      </w:r>
      <w:r>
        <w:rPr>
          <w:sz w:val="20"/>
          <w:szCs w:val="20"/>
          <w:vertAlign w:val="superscript"/>
        </w:rPr>
        <w:t>[1]254</w:t>
      </w:r>
      <w:r>
        <w:rPr>
          <w:sz w:val="20"/>
          <w:szCs w:val="20"/>
        </w:rPr>
        <w:t>将党的优良传统和作风融入每个共产党人精神是党的一项重大任务和时代课题。因此，现在党非常有必要，</w:t>
      </w:r>
      <w:r>
        <w:rPr>
          <w:sz w:val="20"/>
          <w:szCs w:val="20"/>
        </w:rPr>
        <w:t>“</w:t>
      </w:r>
      <w:r>
        <w:rPr>
          <w:sz w:val="20"/>
          <w:szCs w:val="20"/>
        </w:rPr>
        <w:t>向广大的新党员宣传说</w:t>
      </w:r>
      <w:r>
        <w:rPr>
          <w:sz w:val="20"/>
          <w:szCs w:val="20"/>
        </w:rPr>
        <w:t>明党的光荣传统，进行党的优良作风的教育</w:t>
      </w:r>
      <w:r>
        <w:rPr>
          <w:sz w:val="20"/>
          <w:szCs w:val="20"/>
        </w:rPr>
        <w:t>”</w:t>
      </w:r>
      <w:r>
        <w:rPr>
          <w:sz w:val="20"/>
          <w:szCs w:val="20"/>
        </w:rPr>
        <w:t>。</w:t>
      </w:r>
      <w:r>
        <w:rPr>
          <w:sz w:val="20"/>
          <w:szCs w:val="20"/>
          <w:vertAlign w:val="superscript"/>
        </w:rPr>
        <w:t>[1]254</w:t>
      </w:r>
      <w:r>
        <w:rPr>
          <w:sz w:val="20"/>
          <w:szCs w:val="20"/>
        </w:rPr>
        <w:t>并指出</w:t>
      </w:r>
      <w:r>
        <w:rPr>
          <w:sz w:val="20"/>
          <w:szCs w:val="20"/>
        </w:rPr>
        <w:t>“</w:t>
      </w:r>
      <w:r>
        <w:rPr>
          <w:sz w:val="20"/>
          <w:szCs w:val="20"/>
        </w:rPr>
        <w:t>抓典型，树标杆</w:t>
      </w:r>
      <w:r>
        <w:rPr>
          <w:sz w:val="20"/>
          <w:szCs w:val="20"/>
        </w:rPr>
        <w:t>”</w:t>
      </w:r>
      <w:r>
        <w:rPr>
          <w:sz w:val="20"/>
          <w:szCs w:val="20"/>
        </w:rPr>
        <w:t>是党抓思想教育工作的宝贵经验，我们的方法主要是</w:t>
      </w:r>
      <w:r>
        <w:rPr>
          <w:sz w:val="20"/>
          <w:szCs w:val="20"/>
        </w:rPr>
        <w:t>“</w:t>
      </w:r>
      <w:r>
        <w:rPr>
          <w:sz w:val="20"/>
          <w:szCs w:val="20"/>
        </w:rPr>
        <w:t>表扬</w:t>
      </w:r>
      <w:r>
        <w:rPr>
          <w:sz w:val="20"/>
          <w:szCs w:val="20"/>
        </w:rPr>
        <w:t>”</w:t>
      </w:r>
      <w:r>
        <w:rPr>
          <w:sz w:val="20"/>
          <w:szCs w:val="20"/>
        </w:rPr>
        <w:t>，在联系实际进行党性、党规、党法的教育中间，大力宣传</w:t>
      </w:r>
      <w:r>
        <w:rPr>
          <w:sz w:val="20"/>
          <w:szCs w:val="20"/>
        </w:rPr>
        <w:t>“</w:t>
      </w:r>
      <w:r>
        <w:rPr>
          <w:sz w:val="20"/>
          <w:szCs w:val="20"/>
        </w:rPr>
        <w:t>党内继承优良作风的典型，宣传知错改错的事例</w:t>
      </w:r>
      <w:r>
        <w:rPr>
          <w:sz w:val="20"/>
          <w:szCs w:val="20"/>
        </w:rPr>
        <w:t>”</w:t>
      </w:r>
      <w:r>
        <w:rPr>
          <w:sz w:val="20"/>
          <w:szCs w:val="20"/>
        </w:rPr>
        <w:t>，</w:t>
      </w:r>
      <w:r>
        <w:rPr>
          <w:sz w:val="20"/>
          <w:szCs w:val="20"/>
          <w:vertAlign w:val="superscript"/>
        </w:rPr>
        <w:t>[1]254</w:t>
      </w:r>
      <w:r>
        <w:rPr>
          <w:sz w:val="20"/>
          <w:szCs w:val="20"/>
        </w:rPr>
        <w:t>用正面形象来感染人，鼓舞人，教育人，鞭策落后者激励全党，为党的作风建设再建新功。批评和自我批评，是我们保持优良作风，去掉不良作风，加强党内监督所比不可缺少的思想武器。胡耀邦认为，开展批评和自我批评，</w:t>
      </w:r>
      <w:r>
        <w:rPr>
          <w:sz w:val="20"/>
          <w:szCs w:val="20"/>
        </w:rPr>
        <w:t>“</w:t>
      </w:r>
      <w:r>
        <w:rPr>
          <w:sz w:val="20"/>
          <w:szCs w:val="20"/>
        </w:rPr>
        <w:t>都要从实际出发，是什么错误就纠正什么错误，既不掩盖矛盾，又不夸大矛盾</w:t>
      </w:r>
      <w:r>
        <w:rPr>
          <w:sz w:val="20"/>
          <w:szCs w:val="20"/>
        </w:rPr>
        <w:t>。批评应当充分说理，富有教育意义，有利于帮助同志们提高觉悟，而不主观臆断，以势压人。</w:t>
      </w:r>
      <w:r>
        <w:rPr>
          <w:sz w:val="20"/>
          <w:szCs w:val="20"/>
        </w:rPr>
        <w:t>”</w:t>
      </w:r>
      <w:r>
        <w:rPr>
          <w:sz w:val="20"/>
          <w:szCs w:val="20"/>
          <w:vertAlign w:val="superscript"/>
        </w:rPr>
        <w:t>[1]282</w:t>
      </w:r>
      <w:r>
        <w:rPr>
          <w:sz w:val="20"/>
          <w:szCs w:val="20"/>
        </w:rPr>
        <w:t>我们要善于经常清除自己身上的灰尘，在执政条件下永葆青春。</w:t>
      </w:r>
    </w:p>
    <w:p w:rsidR="00BF248B" w:rsidRDefault="004F216C">
      <w:pPr>
        <w:spacing w:line="320" w:lineRule="exact"/>
        <w:ind w:firstLine="400"/>
        <w:rPr>
          <w:sz w:val="20"/>
          <w:szCs w:val="20"/>
        </w:rPr>
      </w:pPr>
      <w:r>
        <w:rPr>
          <w:sz w:val="20"/>
          <w:szCs w:val="20"/>
        </w:rPr>
        <w:t>其次，有计划有步骤地进行整党，使党风根本好转。胡耀邦认为，整党是党保持肌体健康的</w:t>
      </w:r>
      <w:r>
        <w:rPr>
          <w:sz w:val="20"/>
          <w:szCs w:val="20"/>
        </w:rPr>
        <w:t>“</w:t>
      </w:r>
      <w:r>
        <w:rPr>
          <w:sz w:val="20"/>
          <w:szCs w:val="20"/>
        </w:rPr>
        <w:t>清洗剂</w:t>
      </w:r>
      <w:r>
        <w:rPr>
          <w:sz w:val="20"/>
          <w:szCs w:val="20"/>
        </w:rPr>
        <w:t>”</w:t>
      </w:r>
      <w:r>
        <w:rPr>
          <w:sz w:val="20"/>
          <w:szCs w:val="20"/>
        </w:rPr>
        <w:t>。胡耀邦在党的十二大报告中提出：</w:t>
      </w:r>
      <w:r>
        <w:rPr>
          <w:sz w:val="20"/>
          <w:szCs w:val="20"/>
        </w:rPr>
        <w:t>“</w:t>
      </w:r>
      <w:r>
        <w:rPr>
          <w:sz w:val="20"/>
          <w:szCs w:val="20"/>
        </w:rPr>
        <w:t>为了使党风根本好转，中央决定从明年下半年开始，用三年时间分期分批对党的作风和党的组织进行一次全面的整顿。</w:t>
      </w:r>
      <w:r>
        <w:rPr>
          <w:sz w:val="20"/>
          <w:szCs w:val="20"/>
        </w:rPr>
        <w:t>”</w:t>
      </w:r>
      <w:r>
        <w:rPr>
          <w:sz w:val="20"/>
          <w:szCs w:val="20"/>
          <w:vertAlign w:val="superscript"/>
        </w:rPr>
        <w:t>[1]462-463</w:t>
      </w:r>
      <w:r>
        <w:rPr>
          <w:sz w:val="20"/>
          <w:szCs w:val="20"/>
        </w:rPr>
        <w:t>并提出整党的中心环节是</w:t>
      </w:r>
      <w:r>
        <w:rPr>
          <w:sz w:val="20"/>
          <w:szCs w:val="20"/>
        </w:rPr>
        <w:t>“</w:t>
      </w:r>
      <w:r>
        <w:rPr>
          <w:sz w:val="20"/>
          <w:szCs w:val="20"/>
        </w:rPr>
        <w:t>在党内普遍深入地进行一次思想教育。</w:t>
      </w:r>
      <w:r>
        <w:rPr>
          <w:sz w:val="20"/>
          <w:szCs w:val="20"/>
        </w:rPr>
        <w:t>”</w:t>
      </w:r>
      <w:r>
        <w:rPr>
          <w:sz w:val="20"/>
          <w:szCs w:val="20"/>
          <w:vertAlign w:val="superscript"/>
        </w:rPr>
        <w:t>[1]463</w:t>
      </w:r>
      <w:r>
        <w:rPr>
          <w:sz w:val="20"/>
          <w:szCs w:val="20"/>
        </w:rPr>
        <w:t>要结合学习和执行十二大报告和新党章</w:t>
      </w:r>
      <w:r>
        <w:rPr>
          <w:sz w:val="20"/>
          <w:szCs w:val="20"/>
        </w:rPr>
        <w:t>，学习《关于建国以来党的若干历史问题的决议》和《关于党内政治生活的若干准则》，使党员干部思想统一到党中央。胡耀邦的整党思想是党在新时期整顿作风，加强纪律的重要教育活动，在步骤、方法上既借鉴了以往经验，同时又推陈出新，具有较鲜明的时代色彩。</w:t>
      </w:r>
    </w:p>
    <w:p w:rsidR="00BF248B" w:rsidRDefault="004F216C">
      <w:pPr>
        <w:spacing w:line="320" w:lineRule="exact"/>
        <w:ind w:firstLine="400"/>
        <w:rPr>
          <w:sz w:val="20"/>
          <w:szCs w:val="20"/>
        </w:rPr>
      </w:pPr>
      <w:r>
        <w:rPr>
          <w:sz w:val="20"/>
          <w:szCs w:val="20"/>
        </w:rPr>
        <w:t>最后，加强宣传，开展社会教育，扭转不良风气。党是整个社会的表率，党风就是整个社会风气的表率，是社会主义精神文明建设的关键。利用报纸、期刊、电视等媒体宣传党的政策是党加强思想教育的重要途</w:t>
      </w:r>
      <w:r>
        <w:rPr>
          <w:sz w:val="20"/>
          <w:szCs w:val="20"/>
        </w:rPr>
        <w:lastRenderedPageBreak/>
        <w:t>径。要改变丑陋不堪的不良风气，</w:t>
      </w:r>
      <w:r>
        <w:rPr>
          <w:sz w:val="20"/>
          <w:szCs w:val="20"/>
        </w:rPr>
        <w:t>“</w:t>
      </w:r>
      <w:r>
        <w:rPr>
          <w:sz w:val="20"/>
          <w:szCs w:val="20"/>
        </w:rPr>
        <w:t>党的各级纪律检查部门应当同党的组织部门、宣传部门、报社、</w:t>
      </w:r>
      <w:r>
        <w:rPr>
          <w:sz w:val="20"/>
          <w:szCs w:val="20"/>
        </w:rPr>
        <w:t>电台广泛配合，共同研究</w:t>
      </w:r>
      <w:r>
        <w:rPr>
          <w:sz w:val="20"/>
          <w:szCs w:val="20"/>
        </w:rPr>
        <w:t>”</w:t>
      </w:r>
      <w:r>
        <w:rPr>
          <w:sz w:val="20"/>
          <w:szCs w:val="20"/>
          <w:vertAlign w:val="superscript"/>
        </w:rPr>
        <w:t xml:space="preserve"> [1]254</w:t>
      </w:r>
      <w:r>
        <w:rPr>
          <w:sz w:val="20"/>
          <w:szCs w:val="20"/>
        </w:rPr>
        <w:t>，要准备打一场搞好党风的思想教育的持久战，以党风引导民风，用民风促改党风。胡耀邦强调创新方法和载体宣传党的路线、方针、政策，解放思想，大胆迈进社会主义新文明，比如</w:t>
      </w:r>
      <w:r>
        <w:rPr>
          <w:bCs/>
          <w:sz w:val="20"/>
          <w:szCs w:val="20"/>
        </w:rPr>
        <w:t>“</w:t>
      </w:r>
      <w:r>
        <w:rPr>
          <w:bCs/>
          <w:sz w:val="20"/>
          <w:szCs w:val="20"/>
        </w:rPr>
        <w:t>我们现在正处在改革的时代，一方面要扭转旧的风气，另一方面还要提倡新的风尚，宣传移风易俗的新闻，这些都是促进我们扭转不正之风的积极因素。</w:t>
      </w:r>
      <w:r>
        <w:rPr>
          <w:bCs/>
          <w:sz w:val="20"/>
          <w:szCs w:val="20"/>
        </w:rPr>
        <w:t>”</w:t>
      </w:r>
      <w:r>
        <w:rPr>
          <w:bCs/>
          <w:sz w:val="20"/>
          <w:szCs w:val="20"/>
        </w:rPr>
        <w:t>比如鼓励</w:t>
      </w:r>
      <w:r>
        <w:rPr>
          <w:bCs/>
          <w:sz w:val="20"/>
          <w:szCs w:val="20"/>
        </w:rPr>
        <w:t>“</w:t>
      </w:r>
      <w:r>
        <w:rPr>
          <w:bCs/>
          <w:sz w:val="20"/>
          <w:szCs w:val="20"/>
        </w:rPr>
        <w:t>集体举行婚礼也是移风易俗的东西</w:t>
      </w:r>
      <w:r>
        <w:rPr>
          <w:bCs/>
          <w:sz w:val="20"/>
          <w:szCs w:val="20"/>
        </w:rPr>
        <w:t>”</w:t>
      </w:r>
      <w:r>
        <w:rPr>
          <w:bCs/>
          <w:sz w:val="20"/>
          <w:szCs w:val="20"/>
        </w:rPr>
        <w:t>。</w:t>
      </w:r>
      <w:r>
        <w:rPr>
          <w:bCs/>
          <w:sz w:val="20"/>
          <w:szCs w:val="20"/>
          <w:vertAlign w:val="superscript"/>
        </w:rPr>
        <w:t>[1]254-255</w:t>
      </w:r>
    </w:p>
    <w:p w:rsidR="00BF248B" w:rsidRDefault="004F216C">
      <w:pPr>
        <w:spacing w:line="320" w:lineRule="exact"/>
        <w:ind w:firstLine="400"/>
        <w:rPr>
          <w:b/>
          <w:bCs/>
          <w:sz w:val="20"/>
          <w:szCs w:val="20"/>
        </w:rPr>
      </w:pPr>
      <w:r>
        <w:rPr>
          <w:rFonts w:ascii="楷体" w:eastAsia="楷体" w:hAnsi="楷体" w:hint="eastAsia"/>
          <w:bCs/>
          <w:sz w:val="20"/>
          <w:szCs w:val="20"/>
        </w:rPr>
        <w:t>2.</w:t>
      </w:r>
      <w:r>
        <w:rPr>
          <w:rFonts w:ascii="楷体" w:eastAsia="楷体" w:hAnsi="楷体" w:hint="eastAsia"/>
          <w:bCs/>
          <w:sz w:val="20"/>
          <w:szCs w:val="20"/>
        </w:rPr>
        <w:t>坚决开展反腐败斗争和加强党内监督，建立党风建设的他律机制。</w:t>
      </w:r>
      <w:r>
        <w:rPr>
          <w:sz w:val="20"/>
          <w:szCs w:val="20"/>
        </w:rPr>
        <w:t>腐败是党风的天敌。腐败的根本原因是公权私用，胡耀邦在中宣部例会上讨论党风和干部作风问题时提出：</w:t>
      </w:r>
      <w:r>
        <w:rPr>
          <w:sz w:val="20"/>
          <w:szCs w:val="20"/>
        </w:rPr>
        <w:t>“</w:t>
      </w:r>
      <w:r>
        <w:rPr>
          <w:sz w:val="20"/>
          <w:szCs w:val="20"/>
        </w:rPr>
        <w:t>要批</w:t>
      </w:r>
      <w:r>
        <w:rPr>
          <w:sz w:val="20"/>
          <w:szCs w:val="20"/>
        </w:rPr>
        <w:t>‘</w:t>
      </w:r>
      <w:r>
        <w:rPr>
          <w:sz w:val="20"/>
          <w:szCs w:val="20"/>
        </w:rPr>
        <w:t>有权就有一切</w:t>
      </w:r>
      <w:r>
        <w:rPr>
          <w:sz w:val="20"/>
          <w:szCs w:val="20"/>
        </w:rPr>
        <w:t>’……</w:t>
      </w:r>
      <w:r>
        <w:rPr>
          <w:sz w:val="20"/>
          <w:szCs w:val="20"/>
        </w:rPr>
        <w:t>要把这个理论搞臭。</w:t>
      </w:r>
      <w:r>
        <w:rPr>
          <w:sz w:val="20"/>
          <w:szCs w:val="20"/>
        </w:rPr>
        <w:t>”</w:t>
      </w:r>
      <w:r>
        <w:rPr>
          <w:sz w:val="20"/>
          <w:szCs w:val="20"/>
          <w:vertAlign w:val="superscript"/>
        </w:rPr>
        <w:t>[3]</w:t>
      </w:r>
      <w:r>
        <w:rPr>
          <w:sz w:val="20"/>
          <w:szCs w:val="20"/>
        </w:rPr>
        <w:t>因此，胡耀邦倡导从源头上控制腐败，使腐败缺少产生的土壤，加强党风建设，提高党的纯洁性。针对当时少数领导干部甚至是高级干部中存在的以权谋私、贪污受贿、权钱交易等严重腐败现象，胡耀邦优心如焚，指出</w:t>
      </w:r>
      <w:r>
        <w:rPr>
          <w:sz w:val="20"/>
          <w:szCs w:val="20"/>
        </w:rPr>
        <w:t>“</w:t>
      </w:r>
      <w:r>
        <w:rPr>
          <w:sz w:val="20"/>
          <w:szCs w:val="20"/>
        </w:rPr>
        <w:t>我们必须把反对不正之风，包括反对和打击在经济领域中的违法犯罪行为，作为今后一个时期整顿党风党纪的中心之一。</w:t>
      </w:r>
      <w:r>
        <w:rPr>
          <w:sz w:val="20"/>
          <w:szCs w:val="20"/>
        </w:rPr>
        <w:t>”“</w:t>
      </w:r>
      <w:r>
        <w:rPr>
          <w:sz w:val="20"/>
          <w:szCs w:val="20"/>
        </w:rPr>
        <w:t>必须坚定不移地对党内特别是某些党员负责干部的腐败现象，做严肃认</w:t>
      </w:r>
      <w:r>
        <w:rPr>
          <w:sz w:val="20"/>
          <w:szCs w:val="20"/>
        </w:rPr>
        <w:t>真、顽强到底的斗争。</w:t>
      </w:r>
      <w:r>
        <w:rPr>
          <w:sz w:val="20"/>
          <w:szCs w:val="20"/>
        </w:rPr>
        <w:t>”</w:t>
      </w:r>
      <w:r>
        <w:rPr>
          <w:sz w:val="20"/>
          <w:szCs w:val="20"/>
        </w:rPr>
        <w:t>并认为</w:t>
      </w:r>
      <w:r>
        <w:rPr>
          <w:sz w:val="20"/>
          <w:szCs w:val="20"/>
        </w:rPr>
        <w:t>“</w:t>
      </w:r>
      <w:r>
        <w:rPr>
          <w:sz w:val="20"/>
          <w:szCs w:val="20"/>
        </w:rPr>
        <w:t>这场斗争，首先要看我们有没有决心。第一是决心，第二是决心，第三也还是要看决心究竟大不大</w:t>
      </w:r>
      <w:r>
        <w:rPr>
          <w:sz w:val="20"/>
          <w:szCs w:val="20"/>
        </w:rPr>
        <w:t>”</w:t>
      </w:r>
      <w:r>
        <w:rPr>
          <w:sz w:val="20"/>
          <w:szCs w:val="20"/>
        </w:rPr>
        <w:t>。</w:t>
      </w:r>
      <w:r>
        <w:rPr>
          <w:sz w:val="20"/>
          <w:szCs w:val="20"/>
          <w:vertAlign w:val="superscript"/>
        </w:rPr>
        <w:t>[1]389</w:t>
      </w:r>
      <w:r>
        <w:rPr>
          <w:sz w:val="20"/>
          <w:szCs w:val="20"/>
        </w:rPr>
        <w:t>他亲自主持召开中央党政军人大会，号召中央机关要做全国的表率，全党同志要倍加珍惜党的生命线，坚决与腐败行为斗争到底。</w:t>
      </w:r>
    </w:p>
    <w:p w:rsidR="00BF248B" w:rsidRDefault="004F216C">
      <w:pPr>
        <w:spacing w:line="320" w:lineRule="exact"/>
        <w:ind w:firstLine="400"/>
        <w:rPr>
          <w:sz w:val="20"/>
          <w:szCs w:val="20"/>
        </w:rPr>
      </w:pPr>
      <w:r>
        <w:rPr>
          <w:sz w:val="20"/>
          <w:szCs w:val="20"/>
        </w:rPr>
        <w:t>首先，注意反腐败斗争的方式方法。胡耀邦在《做坚定的清醒的有作为的马克思主义者》中认为，一个时期内，集中抓几件事情，面不要太宽。不是说有些事情不抓，而是说先抓那些主要的，群众最不满意的，</w:t>
      </w:r>
      <w:r>
        <w:rPr>
          <w:sz w:val="20"/>
          <w:szCs w:val="20"/>
        </w:rPr>
        <w:t>“</w:t>
      </w:r>
      <w:r>
        <w:rPr>
          <w:sz w:val="20"/>
          <w:szCs w:val="20"/>
        </w:rPr>
        <w:t>不要在所有干部和群众中开展有关这方面的检举、揭发运动，以防止发生诬告和人人自危</w:t>
      </w:r>
      <w:r>
        <w:rPr>
          <w:sz w:val="20"/>
          <w:szCs w:val="20"/>
        </w:rPr>
        <w:t>混乱现象</w:t>
      </w:r>
      <w:r>
        <w:rPr>
          <w:sz w:val="20"/>
          <w:szCs w:val="20"/>
        </w:rPr>
        <w:t>”</w:t>
      </w:r>
      <w:r>
        <w:rPr>
          <w:sz w:val="20"/>
          <w:szCs w:val="20"/>
        </w:rPr>
        <w:t>。</w:t>
      </w:r>
      <w:r>
        <w:rPr>
          <w:sz w:val="20"/>
          <w:szCs w:val="20"/>
          <w:vertAlign w:val="superscript"/>
        </w:rPr>
        <w:t>[1]389</w:t>
      </w:r>
      <w:r>
        <w:rPr>
          <w:sz w:val="20"/>
          <w:szCs w:val="20"/>
        </w:rPr>
        <w:t>“</w:t>
      </w:r>
      <w:r>
        <w:rPr>
          <w:sz w:val="20"/>
          <w:szCs w:val="20"/>
        </w:rPr>
        <w:t>凡属《准则》公布以前的，除了极个别的，民愤很大的，应进行适当处理以外，能不能规定一条，一般就不要查了。</w:t>
      </w:r>
      <w:r>
        <w:rPr>
          <w:sz w:val="20"/>
          <w:szCs w:val="20"/>
        </w:rPr>
        <w:t>”</w:t>
      </w:r>
      <w:r>
        <w:rPr>
          <w:sz w:val="20"/>
          <w:szCs w:val="20"/>
          <w:vertAlign w:val="superscript"/>
        </w:rPr>
        <w:t>[1]257</w:t>
      </w:r>
      <w:r>
        <w:rPr>
          <w:sz w:val="20"/>
          <w:szCs w:val="20"/>
        </w:rPr>
        <w:t>坚持密切联系群众，发动群众力量，</w:t>
      </w:r>
      <w:r>
        <w:rPr>
          <w:sz w:val="20"/>
          <w:szCs w:val="20"/>
        </w:rPr>
        <w:t>“</w:t>
      </w:r>
      <w:r>
        <w:rPr>
          <w:sz w:val="20"/>
          <w:szCs w:val="20"/>
        </w:rPr>
        <w:t>凡属重大案件，必须动员了解情况的群众揭发、检举，案件的处理也可以提交群众讨论，征求意见。</w:t>
      </w:r>
      <w:r>
        <w:rPr>
          <w:sz w:val="20"/>
          <w:szCs w:val="20"/>
        </w:rPr>
        <w:t>”</w:t>
      </w:r>
      <w:r>
        <w:rPr>
          <w:sz w:val="20"/>
          <w:szCs w:val="20"/>
          <w:vertAlign w:val="superscript"/>
        </w:rPr>
        <w:t>[1]389</w:t>
      </w:r>
      <w:r>
        <w:rPr>
          <w:sz w:val="20"/>
          <w:szCs w:val="20"/>
        </w:rPr>
        <w:t>反腐败善于抓重点，</w:t>
      </w:r>
      <w:r>
        <w:rPr>
          <w:sz w:val="20"/>
          <w:szCs w:val="20"/>
        </w:rPr>
        <w:t>“</w:t>
      </w:r>
      <w:r>
        <w:rPr>
          <w:sz w:val="20"/>
          <w:szCs w:val="20"/>
        </w:rPr>
        <w:t>一般案件和重大案件，重点要抓重大案件；现行案件和历史积案，重点要抓现行案件；一般干部和中高级干部，重点要抓中</w:t>
      </w:r>
      <w:r>
        <w:rPr>
          <w:sz w:val="20"/>
          <w:szCs w:val="20"/>
        </w:rPr>
        <w:lastRenderedPageBreak/>
        <w:t>高级干部（包括其亲属）和一些单位集体作案的。特别是对于现行的要案、大案，更要坚决一些，严厉一些</w:t>
      </w:r>
      <w:r>
        <w:rPr>
          <w:sz w:val="20"/>
          <w:szCs w:val="20"/>
        </w:rPr>
        <w:t>”</w:t>
      </w:r>
      <w:r>
        <w:rPr>
          <w:sz w:val="20"/>
          <w:szCs w:val="20"/>
        </w:rPr>
        <w:t>。</w:t>
      </w:r>
      <w:r>
        <w:rPr>
          <w:sz w:val="20"/>
          <w:szCs w:val="20"/>
          <w:vertAlign w:val="superscript"/>
        </w:rPr>
        <w:t>[1]3</w:t>
      </w:r>
      <w:r>
        <w:rPr>
          <w:sz w:val="20"/>
          <w:szCs w:val="20"/>
          <w:vertAlign w:val="superscript"/>
        </w:rPr>
        <w:t>89</w:t>
      </w:r>
    </w:p>
    <w:p w:rsidR="00BF248B" w:rsidRDefault="004F216C">
      <w:pPr>
        <w:spacing w:line="320" w:lineRule="exact"/>
        <w:ind w:firstLine="400"/>
        <w:rPr>
          <w:sz w:val="20"/>
          <w:szCs w:val="20"/>
        </w:rPr>
      </w:pPr>
      <w:r>
        <w:rPr>
          <w:sz w:val="20"/>
          <w:szCs w:val="20"/>
        </w:rPr>
        <w:t>其次，身教重于言教。在党风建设方面，胡耀邦自己几十年来严于律己，廉洁奉公，两袖清风，为全党作风了表率。从</w:t>
      </w:r>
      <w:r>
        <w:rPr>
          <w:sz w:val="20"/>
          <w:szCs w:val="20"/>
        </w:rPr>
        <w:t>1955</w:t>
      </w:r>
      <w:r>
        <w:rPr>
          <w:sz w:val="20"/>
          <w:szCs w:val="20"/>
        </w:rPr>
        <w:t>年开始，胡耀邦一家一直住在富强胡同团中央宿舍，家具简朴，一家人勤俭节约。当上总书记后，仍然如此。在一次参观胡耀邦故居时，胡耀邦的生活秘书指着衣架与一套蓝色隐条段西装对大家说：</w:t>
      </w:r>
      <w:r>
        <w:rPr>
          <w:bCs/>
          <w:sz w:val="20"/>
          <w:szCs w:val="20"/>
        </w:rPr>
        <w:t>这是首长生前最好的一套衣服，他会见外宾和开会外出时才穿。</w:t>
      </w:r>
      <w:r>
        <w:rPr>
          <w:sz w:val="20"/>
          <w:szCs w:val="20"/>
        </w:rPr>
        <w:t>一位记者感慨道：这就是曾经领导过</w:t>
      </w:r>
      <w:r>
        <w:rPr>
          <w:sz w:val="20"/>
          <w:szCs w:val="20"/>
        </w:rPr>
        <w:t>4700</w:t>
      </w:r>
      <w:r>
        <w:rPr>
          <w:sz w:val="20"/>
          <w:szCs w:val="20"/>
        </w:rPr>
        <w:t>万中共党员，堪称廉洁楷模的胡耀邦卧室，这就是一位两袖清风的共产党人向马克思递交了一份无愧的答卷的胡耀邦卧室。胡耀邦担任总书记</w:t>
      </w:r>
      <w:r>
        <w:rPr>
          <w:sz w:val="20"/>
          <w:szCs w:val="20"/>
        </w:rPr>
        <w:t>后，曾召开家庭会议，要求家里每个成员都不能搞不正之风，谁要利用他的招牌和地位在外面做了错事，谁就要自己负责，他不会讲情面。事实摆在眼前，他的子女没有一个人违法乱纪。对亲友，胡耀邦有两条要求：不许亲友上门找他办私事，不许亲友打他的招牌办私事。他对他的侄子说，共产党人是给人民办事的，不是给一家一族办事的。他真正实践了</w:t>
      </w:r>
      <w:r>
        <w:rPr>
          <w:sz w:val="20"/>
          <w:szCs w:val="20"/>
        </w:rPr>
        <w:t>“</w:t>
      </w:r>
      <w:r>
        <w:rPr>
          <w:sz w:val="20"/>
          <w:szCs w:val="20"/>
        </w:rPr>
        <w:t>心在人民、利归天下</w:t>
      </w:r>
      <w:r>
        <w:rPr>
          <w:sz w:val="20"/>
          <w:szCs w:val="20"/>
        </w:rPr>
        <w:t>”</w:t>
      </w:r>
      <w:r>
        <w:rPr>
          <w:sz w:val="20"/>
          <w:szCs w:val="20"/>
        </w:rPr>
        <w:t>的共产党人的高尚情怀。</w:t>
      </w:r>
    </w:p>
    <w:p w:rsidR="00BF248B" w:rsidRDefault="004F216C">
      <w:pPr>
        <w:spacing w:line="320" w:lineRule="exact"/>
        <w:ind w:firstLine="400"/>
        <w:rPr>
          <w:sz w:val="20"/>
          <w:szCs w:val="20"/>
        </w:rPr>
      </w:pPr>
      <w:r>
        <w:rPr>
          <w:bCs/>
          <w:sz w:val="20"/>
          <w:szCs w:val="20"/>
        </w:rPr>
        <w:t>此外，加强党内监督是建立党风建设的他律机制的重要举措。</w:t>
      </w:r>
      <w:r>
        <w:rPr>
          <w:sz w:val="20"/>
          <w:szCs w:val="20"/>
        </w:rPr>
        <w:t>胡耀邦指出</w:t>
      </w:r>
      <w:r>
        <w:rPr>
          <w:sz w:val="20"/>
          <w:szCs w:val="20"/>
        </w:rPr>
        <w:t>,</w:t>
      </w:r>
      <w:r>
        <w:rPr>
          <w:sz w:val="20"/>
          <w:szCs w:val="20"/>
        </w:rPr>
        <w:t>强化监督意识必须立足于教育，着眼于提高监督的自觉性。他要求，加强党性教育，要使党员、干</w:t>
      </w:r>
      <w:r>
        <w:rPr>
          <w:sz w:val="20"/>
          <w:szCs w:val="20"/>
        </w:rPr>
        <w:t>部认识到，党的性质决定了建立在自觉、主动基础上的党内监督，是我们党实现自我净化、自我发展，从胜利走向胜利的可靠保证。他认为党员必须接受党组织和群众的监督。他重视疏通并拓宽党内外民主监督渠道，发挥人民群众的监督作用，</w:t>
      </w:r>
      <w:r>
        <w:rPr>
          <w:sz w:val="20"/>
          <w:szCs w:val="20"/>
        </w:rPr>
        <w:t>“</w:t>
      </w:r>
      <w:r>
        <w:rPr>
          <w:sz w:val="20"/>
          <w:szCs w:val="20"/>
        </w:rPr>
        <w:t>要严格，要有监督检查制度，要让人民有权利。</w:t>
      </w:r>
      <w:r>
        <w:rPr>
          <w:sz w:val="20"/>
          <w:szCs w:val="20"/>
        </w:rPr>
        <w:t>”</w:t>
      </w:r>
      <w:r>
        <w:rPr>
          <w:sz w:val="20"/>
          <w:szCs w:val="20"/>
          <w:vertAlign w:val="superscript"/>
        </w:rPr>
        <w:t>[1]261</w:t>
      </w:r>
      <w:r>
        <w:rPr>
          <w:sz w:val="20"/>
          <w:szCs w:val="20"/>
        </w:rPr>
        <w:t xml:space="preserve"> “</w:t>
      </w:r>
      <w:r>
        <w:rPr>
          <w:sz w:val="20"/>
          <w:szCs w:val="20"/>
        </w:rPr>
        <w:t>主要还是要靠发动广大党员，发动人民群众，经常监督我们</w:t>
      </w:r>
      <w:r>
        <w:rPr>
          <w:sz w:val="20"/>
          <w:szCs w:val="20"/>
        </w:rPr>
        <w:t>”</w:t>
      </w:r>
      <w:r>
        <w:rPr>
          <w:sz w:val="20"/>
          <w:szCs w:val="20"/>
          <w:vertAlign w:val="superscript"/>
        </w:rPr>
        <w:t>[4]238</w:t>
      </w:r>
      <w:r>
        <w:rPr>
          <w:sz w:val="20"/>
          <w:szCs w:val="20"/>
        </w:rPr>
        <w:t>健全并落实党内选举、民主评议领导干部等制度。他还十分重视舆论监督，认为舆论监督对加强党内监督不可或缺。此外，胡耀邦作为总书记，带头要求全党和人民监督他，</w:t>
      </w:r>
      <w:r>
        <w:rPr>
          <w:sz w:val="20"/>
          <w:szCs w:val="20"/>
        </w:rPr>
        <w:t>“</w:t>
      </w:r>
      <w:r>
        <w:rPr>
          <w:sz w:val="20"/>
          <w:szCs w:val="20"/>
        </w:rPr>
        <w:t>我完全地无条件地</w:t>
      </w:r>
      <w:r>
        <w:rPr>
          <w:sz w:val="20"/>
          <w:szCs w:val="20"/>
        </w:rPr>
        <w:t>接受人民的监督</w:t>
      </w:r>
      <w:r>
        <w:rPr>
          <w:sz w:val="20"/>
          <w:szCs w:val="20"/>
        </w:rPr>
        <w:t>”</w:t>
      </w:r>
      <w:r>
        <w:rPr>
          <w:sz w:val="20"/>
          <w:szCs w:val="20"/>
          <w:vertAlign w:val="superscript"/>
        </w:rPr>
        <w:t>[4]240</w:t>
      </w:r>
      <w:r>
        <w:rPr>
          <w:sz w:val="20"/>
          <w:szCs w:val="20"/>
        </w:rPr>
        <w:t>，他一生光明磊落，从来不搞什么裙带关系，是党内自我监督的典范。</w:t>
      </w:r>
    </w:p>
    <w:p w:rsidR="00BF248B" w:rsidRDefault="004F216C">
      <w:pPr>
        <w:spacing w:line="320" w:lineRule="exact"/>
        <w:ind w:firstLine="400"/>
        <w:rPr>
          <w:sz w:val="20"/>
          <w:szCs w:val="20"/>
        </w:rPr>
      </w:pPr>
      <w:r>
        <w:rPr>
          <w:rFonts w:ascii="楷体" w:eastAsia="楷体" w:hAnsi="楷体" w:hint="eastAsia"/>
          <w:sz w:val="20"/>
          <w:szCs w:val="20"/>
        </w:rPr>
        <w:t>3.</w:t>
      </w:r>
      <w:r>
        <w:rPr>
          <w:rFonts w:ascii="楷体" w:eastAsia="楷体" w:hAnsi="楷体" w:hint="eastAsia"/>
          <w:sz w:val="20"/>
          <w:szCs w:val="20"/>
        </w:rPr>
        <w:t>建章立制，建立党风建设的长效机制</w:t>
      </w:r>
      <w:r>
        <w:rPr>
          <w:sz w:val="20"/>
          <w:szCs w:val="20"/>
        </w:rPr>
        <w:t>。</w:t>
      </w:r>
      <w:r>
        <w:rPr>
          <w:bCs/>
          <w:sz w:val="20"/>
          <w:szCs w:val="20"/>
        </w:rPr>
        <w:t>制度是政党现代化的重要因素，也是党风建设的根本的措施。</w:t>
      </w:r>
      <w:r>
        <w:rPr>
          <w:bCs/>
          <w:sz w:val="20"/>
          <w:szCs w:val="20"/>
        </w:rPr>
        <w:t>“</w:t>
      </w:r>
      <w:r>
        <w:rPr>
          <w:bCs/>
          <w:sz w:val="20"/>
          <w:szCs w:val="20"/>
        </w:rPr>
        <w:t>从制度上解决，这是主要的，过去重视不够</w:t>
      </w:r>
      <w:r>
        <w:rPr>
          <w:bCs/>
          <w:sz w:val="20"/>
          <w:szCs w:val="20"/>
        </w:rPr>
        <w:t>”</w:t>
      </w:r>
      <w:r>
        <w:rPr>
          <w:bCs/>
          <w:sz w:val="20"/>
          <w:szCs w:val="20"/>
          <w:vertAlign w:val="superscript"/>
        </w:rPr>
        <w:t>[1]223</w:t>
      </w:r>
      <w:r>
        <w:rPr>
          <w:sz w:val="20"/>
          <w:szCs w:val="20"/>
        </w:rPr>
        <w:t>制度反腐是胡耀邦党风建设思想的重要组成部分。</w:t>
      </w:r>
    </w:p>
    <w:p w:rsidR="00BF248B" w:rsidRDefault="004F216C">
      <w:pPr>
        <w:spacing w:line="320" w:lineRule="exact"/>
        <w:ind w:firstLine="400"/>
        <w:rPr>
          <w:sz w:val="20"/>
          <w:szCs w:val="20"/>
        </w:rPr>
      </w:pPr>
      <w:r>
        <w:rPr>
          <w:sz w:val="20"/>
          <w:szCs w:val="20"/>
        </w:rPr>
        <w:t>首先，规范党内政治生活，重建</w:t>
      </w:r>
      <w:r>
        <w:rPr>
          <w:sz w:val="20"/>
          <w:szCs w:val="20"/>
        </w:rPr>
        <w:t>党内秩序。胡耀</w:t>
      </w:r>
      <w:r>
        <w:rPr>
          <w:sz w:val="20"/>
          <w:szCs w:val="20"/>
        </w:rPr>
        <w:lastRenderedPageBreak/>
        <w:t>邦在担任中组部部长期间，就根据党内存在的种种问题，筹划起草了一个关于党内政治生活的准则的草稿，中央纪委成立后，他建议将此列为第一次全会的中心议程。他的建议得到了全体与会同志的热烈响应。大家一致认为，针对当前党内存在的问题，总结历史经验教训，制定一个准则，对医治党的创伤，加强党的整体，整顿党的作风，恢复优良传统是很有必要的。邓颖超在全会上讲话称赞说：</w:t>
      </w:r>
      <w:r>
        <w:rPr>
          <w:sz w:val="20"/>
          <w:szCs w:val="20"/>
        </w:rPr>
        <w:t>“</w:t>
      </w:r>
      <w:r>
        <w:rPr>
          <w:sz w:val="20"/>
          <w:szCs w:val="20"/>
        </w:rPr>
        <w:t>这个十二条准则很好，</w:t>
      </w:r>
      <w:r>
        <w:rPr>
          <w:bCs/>
          <w:sz w:val="20"/>
          <w:szCs w:val="20"/>
        </w:rPr>
        <w:t>是耀邦和中央组织部的同志为我们全会做了一项很好的准备工作，使我们今后进行工作的有力武器</w:t>
      </w:r>
      <w:r>
        <w:rPr>
          <w:bCs/>
          <w:sz w:val="20"/>
          <w:szCs w:val="20"/>
        </w:rPr>
        <w:t>”</w:t>
      </w:r>
      <w:r>
        <w:rPr>
          <w:bCs/>
          <w:sz w:val="20"/>
          <w:szCs w:val="20"/>
        </w:rPr>
        <w:t>。</w:t>
      </w:r>
      <w:r>
        <w:rPr>
          <w:bCs/>
          <w:sz w:val="20"/>
          <w:szCs w:val="20"/>
          <w:vertAlign w:val="superscript"/>
        </w:rPr>
        <w:t>[4]454</w:t>
      </w:r>
      <w:r>
        <w:rPr>
          <w:sz w:val="20"/>
          <w:szCs w:val="20"/>
        </w:rPr>
        <w:t>经过多次征集全党意见，党</w:t>
      </w:r>
      <w:r>
        <w:rPr>
          <w:sz w:val="20"/>
          <w:szCs w:val="20"/>
        </w:rPr>
        <w:t>的十一届五中全会正式通过了《关于党内政治生活的若干准则》（简称《准则》。《准则》对于规范党内政治生活，加强党风建设具有重要意义。</w:t>
      </w:r>
    </w:p>
    <w:p w:rsidR="00BF248B" w:rsidRDefault="004F216C">
      <w:pPr>
        <w:spacing w:line="320" w:lineRule="exact"/>
        <w:ind w:firstLine="400"/>
        <w:rPr>
          <w:sz w:val="20"/>
          <w:szCs w:val="20"/>
        </w:rPr>
      </w:pPr>
      <w:r>
        <w:rPr>
          <w:sz w:val="20"/>
          <w:szCs w:val="20"/>
        </w:rPr>
        <w:t>其次，完善以党章为核心的党内法规建设。胡耀邦认为，</w:t>
      </w:r>
      <w:r>
        <w:rPr>
          <w:bCs/>
          <w:sz w:val="20"/>
          <w:szCs w:val="20"/>
        </w:rPr>
        <w:t>铲除不良作风和腐败现象滋生蔓延的土壤，根本上要靠法规制度。</w:t>
      </w:r>
      <w:r>
        <w:rPr>
          <w:sz w:val="20"/>
          <w:szCs w:val="20"/>
        </w:rPr>
        <w:t>他担任总书记期间，力主以党章为核心的党内法规建设，在他的主持下，先后通过了《关于党内政治生活的若干准则》、《十二大党章（修正案）》、《中共中央组织部关于进一步健全全县以上领导干部生活会制度的通知》等党内法规制度。其中，《十二大党章（修正案）》重新恢复了八大党章的党章结构，健</w:t>
      </w:r>
      <w:r>
        <w:rPr>
          <w:sz w:val="20"/>
          <w:szCs w:val="20"/>
        </w:rPr>
        <w:t>全了党章体系，完善了党章内容，如恢复党员的权利与义务，重新设置中央监察委员会等。胡耀邦强调，要以《党章》为核心，完善配套党内法规制度体系，是落实党要管党、从严治党、依规治党，建设廉洁政党的有力保障。</w:t>
      </w:r>
    </w:p>
    <w:p w:rsidR="00BF248B" w:rsidRDefault="004F216C">
      <w:pPr>
        <w:spacing w:line="320" w:lineRule="exact"/>
        <w:ind w:firstLine="400"/>
        <w:rPr>
          <w:sz w:val="20"/>
          <w:szCs w:val="20"/>
        </w:rPr>
      </w:pPr>
      <w:r>
        <w:rPr>
          <w:sz w:val="20"/>
          <w:szCs w:val="20"/>
        </w:rPr>
        <w:t>最后，健全民主集中制。</w:t>
      </w:r>
      <w:r>
        <w:rPr>
          <w:sz w:val="20"/>
          <w:szCs w:val="20"/>
        </w:rPr>
        <w:t>1980</w:t>
      </w:r>
      <w:r>
        <w:rPr>
          <w:sz w:val="20"/>
          <w:szCs w:val="20"/>
        </w:rPr>
        <w:t>年</w:t>
      </w:r>
      <w:r>
        <w:rPr>
          <w:sz w:val="20"/>
          <w:szCs w:val="20"/>
        </w:rPr>
        <w:t>11</w:t>
      </w:r>
      <w:r>
        <w:rPr>
          <w:sz w:val="20"/>
          <w:szCs w:val="20"/>
        </w:rPr>
        <w:t>月，他在《做一个彻底的唯物主义者》报告中，严肃地批判了个人崇拜并指出其危害，他说：</w:t>
      </w:r>
      <w:r>
        <w:rPr>
          <w:sz w:val="20"/>
          <w:szCs w:val="20"/>
        </w:rPr>
        <w:t>“</w:t>
      </w:r>
      <w:r>
        <w:rPr>
          <w:sz w:val="20"/>
          <w:szCs w:val="20"/>
        </w:rPr>
        <w:t>五十年代末期后，由于党内缺乏正常的民主生活，缺乏正确的批评和自我批评，中央的负责同志就开始离开了自己的正确思想，犯了错误。多少年来，特别是林彪、</w:t>
      </w:r>
      <w:r>
        <w:rPr>
          <w:sz w:val="20"/>
          <w:szCs w:val="20"/>
        </w:rPr>
        <w:t>‘</w:t>
      </w:r>
      <w:r>
        <w:rPr>
          <w:sz w:val="20"/>
          <w:szCs w:val="20"/>
        </w:rPr>
        <w:t>四人帮</w:t>
      </w:r>
      <w:r>
        <w:rPr>
          <w:sz w:val="20"/>
          <w:szCs w:val="20"/>
        </w:rPr>
        <w:t>’</w:t>
      </w:r>
      <w:r>
        <w:rPr>
          <w:sz w:val="20"/>
          <w:szCs w:val="20"/>
        </w:rPr>
        <w:t>横行时期，搞个人崇拜</w:t>
      </w:r>
      <w:r>
        <w:rPr>
          <w:sz w:val="20"/>
          <w:szCs w:val="20"/>
        </w:rPr>
        <w:t>……</w:t>
      </w:r>
      <w:r>
        <w:rPr>
          <w:sz w:val="20"/>
          <w:szCs w:val="20"/>
        </w:rPr>
        <w:t>危害之烈，莫此</w:t>
      </w:r>
      <w:r>
        <w:rPr>
          <w:sz w:val="20"/>
          <w:szCs w:val="20"/>
        </w:rPr>
        <w:t>为甚。</w:t>
      </w:r>
      <w:r>
        <w:rPr>
          <w:sz w:val="20"/>
          <w:szCs w:val="20"/>
        </w:rPr>
        <w:t>……</w:t>
      </w:r>
      <w:r>
        <w:rPr>
          <w:sz w:val="20"/>
          <w:szCs w:val="20"/>
        </w:rPr>
        <w:t>所以，个人崇拜这种反马克思主义的东西，必须严肃批判，以后再也不能搞了。</w:t>
      </w:r>
      <w:r>
        <w:rPr>
          <w:sz w:val="20"/>
          <w:szCs w:val="20"/>
        </w:rPr>
        <w:t>”</w:t>
      </w:r>
      <w:r>
        <w:rPr>
          <w:sz w:val="20"/>
          <w:szCs w:val="20"/>
          <w:vertAlign w:val="superscript"/>
        </w:rPr>
        <w:t>[1]233</w:t>
      </w:r>
      <w:r>
        <w:rPr>
          <w:sz w:val="20"/>
          <w:szCs w:val="20"/>
        </w:rPr>
        <w:t>并认为这种封建式的个人崇拜，必然把我们的思想束缚起来，造成极不正常的政治局面。坚持党的民主集中制原则，在组织生活中也就是坚持集体领导，反对个人崇拜，</w:t>
      </w:r>
      <w:r>
        <w:rPr>
          <w:sz w:val="20"/>
          <w:szCs w:val="20"/>
        </w:rPr>
        <w:t xml:space="preserve"> “</w:t>
      </w:r>
      <w:r>
        <w:rPr>
          <w:sz w:val="20"/>
          <w:szCs w:val="20"/>
        </w:rPr>
        <w:t>凡属重大问题，都必须经过党委的集体领导，做出决定，不能个人说了算。党委的决定</w:t>
      </w:r>
      <w:r>
        <w:rPr>
          <w:sz w:val="20"/>
          <w:szCs w:val="20"/>
        </w:rPr>
        <w:t>,</w:t>
      </w:r>
      <w:r>
        <w:rPr>
          <w:sz w:val="20"/>
          <w:szCs w:val="20"/>
        </w:rPr>
        <w:t>所有成员都必须遵守。各级党委都要实行集体领导、分工负责，每个成员对自己所承担的工作都要认真负责，讲究质量和效率</w:t>
      </w:r>
      <w:r>
        <w:rPr>
          <w:sz w:val="20"/>
          <w:szCs w:val="20"/>
        </w:rPr>
        <w:t>”</w:t>
      </w:r>
      <w:r>
        <w:rPr>
          <w:sz w:val="20"/>
          <w:szCs w:val="20"/>
        </w:rPr>
        <w:t>。</w:t>
      </w:r>
      <w:r>
        <w:rPr>
          <w:sz w:val="20"/>
          <w:szCs w:val="20"/>
          <w:vertAlign w:val="superscript"/>
        </w:rPr>
        <w:lastRenderedPageBreak/>
        <w:t>[1]281</w:t>
      </w:r>
      <w:r>
        <w:rPr>
          <w:sz w:val="20"/>
          <w:szCs w:val="20"/>
        </w:rPr>
        <w:t>健全党内民主集中制，使党内政治生活进一步正常化，一方面，必须加</w:t>
      </w:r>
      <w:r>
        <w:rPr>
          <w:sz w:val="20"/>
          <w:szCs w:val="20"/>
        </w:rPr>
        <w:t>强党的纪律。另一方面，要全面整顿</w:t>
      </w:r>
      <w:r>
        <w:rPr>
          <w:sz w:val="20"/>
          <w:szCs w:val="20"/>
        </w:rPr>
        <w:t xml:space="preserve"> </w:t>
      </w:r>
      <w:r>
        <w:rPr>
          <w:sz w:val="20"/>
          <w:szCs w:val="20"/>
        </w:rPr>
        <w:t>党风。胡耀邦认为只有如此，才能取得全国人民的高度信任。</w:t>
      </w:r>
    </w:p>
    <w:p w:rsidR="00BF248B" w:rsidRDefault="004F216C">
      <w:pPr>
        <w:spacing w:line="320" w:lineRule="exact"/>
        <w:ind w:firstLine="400"/>
        <w:rPr>
          <w:rFonts w:ascii="黑体" w:eastAsia="黑体" w:hAnsi="黑体"/>
          <w:bCs/>
          <w:sz w:val="20"/>
          <w:szCs w:val="20"/>
        </w:rPr>
      </w:pPr>
      <w:r>
        <w:rPr>
          <w:rFonts w:ascii="黑体" w:eastAsia="黑体" w:hAnsi="黑体" w:hint="eastAsia"/>
          <w:bCs/>
          <w:sz w:val="20"/>
          <w:szCs w:val="20"/>
        </w:rPr>
        <w:t>三、胡耀邦党风建设思想的现实启示</w:t>
      </w:r>
    </w:p>
    <w:p w:rsidR="00BF248B" w:rsidRDefault="004F216C">
      <w:pPr>
        <w:spacing w:line="320" w:lineRule="exact"/>
        <w:ind w:firstLine="400"/>
        <w:rPr>
          <w:sz w:val="20"/>
          <w:szCs w:val="20"/>
        </w:rPr>
      </w:pPr>
      <w:r>
        <w:rPr>
          <w:sz w:val="20"/>
          <w:szCs w:val="20"/>
        </w:rPr>
        <w:t>胡耀邦的党风建设思想，是党的历史经验和教训的科学总结，是一个完整的理论体系。对于今天全面从严治党具有重要启示。</w:t>
      </w:r>
    </w:p>
    <w:p w:rsidR="00BF248B" w:rsidRDefault="004F216C">
      <w:pPr>
        <w:spacing w:line="320" w:lineRule="exact"/>
        <w:ind w:firstLine="400"/>
        <w:rPr>
          <w:bCs/>
          <w:sz w:val="20"/>
          <w:szCs w:val="20"/>
        </w:rPr>
      </w:pPr>
      <w:r>
        <w:rPr>
          <w:rFonts w:ascii="楷体" w:eastAsia="楷体" w:hAnsi="楷体" w:hint="eastAsia"/>
          <w:bCs/>
          <w:sz w:val="20"/>
          <w:szCs w:val="20"/>
        </w:rPr>
        <w:t>1.</w:t>
      </w:r>
      <w:r>
        <w:rPr>
          <w:rFonts w:ascii="楷体" w:eastAsia="楷体" w:hAnsi="楷体" w:hint="eastAsia"/>
          <w:bCs/>
          <w:sz w:val="20"/>
          <w:szCs w:val="20"/>
        </w:rPr>
        <w:t>思想作风建设是党风建设的第一要务</w:t>
      </w:r>
      <w:r>
        <w:rPr>
          <w:bCs/>
          <w:sz w:val="20"/>
          <w:szCs w:val="20"/>
        </w:rPr>
        <w:t>。着重从思想上建党，把思想作风建设摆在首位，是中国共产党建党思想的一条基本原则。加强思想作风建设是党员队伍建设的永恒主题，也是每名党员干部的终身课题。主要从几个方面加强教育：一是抓住党性教育这个核心。党性是每个党员先进性的试金石。要从学习党</w:t>
      </w:r>
      <w:r>
        <w:rPr>
          <w:bCs/>
          <w:sz w:val="20"/>
          <w:szCs w:val="20"/>
        </w:rPr>
        <w:t>的历史，深刻认识党的两个历史问题决议总结的经验教训，弘扬党的优良传统和作风，教育引导党员、干部牢固树立正确的世界观、权力观、事业观，坚定政治立场．明辨大是大非。二是抓住以党章为核心的党规党法。党章是思想教育最根本最好的教材。要从学习党员义务、党的纪律及处分条例、廉洁从政准则等内容，学习习近平系列讲话精神，从严学习、从真实用。三是抓住道德建设这个基础。共产党员是践行社会主义核心价值观的表率。教育引导党员、干部模范践行社会主义荣辱观，把住道德操守这条底线，常修为政之德、常思贪欲之害、常怀律己之心，讲党性、重品行</w:t>
      </w:r>
      <w:r>
        <w:rPr>
          <w:bCs/>
          <w:sz w:val="20"/>
          <w:szCs w:val="20"/>
        </w:rPr>
        <w:t>、作表率，珍爱自己的声誉，珍惜自己的形象，珍重自己的人格，努力做社会主义道德的示范者、诚信风尚的引领者、公平正义的维护者，以高尚的德行彭显共产党人的人格力量。</w:t>
      </w:r>
    </w:p>
    <w:p w:rsidR="00BF248B" w:rsidRDefault="004F216C">
      <w:pPr>
        <w:spacing w:line="320" w:lineRule="exact"/>
        <w:ind w:firstLine="400"/>
        <w:rPr>
          <w:bCs/>
          <w:sz w:val="20"/>
          <w:szCs w:val="20"/>
        </w:rPr>
      </w:pPr>
      <w:r>
        <w:rPr>
          <w:rFonts w:ascii="楷体" w:eastAsia="楷体" w:hAnsi="楷体" w:hint="eastAsia"/>
          <w:bCs/>
          <w:sz w:val="20"/>
          <w:szCs w:val="20"/>
        </w:rPr>
        <w:t>2.</w:t>
      </w:r>
      <w:r>
        <w:rPr>
          <w:rFonts w:ascii="楷体" w:eastAsia="楷体" w:hAnsi="楷体" w:hint="eastAsia"/>
          <w:bCs/>
          <w:sz w:val="20"/>
          <w:szCs w:val="20"/>
        </w:rPr>
        <w:t>密切联系群众是党风建设的核心</w:t>
      </w:r>
      <w:r>
        <w:rPr>
          <w:bCs/>
          <w:sz w:val="20"/>
          <w:szCs w:val="20"/>
        </w:rPr>
        <w:t>。党的十八大报告指出，为人民服务是党的根本宗旨，以人为本、执政为民是检验党一切执政活动的最高标准。任何时候都要把人民利益放在第一位，始终与人</w:t>
      </w:r>
      <w:r>
        <w:rPr>
          <w:bCs/>
          <w:sz w:val="20"/>
          <w:szCs w:val="20"/>
        </w:rPr>
        <w:t>民心连心、同呼吸、共命运，始终依靠人民推动历史前进。在新形势下，要加强与改进领导干部的作风建设，就要不断弘扬为民务实清廉作风，贯彻与落实党的群众路线。当前，一些领导干部在如何对待人民群众上存在一些不容忽视的问题：如一些党员干部宗旨观念淡薄，摆不正与人民群众的关系，高高在上、漠视群众；有的不关心群众疾苦，不尊重群众的意愿，不是真正地帮助群众解决实际困难和问题，而是置群众</w:t>
      </w:r>
      <w:r>
        <w:rPr>
          <w:bCs/>
          <w:sz w:val="20"/>
          <w:szCs w:val="20"/>
        </w:rPr>
        <w:t>“</w:t>
      </w:r>
      <w:r>
        <w:rPr>
          <w:bCs/>
          <w:sz w:val="20"/>
          <w:szCs w:val="20"/>
        </w:rPr>
        <w:t>被服务</w:t>
      </w:r>
      <w:r>
        <w:rPr>
          <w:bCs/>
          <w:sz w:val="20"/>
          <w:szCs w:val="20"/>
        </w:rPr>
        <w:t>”</w:t>
      </w:r>
      <w:r>
        <w:rPr>
          <w:bCs/>
          <w:sz w:val="20"/>
          <w:szCs w:val="20"/>
        </w:rPr>
        <w:t>的境地；也有的把个人名利看得过重，缺乏为人民服务的精神和热情，甚至跌人贪污腐败的泥坑；在一些部</w:t>
      </w:r>
      <w:r>
        <w:rPr>
          <w:bCs/>
          <w:sz w:val="20"/>
          <w:szCs w:val="20"/>
        </w:rPr>
        <w:lastRenderedPageBreak/>
        <w:t>门和单位，形式主义、官僚主义严重，违背</w:t>
      </w:r>
      <w:r>
        <w:rPr>
          <w:bCs/>
          <w:sz w:val="20"/>
          <w:szCs w:val="20"/>
        </w:rPr>
        <w:t>群众愿望、侵害群众利益的现象时有发生；等等。这就提醒我们，加强宗旨观、群众观、权力观教育，引导广大党员干部进一步牢固树立全心全意为人民服务的宗旨和以人为本的执政理念，贯彻落实科学发展观，是一项必须抓紧抓好的重大任务。</w:t>
      </w:r>
    </w:p>
    <w:p w:rsidR="00BF248B" w:rsidRDefault="004F216C">
      <w:pPr>
        <w:spacing w:line="320" w:lineRule="exact"/>
        <w:ind w:firstLine="400"/>
        <w:rPr>
          <w:bCs/>
          <w:sz w:val="20"/>
          <w:szCs w:val="20"/>
        </w:rPr>
      </w:pPr>
      <w:r>
        <w:rPr>
          <w:rFonts w:ascii="楷体" w:eastAsia="楷体" w:hAnsi="楷体" w:hint="eastAsia"/>
          <w:bCs/>
          <w:sz w:val="20"/>
          <w:szCs w:val="20"/>
        </w:rPr>
        <w:t>3.</w:t>
      </w:r>
      <w:r>
        <w:rPr>
          <w:rFonts w:ascii="楷体" w:eastAsia="楷体" w:hAnsi="楷体" w:hint="eastAsia"/>
          <w:bCs/>
          <w:sz w:val="20"/>
          <w:szCs w:val="20"/>
        </w:rPr>
        <w:t>党员干部家风建设是党风建设的必修课</w:t>
      </w:r>
      <w:r>
        <w:rPr>
          <w:bCs/>
          <w:sz w:val="20"/>
          <w:szCs w:val="20"/>
        </w:rPr>
        <w:t>。家风建设是一个永恒话题。党员干部的家风不是私事，而是连着党风政风。领导干部家风好坏，是检验自身作风过硬与否的</w:t>
      </w:r>
      <w:r>
        <w:rPr>
          <w:bCs/>
          <w:sz w:val="20"/>
          <w:szCs w:val="20"/>
        </w:rPr>
        <w:t>‘</w:t>
      </w:r>
      <w:r>
        <w:rPr>
          <w:bCs/>
          <w:sz w:val="20"/>
          <w:szCs w:val="20"/>
        </w:rPr>
        <w:t>试金石</w:t>
      </w:r>
      <w:r>
        <w:rPr>
          <w:bCs/>
          <w:sz w:val="20"/>
          <w:szCs w:val="20"/>
        </w:rPr>
        <w:t>’</w:t>
      </w:r>
      <w:r>
        <w:rPr>
          <w:bCs/>
          <w:sz w:val="20"/>
          <w:szCs w:val="20"/>
        </w:rPr>
        <w:t>，也是群众了解党风政风状况的窗口。主要从几个方面努力：一是党员干部廉洁自律，带领家属学习廉洁自律准则，纪律处分条例，慎重对待手中权力。二</w:t>
      </w:r>
      <w:r>
        <w:rPr>
          <w:bCs/>
          <w:sz w:val="20"/>
          <w:szCs w:val="20"/>
        </w:rPr>
        <w:t>是建立单位与干部家属廉政联动机制。党组织与干部家属签订</w:t>
      </w:r>
      <w:r>
        <w:rPr>
          <w:bCs/>
          <w:sz w:val="20"/>
          <w:szCs w:val="20"/>
        </w:rPr>
        <w:t>“</w:t>
      </w:r>
      <w:r>
        <w:rPr>
          <w:bCs/>
          <w:sz w:val="20"/>
          <w:szCs w:val="20"/>
        </w:rPr>
        <w:t>廉洁家风共建协议</w:t>
      </w:r>
      <w:r>
        <w:rPr>
          <w:bCs/>
          <w:sz w:val="20"/>
          <w:szCs w:val="20"/>
        </w:rPr>
        <w:t>”</w:t>
      </w:r>
      <w:r>
        <w:rPr>
          <w:bCs/>
          <w:sz w:val="20"/>
          <w:szCs w:val="20"/>
        </w:rPr>
        <w:t>，建立党员干部情况反馈机制，党组织与家属灵活互动，实现领导干部家里与单位一个样，上班与放假一个样，以良好的家风带党风促政风。</w:t>
      </w:r>
    </w:p>
    <w:p w:rsidR="00BF248B" w:rsidRDefault="004F216C">
      <w:pPr>
        <w:spacing w:line="320" w:lineRule="exact"/>
        <w:ind w:firstLine="400"/>
        <w:rPr>
          <w:bCs/>
          <w:sz w:val="20"/>
          <w:szCs w:val="20"/>
        </w:rPr>
      </w:pPr>
      <w:r>
        <w:rPr>
          <w:rFonts w:ascii="楷体" w:eastAsia="楷体" w:hAnsi="楷体" w:hint="eastAsia"/>
          <w:bCs/>
          <w:sz w:val="20"/>
          <w:szCs w:val="20"/>
        </w:rPr>
        <w:t>4.</w:t>
      </w:r>
      <w:r>
        <w:rPr>
          <w:rFonts w:ascii="楷体" w:eastAsia="楷体" w:hAnsi="楷体" w:hint="eastAsia"/>
          <w:bCs/>
          <w:sz w:val="20"/>
          <w:szCs w:val="20"/>
        </w:rPr>
        <w:t>开好民主生活会，弘扬批评与自我批评的作风是党风建设的“清醒剂”。</w:t>
      </w:r>
      <w:r>
        <w:rPr>
          <w:sz w:val="20"/>
          <w:szCs w:val="20"/>
        </w:rPr>
        <w:t xml:space="preserve"> </w:t>
      </w:r>
      <w:r>
        <w:rPr>
          <w:bCs/>
          <w:sz w:val="20"/>
          <w:szCs w:val="20"/>
        </w:rPr>
        <w:t>民主生活会制度与批评和自我批评是无产阶级政党和其他政党相互区别的显著标志之一，是我们党在长期的革命和建设实践中形成的优良作风，是增强党的生机与活力的一大法宝。当前，党内民主生活会存在意识淡化、形式老化、功能退化等问题，要从以下几方面加强：一是</w:t>
      </w:r>
      <w:r>
        <w:rPr>
          <w:bCs/>
          <w:sz w:val="20"/>
          <w:szCs w:val="20"/>
        </w:rPr>
        <w:t>要下决心解决批评和自我批评明显弱化这一关键问题，构建党内生活言论自由保障制度，创新民主生活会形式，领导干部带头自我批评与批评，让每个党员敢说话、能说话，说真话。二是要严格按照民主生活会的程序与步骤来开好民主生活会。要加强领导班子的思想政治建设，县以上党和国家机关党员领导干部每年召开一次民主生活会。每次民主生活会都要认真做好准备，集中安排时间，以保证民主生活会的质量。</w:t>
      </w:r>
    </w:p>
    <w:p w:rsidR="00BF248B" w:rsidRDefault="004F216C">
      <w:pPr>
        <w:spacing w:line="320" w:lineRule="exact"/>
        <w:ind w:firstLine="400"/>
        <w:rPr>
          <w:sz w:val="20"/>
          <w:szCs w:val="20"/>
        </w:rPr>
      </w:pPr>
      <w:r>
        <w:rPr>
          <w:rFonts w:ascii="楷体" w:eastAsia="楷体" w:hAnsi="楷体" w:hint="eastAsia"/>
          <w:bCs/>
          <w:sz w:val="20"/>
          <w:szCs w:val="20"/>
        </w:rPr>
        <w:t>5.</w:t>
      </w:r>
      <w:r>
        <w:rPr>
          <w:rFonts w:ascii="楷体" w:eastAsia="楷体" w:hAnsi="楷体" w:hint="eastAsia"/>
          <w:bCs/>
          <w:sz w:val="20"/>
          <w:szCs w:val="20"/>
        </w:rPr>
        <w:t>健全监督机制是党风建设的根本保证</w:t>
      </w:r>
      <w:r>
        <w:rPr>
          <w:bCs/>
          <w:sz w:val="20"/>
          <w:szCs w:val="20"/>
        </w:rPr>
        <w:t>。以加强领导干部特别是主要领导干部监督为重点，建立健全决策权、执行权、监督权既相互制约又相互协调的权力结构</w:t>
      </w:r>
      <w:r>
        <w:rPr>
          <w:bCs/>
          <w:sz w:val="20"/>
          <w:szCs w:val="20"/>
        </w:rPr>
        <w:t>和运行机制，推进权力运行程序化和公开透明。凡涉及群众切身利益的重大决策都要向社会公开，接受群众监督。严格执行和不断完善领导干部述职述廉、诫勉谈话、函询、质询、罢免或撤换等制度，地方党委常委会要把廉政勤政、选人用人等方面工作作为向全委会报告的重要内容。推行党政领导干部问责制、廉政承诺制、行政执法责任制。加强和改进巡视工作，健全巡视工作领导机制，选好配强巡视干部，完善巡</w:t>
      </w:r>
      <w:r>
        <w:rPr>
          <w:bCs/>
          <w:sz w:val="20"/>
          <w:szCs w:val="20"/>
        </w:rPr>
        <w:lastRenderedPageBreak/>
        <w:t>视程序和方式，提高巡视成效。完善纪检监察机关派驻机构统一管理，健全对驻在部门领导班子及其成员监督的制度。完善党政主要领导干部和国有企业领导</w:t>
      </w:r>
      <w:r>
        <w:rPr>
          <w:bCs/>
          <w:sz w:val="20"/>
          <w:szCs w:val="20"/>
        </w:rPr>
        <w:lastRenderedPageBreak/>
        <w:t>人员经</w:t>
      </w:r>
      <w:r>
        <w:rPr>
          <w:bCs/>
          <w:sz w:val="20"/>
          <w:szCs w:val="20"/>
        </w:rPr>
        <w:t>济责任审计，加强对财政资金和重大投资项目审计。坚持党内监督与党外监督、专门机关监督与群众监督相结合，发挥好舆论监督作用，增强监督合力。</w:t>
      </w:r>
    </w:p>
    <w:p w:rsidR="00BF248B" w:rsidRDefault="00BF248B">
      <w:pPr>
        <w:sectPr w:rsidR="00BF248B">
          <w:headerReference w:type="default" r:id="rId8"/>
          <w:footerReference w:type="default" r:id="rId9"/>
          <w:endnotePr>
            <w:numFmt w:val="decimal"/>
          </w:endnotePr>
          <w:pgSz w:w="11906" w:h="16838"/>
          <w:pgMar w:top="907" w:right="1134" w:bottom="907" w:left="1134" w:header="851" w:footer="992" w:gutter="0"/>
          <w:pgNumType w:start="1"/>
          <w:cols w:num="2" w:space="425"/>
        </w:sectPr>
      </w:pPr>
    </w:p>
    <w:p w:rsidR="00BF248B" w:rsidRDefault="00BF248B">
      <w:pPr>
        <w:spacing w:line="320" w:lineRule="exact"/>
        <w:ind w:firstLine="400"/>
        <w:rPr>
          <w:sz w:val="20"/>
          <w:szCs w:val="20"/>
        </w:rPr>
      </w:pPr>
      <w:r w:rsidRPr="00BF248B">
        <w:rPr>
          <w:noProof/>
        </w:rPr>
        <w:lastRenderedPageBreak/>
        <w:pict>
          <v:line id="线条1" o:spid="_x0000_s1026" style="position:absolute;left:0;text-align:left;z-index:251657728" from="5.45pt,6.05pt" to="477.95pt,6.05pt" strokeweight=".25pt">
            <v:fill color2="black" angle="180"/>
          </v:line>
        </w:pict>
      </w:r>
    </w:p>
    <w:p w:rsidR="00BF248B" w:rsidRDefault="004F216C">
      <w:pPr>
        <w:jc w:val="center"/>
        <w:rPr>
          <w:rFonts w:ascii="黑体" w:eastAsia="黑体" w:hAnsi="黑体"/>
          <w:sz w:val="18"/>
          <w:szCs w:val="18"/>
        </w:rPr>
      </w:pPr>
      <w:r>
        <w:rPr>
          <w:rFonts w:ascii="黑体" w:eastAsia="黑体" w:hAnsi="黑体" w:hint="eastAsia"/>
          <w:sz w:val="18"/>
          <w:szCs w:val="18"/>
        </w:rPr>
        <w:t>【参考文献】</w:t>
      </w:r>
    </w:p>
    <w:p w:rsidR="00BF248B" w:rsidRDefault="004F216C">
      <w:pPr>
        <w:spacing w:line="320" w:lineRule="exact"/>
        <w:ind w:firstLine="360"/>
        <w:rPr>
          <w:rFonts w:ascii="宋体" w:hAnsi="宋体"/>
          <w:sz w:val="18"/>
          <w:szCs w:val="18"/>
        </w:rPr>
      </w:pPr>
      <w:r>
        <w:rPr>
          <w:rFonts w:ascii="宋体" w:hAnsi="宋体" w:hint="eastAsia"/>
          <w:sz w:val="18"/>
          <w:szCs w:val="18"/>
        </w:rPr>
        <w:t>[1]</w:t>
      </w:r>
      <w:r>
        <w:rPr>
          <w:rFonts w:ascii="宋体" w:hAnsi="宋体" w:hint="eastAsia"/>
          <w:sz w:val="18"/>
          <w:szCs w:val="18"/>
        </w:rPr>
        <w:t>胡耀邦文选</w:t>
      </w:r>
      <w:r>
        <w:rPr>
          <w:rFonts w:ascii="宋体" w:hAnsi="宋体" w:hint="eastAsia"/>
          <w:sz w:val="18"/>
          <w:szCs w:val="18"/>
        </w:rPr>
        <w:t>[M].</w:t>
      </w:r>
      <w:r>
        <w:rPr>
          <w:rFonts w:ascii="宋体" w:hAnsi="宋体" w:hint="eastAsia"/>
          <w:sz w:val="18"/>
          <w:szCs w:val="18"/>
        </w:rPr>
        <w:t>北京：人民出版社，</w:t>
      </w:r>
      <w:r>
        <w:rPr>
          <w:rFonts w:ascii="宋体" w:hAnsi="宋体" w:hint="eastAsia"/>
          <w:sz w:val="18"/>
          <w:szCs w:val="18"/>
        </w:rPr>
        <w:t>2015.</w:t>
      </w:r>
    </w:p>
    <w:p w:rsidR="00BF248B" w:rsidRDefault="004F216C">
      <w:pPr>
        <w:spacing w:line="320" w:lineRule="exact"/>
        <w:ind w:firstLine="360"/>
        <w:rPr>
          <w:rFonts w:ascii="宋体" w:hAnsi="宋体"/>
          <w:bCs/>
          <w:sz w:val="18"/>
          <w:szCs w:val="18"/>
        </w:rPr>
      </w:pPr>
      <w:r>
        <w:rPr>
          <w:rFonts w:ascii="宋体" w:hAnsi="宋体" w:hint="eastAsia"/>
          <w:bCs/>
          <w:sz w:val="18"/>
          <w:szCs w:val="18"/>
        </w:rPr>
        <w:t>[2]</w:t>
      </w:r>
      <w:r>
        <w:rPr>
          <w:rFonts w:ascii="宋体" w:hAnsi="宋体" w:hint="eastAsia"/>
          <w:bCs/>
          <w:sz w:val="18"/>
          <w:szCs w:val="18"/>
        </w:rPr>
        <w:t>胡启立</w:t>
      </w:r>
      <w:r>
        <w:rPr>
          <w:rFonts w:ascii="宋体" w:hAnsi="宋体" w:hint="eastAsia"/>
          <w:bCs/>
          <w:sz w:val="18"/>
          <w:szCs w:val="18"/>
        </w:rPr>
        <w:t>.</w:t>
      </w:r>
      <w:r>
        <w:rPr>
          <w:rFonts w:ascii="宋体" w:hAnsi="宋体" w:hint="eastAsia"/>
          <w:bCs/>
          <w:sz w:val="18"/>
          <w:szCs w:val="18"/>
        </w:rPr>
        <w:t>我心中的耀邦</w:t>
      </w:r>
      <w:r>
        <w:rPr>
          <w:rFonts w:ascii="宋体" w:hAnsi="宋体" w:hint="eastAsia"/>
          <w:bCs/>
          <w:sz w:val="18"/>
          <w:szCs w:val="18"/>
        </w:rPr>
        <w:t>[N].</w:t>
      </w:r>
      <w:r>
        <w:rPr>
          <w:rFonts w:ascii="宋体" w:hAnsi="宋体" w:hint="eastAsia"/>
          <w:bCs/>
          <w:sz w:val="18"/>
          <w:szCs w:val="18"/>
        </w:rPr>
        <w:t>中国青年报，</w:t>
      </w:r>
      <w:r>
        <w:rPr>
          <w:rFonts w:ascii="宋体" w:hAnsi="宋体" w:hint="eastAsia"/>
          <w:bCs/>
          <w:sz w:val="18"/>
          <w:szCs w:val="18"/>
        </w:rPr>
        <w:t>2005-12-07</w:t>
      </w:r>
      <w:r>
        <w:rPr>
          <w:rFonts w:ascii="宋体" w:hAnsi="宋体" w:hint="eastAsia"/>
          <w:bCs/>
          <w:sz w:val="18"/>
          <w:szCs w:val="18"/>
        </w:rPr>
        <w:t>（</w:t>
      </w:r>
      <w:r>
        <w:rPr>
          <w:rFonts w:ascii="宋体" w:hAnsi="宋体" w:hint="eastAsia"/>
          <w:bCs/>
          <w:sz w:val="18"/>
          <w:szCs w:val="18"/>
        </w:rPr>
        <w:t>9-10).</w:t>
      </w:r>
    </w:p>
    <w:p w:rsidR="00BF248B" w:rsidRDefault="004F216C">
      <w:pPr>
        <w:spacing w:line="320" w:lineRule="exact"/>
        <w:ind w:firstLine="360"/>
        <w:rPr>
          <w:rFonts w:ascii="宋体" w:hAnsi="宋体"/>
          <w:sz w:val="18"/>
          <w:szCs w:val="18"/>
        </w:rPr>
      </w:pPr>
      <w:r>
        <w:rPr>
          <w:rFonts w:ascii="宋体" w:hAnsi="宋体" w:hint="eastAsia"/>
          <w:bCs/>
          <w:sz w:val="18"/>
          <w:szCs w:val="18"/>
        </w:rPr>
        <w:t>[3]</w:t>
      </w:r>
      <w:r>
        <w:rPr>
          <w:rFonts w:ascii="宋体" w:hAnsi="宋体" w:hint="eastAsia"/>
          <w:sz w:val="18"/>
          <w:szCs w:val="18"/>
        </w:rPr>
        <w:t>郑仲兵</w:t>
      </w:r>
      <w:r>
        <w:rPr>
          <w:rFonts w:ascii="宋体" w:hAnsi="宋体" w:hint="eastAsia"/>
          <w:sz w:val="18"/>
          <w:szCs w:val="18"/>
        </w:rPr>
        <w:t>.</w:t>
      </w:r>
      <w:r>
        <w:rPr>
          <w:rFonts w:ascii="宋体" w:hAnsi="宋体" w:hint="eastAsia"/>
          <w:sz w:val="18"/>
          <w:szCs w:val="18"/>
        </w:rPr>
        <w:t>胡耀邦在中宣部</w:t>
      </w:r>
      <w:r>
        <w:rPr>
          <w:rFonts w:ascii="宋体" w:hAnsi="宋体" w:hint="eastAsia"/>
          <w:bCs/>
          <w:sz w:val="18"/>
          <w:szCs w:val="18"/>
        </w:rPr>
        <w:t>[J].</w:t>
      </w:r>
      <w:r>
        <w:rPr>
          <w:rFonts w:ascii="宋体" w:hAnsi="宋体" w:hint="eastAsia"/>
          <w:bCs/>
          <w:sz w:val="18"/>
          <w:szCs w:val="18"/>
        </w:rPr>
        <w:t>炎黄春秋，</w:t>
      </w:r>
      <w:r>
        <w:rPr>
          <w:rFonts w:ascii="宋体" w:hAnsi="宋体" w:hint="eastAsia"/>
          <w:sz w:val="18"/>
          <w:szCs w:val="18"/>
        </w:rPr>
        <w:t>2002</w:t>
      </w:r>
      <w:r>
        <w:rPr>
          <w:rFonts w:ascii="宋体" w:hAnsi="宋体" w:hint="eastAsia"/>
          <w:sz w:val="18"/>
          <w:szCs w:val="18"/>
        </w:rPr>
        <w:t>（</w:t>
      </w:r>
      <w:r>
        <w:rPr>
          <w:rFonts w:ascii="宋体" w:hAnsi="宋体" w:hint="eastAsia"/>
          <w:sz w:val="18"/>
          <w:szCs w:val="18"/>
        </w:rPr>
        <w:t>02</w:t>
      </w:r>
      <w:r>
        <w:rPr>
          <w:rFonts w:ascii="宋体" w:hAnsi="宋体" w:hint="eastAsia"/>
          <w:sz w:val="18"/>
          <w:szCs w:val="18"/>
        </w:rPr>
        <w:t>）</w:t>
      </w:r>
      <w:r>
        <w:rPr>
          <w:rFonts w:ascii="宋体" w:hAnsi="宋体" w:hint="eastAsia"/>
          <w:sz w:val="18"/>
          <w:szCs w:val="18"/>
        </w:rPr>
        <w:t>.</w:t>
      </w:r>
    </w:p>
    <w:p w:rsidR="00BF248B" w:rsidRDefault="004F216C">
      <w:pPr>
        <w:spacing w:line="320" w:lineRule="exact"/>
        <w:ind w:firstLine="360"/>
        <w:rPr>
          <w:rFonts w:ascii="宋体" w:hAnsi="宋体"/>
          <w:sz w:val="18"/>
          <w:szCs w:val="18"/>
        </w:rPr>
      </w:pPr>
      <w:r>
        <w:rPr>
          <w:rFonts w:ascii="宋体" w:hAnsi="宋体" w:hint="eastAsia"/>
          <w:bCs/>
          <w:sz w:val="18"/>
          <w:szCs w:val="18"/>
        </w:rPr>
        <w:t>[4]</w:t>
      </w:r>
      <w:r>
        <w:rPr>
          <w:rFonts w:ascii="宋体" w:hAnsi="宋体" w:hint="eastAsia"/>
          <w:bCs/>
          <w:sz w:val="18"/>
          <w:szCs w:val="18"/>
        </w:rPr>
        <w:t>满妹</w:t>
      </w:r>
      <w:r>
        <w:rPr>
          <w:rFonts w:ascii="宋体" w:hAnsi="宋体" w:hint="eastAsia"/>
          <w:bCs/>
          <w:sz w:val="18"/>
          <w:szCs w:val="18"/>
        </w:rPr>
        <w:t>.</w:t>
      </w:r>
      <w:r>
        <w:rPr>
          <w:rFonts w:ascii="宋体" w:hAnsi="宋体" w:hint="eastAsia"/>
          <w:bCs/>
          <w:sz w:val="18"/>
          <w:szCs w:val="18"/>
        </w:rPr>
        <w:t>思念依然无尽：回忆父亲</w:t>
      </w:r>
      <w:r>
        <w:rPr>
          <w:rFonts w:ascii="宋体" w:hAnsi="宋体" w:hint="eastAsia"/>
          <w:bCs/>
          <w:sz w:val="18"/>
          <w:szCs w:val="18"/>
        </w:rPr>
        <w:t>胡耀邦</w:t>
      </w:r>
      <w:r>
        <w:rPr>
          <w:rFonts w:ascii="宋体" w:hAnsi="宋体" w:hint="eastAsia"/>
          <w:bCs/>
          <w:sz w:val="18"/>
          <w:szCs w:val="18"/>
        </w:rPr>
        <w:t>[M].</w:t>
      </w:r>
      <w:r>
        <w:rPr>
          <w:rFonts w:ascii="宋体" w:hAnsi="宋体" w:hint="eastAsia"/>
          <w:bCs/>
          <w:sz w:val="18"/>
          <w:szCs w:val="18"/>
        </w:rPr>
        <w:t>北京：北京出版社，</w:t>
      </w:r>
      <w:r>
        <w:rPr>
          <w:rFonts w:ascii="宋体" w:hAnsi="宋体" w:hint="eastAsia"/>
          <w:bCs/>
          <w:sz w:val="18"/>
          <w:szCs w:val="18"/>
        </w:rPr>
        <w:t>2005.</w:t>
      </w:r>
      <w:bookmarkStart w:id="0" w:name="_GoBack"/>
      <w:bookmarkEnd w:id="0"/>
    </w:p>
    <w:p w:rsidR="00BF248B" w:rsidRDefault="00BF248B">
      <w:pPr>
        <w:spacing w:line="320" w:lineRule="exact"/>
        <w:ind w:firstLine="360"/>
        <w:rPr>
          <w:rFonts w:ascii="宋体" w:hAnsi="宋体"/>
          <w:sz w:val="18"/>
          <w:szCs w:val="18"/>
        </w:rPr>
      </w:pPr>
    </w:p>
    <w:p w:rsidR="00BF248B" w:rsidRDefault="00BF248B">
      <w:pPr>
        <w:spacing w:line="320" w:lineRule="exact"/>
        <w:ind w:firstLine="360"/>
        <w:rPr>
          <w:rFonts w:ascii="宋体" w:hAnsi="宋体"/>
          <w:sz w:val="18"/>
          <w:szCs w:val="18"/>
        </w:rPr>
      </w:pPr>
    </w:p>
    <w:p w:rsidR="00BF248B" w:rsidRDefault="00BF248B">
      <w:pPr>
        <w:spacing w:line="320" w:lineRule="exact"/>
        <w:jc w:val="right"/>
        <w:rPr>
          <w:sz w:val="20"/>
          <w:szCs w:val="20"/>
        </w:rPr>
      </w:pPr>
    </w:p>
    <w:sectPr w:rsidR="00BF248B" w:rsidSect="00BF248B">
      <w:endnotePr>
        <w:numFmt w:val="decimal"/>
      </w:endnotePr>
      <w:type w:val="continuous"/>
      <w:pgSz w:w="11906" w:h="16838"/>
      <w:pgMar w:top="907" w:right="1134" w:bottom="90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16C" w:rsidRDefault="004F216C" w:rsidP="00BF248B">
      <w:r>
        <w:separator/>
      </w:r>
    </w:p>
  </w:endnote>
  <w:endnote w:type="continuationSeparator" w:id="0">
    <w:p w:rsidR="004F216C" w:rsidRDefault="004F216C" w:rsidP="00BF2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Sun">
    <w:charset w:val="00"/>
    <w:family w:val="auto"/>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MS Gothic"/>
    <w:charset w:val="86"/>
    <w:family w:val="modern"/>
    <w:pitch w:val="default"/>
    <w:sig w:usb0="00000000" w:usb1="00000000" w:usb2="00000000" w:usb3="00000000" w:csb0="00000000" w:csb1="00000000"/>
  </w:font>
  <w:font w:name="楷体_GB2312">
    <w:altName w:val="MS Mincho"/>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8B" w:rsidRDefault="00BF248B"/>
  <w:p w:rsidR="00BF248B" w:rsidRDefault="004F216C">
    <w:pPr>
      <w:ind w:left="1175" w:hanging="1175"/>
    </w:pPr>
    <w:r>
      <w:t>【作者简介】</w:t>
    </w:r>
    <w:r>
      <w:t xml:space="preserve"> </w:t>
    </w:r>
    <w:r>
      <w:t>王可卿（</w:t>
    </w:r>
    <w:r>
      <w:t>1989-</w:t>
    </w:r>
    <w:r>
      <w:t>）男，四川巴中人，中共广东省委党校</w:t>
    </w:r>
    <w:r>
      <w:t>2014</w:t>
    </w:r>
    <w:r>
      <w:t>级硕士研究生，研究方向：党史党建。</w:t>
    </w:r>
  </w:p>
  <w:p w:rsidR="00BF248B" w:rsidRDefault="004F216C">
    <w:pPr>
      <w:ind w:left="1175" w:hanging="1175"/>
    </w:pPr>
    <w:r>
      <w:t xml:space="preserve">             </w:t>
    </w:r>
    <w:r>
      <w:t>刘</w:t>
    </w:r>
    <w:r>
      <w:t xml:space="preserve"> </w:t>
    </w:r>
    <w:r>
      <w:t>婷</w:t>
    </w:r>
    <w:r>
      <w:t xml:space="preserve"> </w:t>
    </w:r>
    <w:r>
      <w:t>（</w:t>
    </w:r>
    <w:r>
      <w:t>1993-</w:t>
    </w:r>
    <w:r>
      <w:t>）女，广东梅州人，中共广东省委党校</w:t>
    </w:r>
    <w:r>
      <w:t>2015</w:t>
    </w:r>
    <w:r>
      <w:t>级硕士研究生，研究方向：党史党建。</w:t>
    </w:r>
  </w:p>
  <w:p w:rsidR="00BF248B" w:rsidRDefault="00BF248B">
    <w:pPr>
      <w:jc w:val="right"/>
    </w:pPr>
    <w:r>
      <w:fldChar w:fldCharType="begin"/>
    </w:r>
    <w:r w:rsidR="004F216C">
      <w:instrText xml:space="preserve"> PAGE \* Arabic </w:instrText>
    </w:r>
    <w:r>
      <w:fldChar w:fldCharType="separate"/>
    </w:r>
    <w:r w:rsidR="005200CA">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8B" w:rsidRDefault="00BF248B">
    <w:pPr>
      <w:jc w:val="right"/>
    </w:pPr>
    <w:r>
      <w:fldChar w:fldCharType="begin"/>
    </w:r>
    <w:r w:rsidR="004F216C">
      <w:instrText xml:space="preserve"> PAGE \* Arabic </w:instrText>
    </w:r>
    <w:r>
      <w:fldChar w:fldCharType="separate"/>
    </w:r>
    <w:r w:rsidR="005200C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16C" w:rsidRDefault="004F216C" w:rsidP="00BF248B">
      <w:r>
        <w:separator/>
      </w:r>
    </w:p>
  </w:footnote>
  <w:footnote w:type="continuationSeparator" w:id="0">
    <w:p w:rsidR="004F216C" w:rsidRDefault="004F216C" w:rsidP="00BF2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8B" w:rsidRDefault="00BF248B">
    <w:r>
      <w:rPr>
        <w:noProof/>
      </w:rPr>
      <w:pict>
        <v:rect id="矩形3" o:spid="_x0000_s2049" style="position:absolute;left:0;text-align:left;margin-left:-.9pt;margin-top:1.25pt;width:81.9pt;height:31.2pt;z-index:251655680" stroked="f">
          <v:fill color2="black" angle="180"/>
          <v:textbox style="mso-next-textbox:#矩形3">
            <w:txbxContent>
              <w:p w:rsidR="00BF248B" w:rsidRDefault="00BF248B">
                <w:pPr>
                  <w:jc w:val="center"/>
                </w:pPr>
              </w:p>
            </w:txbxContent>
          </v:textbox>
        </v:rect>
      </w:pict>
    </w:r>
    <w:r>
      <w:rPr>
        <w:noProof/>
      </w:rPr>
      <w:pict>
        <v:rect id="矩形2" o:spid="_x0000_s2050" style="position:absolute;left:0;text-align:left;margin-left:400.75pt;margin-top:1.25pt;width:81.9pt;height:31.2pt;z-index:251656704" stroked="f">
          <v:fill color2="black" angle="180"/>
          <v:textbox style="mso-next-textbox:#矩形2">
            <w:txbxContent>
              <w:p w:rsidR="00BF248B" w:rsidRDefault="00BF248B">
                <w:pPr>
                  <w:jc w:val="center"/>
                </w:pPr>
              </w:p>
            </w:txbxContent>
          </v:textbox>
        </v:rect>
      </w:pict>
    </w:r>
    <w:r>
      <w:rPr>
        <w:noProof/>
      </w:rPr>
      <w:pict>
        <v:rect id="矩形4" o:spid="_x0000_s2051" style="position:absolute;left:0;text-align:left;margin-left:82.75pt;margin-top:1.25pt;width:318pt;height:31.2pt;z-index:251657728" stroked="f">
          <v:fill color2="black" angle="180"/>
          <v:textbox style="mso-next-textbox:#矩形4">
            <w:txbxContent>
              <w:p w:rsidR="00BF248B" w:rsidRDefault="00BF248B">
                <w:pPr>
                  <w:jc w:val="center"/>
                </w:pPr>
              </w:p>
            </w:txbxContent>
          </v:textbox>
        </v:rect>
      </w:pict>
    </w:r>
  </w:p>
  <w:p w:rsidR="00BF248B" w:rsidRDefault="00BF248B"/>
  <w:p w:rsidR="00BF248B" w:rsidRDefault="00BF248B"/>
  <w:p w:rsidR="00BF248B" w:rsidRDefault="00BF248B">
    <w:r>
      <w:rPr>
        <w:noProof/>
      </w:rPr>
      <w:pict>
        <v:line id="线条2" o:spid="_x0000_s2052" style="position:absolute;left:0;text-align:left;z-index:251658752" from="0,8.6pt" to="480.45pt,8.6pt" strokeweight=".25pt">
          <v:fill color2="black" angle="180"/>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8B" w:rsidRDefault="00BF248B">
    <w:r>
      <w:rPr>
        <w:noProof/>
      </w:rPr>
      <w:pict>
        <v:rect id="矩形1" o:spid="_x0000_s4097" style="position:absolute;left:0;text-align:left;margin-left:82.75pt;margin-top:1.25pt;width:318pt;height:31.2pt;z-index:251659776" stroked="f">
          <v:fill color2="black" angle="180"/>
          <v:textbox>
            <w:txbxContent>
              <w:p w:rsidR="00BF248B" w:rsidRDefault="00BF248B">
                <w:pPr>
                  <w:jc w:val="center"/>
                </w:pPr>
              </w:p>
            </w:txbxContent>
          </v:textbox>
        </v:rect>
      </w:pict>
    </w:r>
  </w:p>
  <w:p w:rsidR="00BF248B" w:rsidRDefault="00BF248B"/>
  <w:p w:rsidR="00BF248B" w:rsidRDefault="00BF248B"/>
  <w:p w:rsidR="00BF248B" w:rsidRDefault="00BF248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characterSpacingControl w:val="doNotCompress"/>
  <w:hdrShapeDefaults>
    <o:shapedefaults v:ext="edit" spidmax="7170"/>
    <o:shapelayout v:ext="edit">
      <o:idmap v:ext="edit" data="2,4,6"/>
    </o:shapelayout>
  </w:hdrShapeDefaults>
  <w:footnotePr>
    <w:footnote w:id="-1"/>
    <w:footnote w:id="0"/>
  </w:footnotePr>
  <w:endnotePr>
    <w:numFmt w:val="decimal"/>
    <w:endnote w:id="-1"/>
    <w:endnote w:id="0"/>
  </w:endnotePr>
  <w:compat>
    <w:doNotExpandShiftReturn/>
    <w:useFELayout/>
  </w:compat>
  <w:rsids>
    <w:rsidRoot w:val="00BF248B"/>
    <w:rsid w:val="004F216C"/>
    <w:rsid w:val="005200CA"/>
    <w:rsid w:val="00BF24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BF2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批注文字1"/>
    <w:qFormat/>
    <w:rsid w:val="00BF248B"/>
    <w:pPr>
      <w:jc w:val="left"/>
    </w:pPr>
    <w:rPr>
      <w:szCs w:val="21"/>
    </w:rPr>
  </w:style>
  <w:style w:type="paragraph" w:styleId="a3">
    <w:name w:val="Balloon Text"/>
    <w:qFormat/>
    <w:rsid w:val="00BF248B"/>
    <w:rPr>
      <w:sz w:val="18"/>
      <w:szCs w:val="18"/>
    </w:rPr>
  </w:style>
  <w:style w:type="paragraph" w:customStyle="1" w:styleId="Footer">
    <w:name w:val="Footer"/>
    <w:qFormat/>
    <w:rsid w:val="00BF248B"/>
    <w:pPr>
      <w:tabs>
        <w:tab w:val="center" w:pos="4153"/>
        <w:tab w:val="right" w:pos="8306"/>
      </w:tabs>
      <w:jc w:val="left"/>
    </w:pPr>
    <w:rPr>
      <w:sz w:val="18"/>
      <w:szCs w:val="18"/>
    </w:rPr>
  </w:style>
  <w:style w:type="paragraph" w:customStyle="1" w:styleId="Header">
    <w:name w:val="Header"/>
    <w:qFormat/>
    <w:rsid w:val="00BF248B"/>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noteText">
    <w:name w:val="Footnote Text"/>
    <w:qFormat/>
    <w:rsid w:val="00BF248B"/>
    <w:pPr>
      <w:jc w:val="left"/>
    </w:pPr>
    <w:rPr>
      <w:sz w:val="18"/>
      <w:szCs w:val="18"/>
    </w:rPr>
  </w:style>
  <w:style w:type="character" w:customStyle="1" w:styleId="10">
    <w:name w:val="批注引用1"/>
    <w:rsid w:val="00BF248B"/>
    <w:rPr>
      <w:sz w:val="21"/>
      <w:szCs w:val="21"/>
    </w:rPr>
  </w:style>
  <w:style w:type="character" w:customStyle="1" w:styleId="FootnoteReference">
    <w:name w:val="Footnote Reference"/>
    <w:rsid w:val="00BF248B"/>
    <w:rPr>
      <w:vertAlign w:val="superscript"/>
    </w:rPr>
  </w:style>
  <w:style w:type="character" w:customStyle="1" w:styleId="Char">
    <w:name w:val="页眉 Char"/>
    <w:rsid w:val="00BF248B"/>
    <w:rPr>
      <w:rFonts w:ascii="Times New Roman" w:eastAsia="宋体" w:hAnsi="Times New Roman" w:cs="Times New Roman"/>
      <w:sz w:val="18"/>
      <w:szCs w:val="18"/>
    </w:rPr>
  </w:style>
  <w:style w:type="character" w:customStyle="1" w:styleId="Char0">
    <w:name w:val="页脚 Char"/>
    <w:rsid w:val="00BF248B"/>
    <w:rPr>
      <w:rFonts w:ascii="Times New Roman" w:eastAsia="宋体" w:hAnsi="Times New Roman" w:cs="Times New Roman"/>
      <w:sz w:val="18"/>
      <w:szCs w:val="18"/>
    </w:rPr>
  </w:style>
  <w:style w:type="character" w:customStyle="1" w:styleId="Char1">
    <w:name w:val="批注文字 Char"/>
    <w:rsid w:val="00BF248B"/>
    <w:rPr>
      <w:rFonts w:ascii="Times New Roman" w:eastAsia="宋体" w:hAnsi="Times New Roman" w:cs="Times New Roman"/>
      <w:szCs w:val="24"/>
    </w:rPr>
  </w:style>
  <w:style w:type="character" w:customStyle="1" w:styleId="Char2">
    <w:name w:val="批注框文本 Char"/>
    <w:rsid w:val="00BF248B"/>
    <w:rPr>
      <w:rFonts w:ascii="Times New Roman" w:eastAsia="宋体" w:hAnsi="Times New Roman" w:cs="Times New Roman"/>
      <w:sz w:val="18"/>
      <w:szCs w:val="18"/>
    </w:rPr>
  </w:style>
  <w:style w:type="character" w:customStyle="1" w:styleId="Char3">
    <w:name w:val="脚注文本 Char"/>
    <w:rsid w:val="00BF248B"/>
    <w:rPr>
      <w:rFonts w:ascii="Times New Roman" w:hAnsi="Times New Roman"/>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annotationtext" w:customStyle="1">
    <w:name w:val="annotation text"/>
    <w:qFormat/>
    <w:basedOn w:val=""/>
    <w:pPr>
      <w:spacing/>
      <w:jc w:val="left"/>
    </w:pPr>
    <w:rPr>
      <w:szCs w:val="21"/>
    </w:rPr>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note Text"/>
    <w:qFormat/>
    <w:basedOn w:val=""/>
    <w:pPr>
      <w:spacing/>
      <w:jc w:val="left"/>
    </w:pPr>
    <w:rPr>
      <w:sz w:val="18"/>
      <w:szCs w:val="18"/>
    </w:rPr>
  </w:style>
  <w:style w:type="character" w:styleId="" w:default="1">
    <w:name w:val="Default Paragraph Font"/>
    <w:rPr>
      <w:kern w:val="0"/>
      <w:sz w:val="20"/>
      <w:szCs w:val="20"/>
    </w:rPr>
  </w:style>
  <w:style w:type="character" w:styleId="annotationreference" w:customStyle="1">
    <w:name w:val="annotation reference"/>
    <w:basedOn w:val=""/>
    <w:rPr>
      <w:sz w:val="21"/>
      <w:szCs w:val="21"/>
    </w:rPr>
  </w:style>
  <w:style w:type="character" w:styleId="">
    <w:name w:val="Footnote Reference"/>
    <w:basedOn w:val=""/>
    <w:rPr>
      <w:vertAlign w:val="superscript"/>
    </w:rPr>
  </w:style>
  <w:style w:type="character" w:styleId="Char" w:customStyle="1">
    <w:name w:val="页眉 Char"/>
    <w:basedOn w:val=""/>
    <w:rPr>
      <w:rFonts w:ascii="Times New Roman" w:hAnsi="Times New Roman" w:eastAsia="宋体" w:cs="Times New Roman"/>
      <w:sz w:val="18"/>
      <w:szCs w:val="18"/>
    </w:rPr>
  </w:style>
  <w:style w:type="character" w:styleId="Char" w:customStyle="1">
    <w:name w:val="页脚 Char"/>
    <w:basedOn w:val=""/>
    <w:rPr>
      <w:rFonts w:ascii="Times New Roman" w:hAnsi="Times New Roman" w:eastAsia="宋体" w:cs="Times New Roman"/>
      <w:sz w:val="18"/>
      <w:szCs w:val="18"/>
    </w:rPr>
  </w:style>
  <w:style w:type="character" w:styleId="Char" w:customStyle="1">
    <w:name w:val="批注文字 Char"/>
    <w:basedOn w:val=""/>
    <w:rPr>
      <w:rFonts w:ascii="Times New Roman" w:hAnsi="Times New Roman" w:eastAsia="宋体" w:cs="Times New Roman"/>
      <w:szCs w:val="24"/>
    </w:rPr>
  </w:style>
  <w:style w:type="character" w:styleId="Char" w:customStyle="1">
    <w:name w:val="批注框文本 Char"/>
    <w:basedOn w:val=""/>
    <w:rPr>
      <w:rFonts w:ascii="Times New Roman" w:hAnsi="Times New Roman" w:eastAsia="宋体" w:cs="Times New Roman"/>
      <w:sz w:val="18"/>
      <w:szCs w:val="18"/>
    </w:rPr>
  </w:style>
  <w:style w:type="character" w:styleId="Char" w:customStyle="1">
    <w:name w:val="脚注文本 Char"/>
    <w:basedOn w:val=""/>
    <w:rPr>
      <w:rFonts w:ascii="Times New Roman" w:hAnsi="Times New Roman"/>
      <w:kern w:val="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王爱玲</dc:creator>
  <cp:lastModifiedBy>xbany</cp:lastModifiedBy>
  <cp:revision>2</cp:revision>
  <dcterms:created xsi:type="dcterms:W3CDTF">2017-10-21T07:25:00Z</dcterms:created>
  <dcterms:modified xsi:type="dcterms:W3CDTF">2017-10-21T07:25:00Z</dcterms:modified>
</cp:coreProperties>
</file>