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BE" w:rsidRDefault="006A72BE">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SimSun" w:hAnsi="Times New Roman"/>
          <w:sz w:val="20"/>
          <w:szCs w:val="20"/>
        </w:rPr>
      </w:pPr>
    </w:p>
    <w:p w:rsidR="006A72BE" w:rsidRDefault="000A03C0">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再论当代意识形态建设的困境与出路</w:t>
      </w:r>
    </w:p>
    <w:p w:rsidR="006A72BE" w:rsidRDefault="000A03C0">
      <w:pPr>
        <w:jc w:val="center"/>
        <w:rPr>
          <w:sz w:val="28"/>
          <w:szCs w:val="28"/>
        </w:rPr>
      </w:pPr>
      <w:r>
        <w:rPr>
          <w:rFonts w:ascii="方正小标宋简体" w:eastAsia="方正小标宋简体" w:hAnsi="方正小标宋简体" w:cs="方正小标宋简体" w:hint="eastAsia"/>
          <w:b/>
          <w:bCs/>
          <w:sz w:val="28"/>
          <w:szCs w:val="28"/>
        </w:rPr>
        <w:t>——读《德意志意识形态》的思考</w:t>
      </w:r>
    </w:p>
    <w:p w:rsidR="006A72BE" w:rsidRDefault="000A03C0">
      <w:pPr>
        <w:spacing w:line="360" w:lineRule="auto"/>
        <w:rPr>
          <w:b/>
          <w:bCs/>
          <w:sz w:val="30"/>
          <w:szCs w:val="30"/>
        </w:rPr>
      </w:pPr>
      <w:r>
        <w:rPr>
          <w:b/>
          <w:bCs/>
          <w:sz w:val="30"/>
          <w:szCs w:val="30"/>
        </w:rPr>
        <w:t xml:space="preserve">                        </w:t>
      </w:r>
      <w:bookmarkStart w:id="0" w:name="_GoBack"/>
      <w:bookmarkEnd w:id="0"/>
    </w:p>
    <w:p w:rsidR="006A72BE" w:rsidRDefault="000A03C0">
      <w:pPr>
        <w:spacing w:line="360" w:lineRule="auto"/>
        <w:rPr>
          <w:b/>
          <w:bCs/>
          <w:sz w:val="30"/>
          <w:szCs w:val="30"/>
        </w:rPr>
      </w:pPr>
      <w:r>
        <w:rPr>
          <w:b/>
          <w:bCs/>
          <w:sz w:val="30"/>
          <w:szCs w:val="30"/>
        </w:rPr>
        <w:t xml:space="preserve">                        </w:t>
      </w:r>
      <w:r>
        <w:rPr>
          <w:b/>
          <w:bCs/>
          <w:sz w:val="30"/>
          <w:szCs w:val="30"/>
        </w:rPr>
        <w:t>郭</w:t>
      </w:r>
      <w:r>
        <w:rPr>
          <w:b/>
          <w:bCs/>
          <w:sz w:val="30"/>
          <w:szCs w:val="30"/>
        </w:rPr>
        <w:t xml:space="preserve">     </w:t>
      </w:r>
      <w:r>
        <w:rPr>
          <w:b/>
          <w:bCs/>
          <w:sz w:val="30"/>
          <w:szCs w:val="30"/>
        </w:rPr>
        <w:t>瑞</w:t>
      </w:r>
      <w:r>
        <w:rPr>
          <w:rFonts w:ascii="宋体" w:hAnsi="宋体"/>
          <w:sz w:val="28"/>
          <w:szCs w:val="28"/>
        </w:rPr>
        <w:footnoteReference w:id="1"/>
      </w:r>
    </w:p>
    <w:p w:rsidR="006A72BE" w:rsidRDefault="006A72BE">
      <w:pPr>
        <w:jc w:val="center"/>
        <w:rPr>
          <w:b/>
          <w:sz w:val="24"/>
        </w:rPr>
      </w:pPr>
    </w:p>
    <w:p w:rsidR="006A72BE" w:rsidRDefault="000A03C0">
      <w:pPr>
        <w:jc w:val="center"/>
        <w:rPr>
          <w:b/>
          <w:sz w:val="24"/>
        </w:rPr>
      </w:pPr>
      <w:r>
        <w:rPr>
          <w:b/>
          <w:sz w:val="24"/>
        </w:rPr>
        <w:t>（中共中央党校马克思主义学院，北京</w:t>
      </w:r>
      <w:r>
        <w:rPr>
          <w:b/>
          <w:sz w:val="24"/>
        </w:rPr>
        <w:t>100091</w:t>
      </w:r>
      <w:r>
        <w:rPr>
          <w:b/>
          <w:sz w:val="24"/>
        </w:rPr>
        <w:t>）</w:t>
      </w:r>
    </w:p>
    <w:p w:rsidR="006A72BE" w:rsidRDefault="000A03C0">
      <w:pPr>
        <w:rPr>
          <w:b/>
          <w:bCs/>
          <w:sz w:val="30"/>
          <w:szCs w:val="30"/>
        </w:rPr>
      </w:pPr>
      <w:r>
        <w:rPr>
          <w:b/>
          <w:bCs/>
          <w:sz w:val="30"/>
          <w:szCs w:val="30"/>
        </w:rPr>
        <w:t xml:space="preserve">                      </w:t>
      </w:r>
    </w:p>
    <w:p w:rsidR="006A72BE" w:rsidRDefault="000A03C0">
      <w:pPr>
        <w:ind w:firstLine="420"/>
        <w:rPr>
          <w:rFonts w:ascii="宋体" w:hAnsi="宋体"/>
          <w:sz w:val="28"/>
          <w:szCs w:val="28"/>
        </w:rPr>
      </w:pPr>
      <w:r>
        <w:rPr>
          <w:rFonts w:ascii="宋体" w:hAnsi="宋体" w:hint="eastAsia"/>
          <w:b/>
          <w:bCs/>
          <w:sz w:val="28"/>
          <w:szCs w:val="28"/>
        </w:rPr>
        <w:t>摘</w:t>
      </w:r>
      <w:r>
        <w:rPr>
          <w:rFonts w:ascii="宋体" w:hAnsi="宋体" w:hint="eastAsia"/>
          <w:b/>
          <w:bCs/>
          <w:sz w:val="28"/>
          <w:szCs w:val="28"/>
        </w:rPr>
        <w:t xml:space="preserve"> </w:t>
      </w:r>
      <w:r>
        <w:rPr>
          <w:rFonts w:ascii="宋体" w:hAnsi="宋体" w:hint="eastAsia"/>
          <w:b/>
          <w:bCs/>
          <w:sz w:val="28"/>
          <w:szCs w:val="28"/>
        </w:rPr>
        <w:t>要：</w:t>
      </w:r>
      <w:r>
        <w:rPr>
          <w:rFonts w:ascii="宋体" w:hAnsi="宋体" w:hint="eastAsia"/>
          <w:sz w:val="28"/>
          <w:szCs w:val="28"/>
        </w:rPr>
        <w:t>马克思与恩格斯在其合著的《德意志意识形态》一文中对意识形态做出了深刻的分析和系统的总结，深刻揭示了意识形态的本质和规律，</w:t>
      </w:r>
      <w:r>
        <w:rPr>
          <w:rFonts w:ascii="宋体" w:hAnsi="宋体" w:hint="eastAsia"/>
          <w:sz w:val="28"/>
          <w:szCs w:val="28"/>
        </w:rPr>
        <w:t>这些思想具有不为岁月所湮灭的真理光芒和时代价值，为我们推进意识形态建设提供了科学的世界观、方法论。认真研读马克思关于意识形态建设的理论分析，结合当前社会现代化转型带来社会意识深刻变化，坚持马克思主义在意识形态上的指导地位，处理好马克思主义意识形态与社会意识的关系，不断加强马克思主义理论人才队伍建设，不断开创意识形态工作的新局面具有重要的指导价值。</w:t>
      </w:r>
    </w:p>
    <w:p w:rsidR="006A72BE" w:rsidRDefault="006A72BE">
      <w:pPr>
        <w:rPr>
          <w:rFonts w:ascii="宋体" w:hAnsi="宋体" w:cs="宋体"/>
          <w:b/>
          <w:sz w:val="24"/>
        </w:rPr>
      </w:pPr>
    </w:p>
    <w:p w:rsidR="006A72BE" w:rsidRDefault="006A72BE">
      <w:pPr>
        <w:rPr>
          <w:rFonts w:ascii="宋体" w:hAnsi="宋体" w:cs="宋体"/>
          <w:b/>
          <w:sz w:val="24"/>
        </w:rPr>
      </w:pPr>
    </w:p>
    <w:p w:rsidR="006A72BE" w:rsidRDefault="000A03C0">
      <w:pPr>
        <w:rPr>
          <w:rFonts w:ascii="宋体" w:hAnsi="宋体"/>
          <w:sz w:val="28"/>
          <w:szCs w:val="28"/>
        </w:rPr>
      </w:pPr>
      <w:r>
        <w:rPr>
          <w:rFonts w:ascii="宋体" w:hAnsi="宋体" w:cs="宋体" w:hint="eastAsia"/>
          <w:b/>
          <w:sz w:val="24"/>
        </w:rPr>
        <w:t xml:space="preserve">   </w:t>
      </w:r>
      <w:r>
        <w:rPr>
          <w:rFonts w:ascii="宋体" w:hAnsi="宋体" w:hint="eastAsia"/>
          <w:b/>
          <w:bCs/>
          <w:sz w:val="28"/>
          <w:szCs w:val="28"/>
        </w:rPr>
        <w:t>关键词：</w:t>
      </w:r>
      <w:r>
        <w:rPr>
          <w:rFonts w:ascii="宋体" w:hAnsi="宋体" w:hint="eastAsia"/>
          <w:sz w:val="28"/>
          <w:szCs w:val="28"/>
        </w:rPr>
        <w:t>意识形态</w:t>
      </w:r>
      <w:r>
        <w:rPr>
          <w:rFonts w:ascii="宋体" w:hAnsi="宋体" w:hint="eastAsia"/>
          <w:sz w:val="28"/>
          <w:szCs w:val="28"/>
        </w:rPr>
        <w:t>,</w:t>
      </w:r>
      <w:r>
        <w:rPr>
          <w:rFonts w:ascii="宋体" w:hAnsi="宋体" w:hint="eastAsia"/>
          <w:sz w:val="28"/>
          <w:szCs w:val="28"/>
        </w:rPr>
        <w:t>马克思主义</w:t>
      </w:r>
      <w:r>
        <w:rPr>
          <w:rFonts w:ascii="宋体" w:hAnsi="宋体" w:hint="eastAsia"/>
          <w:sz w:val="28"/>
          <w:szCs w:val="28"/>
        </w:rPr>
        <w:t>,</w:t>
      </w:r>
      <w:r>
        <w:rPr>
          <w:rFonts w:ascii="宋体" w:hAnsi="宋体" w:hint="eastAsia"/>
          <w:sz w:val="28"/>
          <w:szCs w:val="28"/>
        </w:rPr>
        <w:t>社会意识</w:t>
      </w:r>
      <w:r>
        <w:rPr>
          <w:rFonts w:ascii="宋体" w:hAnsi="宋体" w:hint="eastAsia"/>
          <w:sz w:val="28"/>
          <w:szCs w:val="28"/>
        </w:rPr>
        <w:t>,</w:t>
      </w:r>
      <w:r>
        <w:rPr>
          <w:rFonts w:ascii="宋体" w:hAnsi="宋体" w:hint="eastAsia"/>
          <w:sz w:val="28"/>
          <w:szCs w:val="28"/>
        </w:rPr>
        <w:t>理论人才</w:t>
      </w:r>
    </w:p>
    <w:p w:rsidR="006A72BE" w:rsidRDefault="006A72BE">
      <w:pPr>
        <w:rPr>
          <w:rFonts w:ascii="宋体" w:hAnsi="宋体" w:cs="宋体"/>
          <w:b/>
          <w:sz w:val="24"/>
        </w:rPr>
      </w:pPr>
    </w:p>
    <w:p w:rsidR="006A72BE" w:rsidRDefault="006A72BE">
      <w:pPr>
        <w:ind w:firstLine="420"/>
      </w:pPr>
    </w:p>
    <w:p w:rsidR="006A72BE" w:rsidRDefault="000A03C0">
      <w:pPr>
        <w:ind w:firstLine="420"/>
        <w:rPr>
          <w:rFonts w:ascii="宋体" w:hAnsi="宋体"/>
          <w:sz w:val="28"/>
          <w:szCs w:val="28"/>
        </w:rPr>
      </w:pPr>
      <w:r>
        <w:rPr>
          <w:rFonts w:ascii="宋体" w:hAnsi="宋体" w:hint="eastAsia"/>
          <w:sz w:val="28"/>
          <w:szCs w:val="28"/>
        </w:rPr>
        <w:t>马克思是现代意义上意识形态的开创者。马克思对意识形态理论进行了系统的归纳与总结，集中体现在</w:t>
      </w:r>
      <w:r>
        <w:rPr>
          <w:rFonts w:ascii="宋体" w:hAnsi="宋体" w:hint="eastAsia"/>
          <w:sz w:val="28"/>
          <w:szCs w:val="28"/>
        </w:rPr>
        <w:t>《德意志意识形态》一文中。《德意志意识形态》是马克思、恩格斯合作完成的一部经典里程碑式的重要著作，在马克思主义思想发展史上占有重要的地位。著作第一卷费尔巴哈章中的第三部分对意识形态的表现、本质和核心做出了深刻的分析，深刻揭示了意识形态构建的原理与规律，为我们推进意识形态建设提供了科学的世界观、方法论，这些思想理论具有不为岁月所湮灭的真理光芒和时代价值。认真研读马克思关于意识形态理论的分析对我国的意识形态建设具有重要的思想启迪和理论指导。</w:t>
      </w:r>
    </w:p>
    <w:p w:rsidR="006A72BE" w:rsidRDefault="000A03C0">
      <w:pPr>
        <w:ind w:firstLine="420"/>
        <w:rPr>
          <w:rFonts w:ascii="宋体" w:hAnsi="宋体"/>
          <w:b/>
          <w:bCs/>
          <w:sz w:val="28"/>
          <w:szCs w:val="28"/>
          <w:vertAlign w:val="superscript"/>
        </w:rPr>
      </w:pPr>
      <w:r>
        <w:rPr>
          <w:rFonts w:ascii="宋体" w:hAnsi="宋体" w:hint="eastAsia"/>
          <w:sz w:val="28"/>
          <w:szCs w:val="28"/>
        </w:rPr>
        <w:t>当今，社会意识形态活跃而复杂，意识形态建设面临各种挑战，意识形态安全凸</w:t>
      </w:r>
      <w:r>
        <w:rPr>
          <w:rFonts w:ascii="宋体" w:hAnsi="宋体" w:hint="eastAsia"/>
          <w:sz w:val="28"/>
          <w:szCs w:val="28"/>
        </w:rPr>
        <w:t>显。意识形态涉及到国家安全，意识形态安全是国家文化安全的核心。习近平指出，意识形态工作是党的一项极其重</w:t>
      </w:r>
      <w:r>
        <w:rPr>
          <w:rFonts w:ascii="宋体" w:hAnsi="宋体" w:hint="eastAsia"/>
          <w:sz w:val="28"/>
          <w:szCs w:val="28"/>
        </w:rPr>
        <w:lastRenderedPageBreak/>
        <w:t>要的工作</w:t>
      </w:r>
      <w:r>
        <w:rPr>
          <w:rFonts w:ascii="宋体" w:hAnsi="宋体" w:hint="eastAsia"/>
          <w:b/>
          <w:bCs/>
          <w:sz w:val="28"/>
          <w:szCs w:val="28"/>
          <w:vertAlign w:val="superscript"/>
        </w:rPr>
        <w:footnoteReference w:id="2"/>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然而，我们必须清看到，目前我们的意识形态工作还存在很多问题，同落实“四个全面”战略布局，推进民族复兴、实现伟大中国梦的世纪伟业还显得很不适应。如何处理执政党、国家以及社会意识形态之间的关系，还存在不少问题。</w:t>
      </w:r>
      <w:r>
        <w:rPr>
          <w:rFonts w:ascii="宋体" w:hAnsi="宋体" w:hint="eastAsia"/>
          <w:b/>
          <w:bCs/>
          <w:sz w:val="28"/>
          <w:szCs w:val="28"/>
          <w:vertAlign w:val="superscript"/>
        </w:rPr>
        <w:footnoteReference w:id="3"/>
      </w:r>
    </w:p>
    <w:p w:rsidR="006A72BE" w:rsidRDefault="000A03C0">
      <w:pPr>
        <w:ind w:firstLine="420"/>
        <w:rPr>
          <w:rFonts w:ascii="宋体" w:hAnsi="宋体"/>
          <w:sz w:val="28"/>
          <w:szCs w:val="28"/>
        </w:rPr>
      </w:pPr>
      <w:r>
        <w:rPr>
          <w:rFonts w:ascii="宋体" w:hAnsi="宋体" w:hint="eastAsia"/>
          <w:sz w:val="28"/>
          <w:szCs w:val="28"/>
        </w:rPr>
        <w:t>我们要坚持马克思主义在意识形态上的指导地位，在党员和干部中不断加强马克思主义的理想与信念教育；要清醒认识到全球化背景下，伴随经济的快速增长带来深刻的社会转型而与之对应的民众思想观念的深刻</w:t>
      </w:r>
      <w:r>
        <w:rPr>
          <w:rFonts w:ascii="宋体" w:hAnsi="宋体" w:hint="eastAsia"/>
          <w:sz w:val="28"/>
          <w:szCs w:val="28"/>
        </w:rPr>
        <w:t>变化，重视随着市场经济发展出现的新社会阶层的利益倾向和心理需求，处理好马克思主义意识形态与复杂多变的社会意识之间的关系；要加强马克思主义理论人才队伍建设，注重思想政治教育与宣传工作的改革与创新，不断开创意识形态工作的新局面。</w:t>
      </w:r>
    </w:p>
    <w:p w:rsidR="006A72BE" w:rsidRDefault="006A72BE">
      <w:pPr>
        <w:ind w:firstLine="420"/>
        <w:rPr>
          <w:rFonts w:ascii="宋体" w:hAnsi="宋体"/>
          <w:sz w:val="28"/>
          <w:szCs w:val="28"/>
        </w:rPr>
      </w:pPr>
    </w:p>
    <w:p w:rsidR="006A72BE" w:rsidRDefault="000A03C0">
      <w:pPr>
        <w:rPr>
          <w:b/>
          <w:bCs/>
          <w:sz w:val="30"/>
          <w:szCs w:val="30"/>
        </w:rPr>
      </w:pPr>
      <w:r>
        <w:rPr>
          <w:b/>
          <w:bCs/>
          <w:sz w:val="30"/>
          <w:szCs w:val="30"/>
        </w:rPr>
        <w:t xml:space="preserve"> </w:t>
      </w:r>
    </w:p>
    <w:p w:rsidR="006A72BE" w:rsidRDefault="000A03C0">
      <w:pPr>
        <w:jc w:val="center"/>
        <w:rPr>
          <w:rFonts w:ascii="宋体" w:hAnsi="宋体"/>
          <w:b/>
          <w:bCs/>
          <w:sz w:val="28"/>
          <w:szCs w:val="28"/>
        </w:rPr>
      </w:pPr>
      <w:r>
        <w:rPr>
          <w:rFonts w:ascii="宋体" w:hAnsi="宋体" w:hint="eastAsia"/>
          <w:b/>
          <w:bCs/>
          <w:sz w:val="28"/>
          <w:szCs w:val="28"/>
        </w:rPr>
        <w:t>一、</w:t>
      </w:r>
      <w:r>
        <w:rPr>
          <w:b/>
          <w:bCs/>
          <w:sz w:val="28"/>
          <w:szCs w:val="28"/>
        </w:rPr>
        <w:t>“</w:t>
      </w:r>
      <w:r>
        <w:rPr>
          <w:b/>
          <w:bCs/>
          <w:sz w:val="28"/>
          <w:szCs w:val="28"/>
        </w:rPr>
        <w:t>统治阶级的思想在每一个时代是占统治地位的思想</w:t>
      </w:r>
      <w:r>
        <w:rPr>
          <w:b/>
          <w:bCs/>
          <w:sz w:val="28"/>
          <w:szCs w:val="28"/>
        </w:rPr>
        <w:t>”</w:t>
      </w:r>
      <w:r>
        <w:rPr>
          <w:b/>
          <w:bCs/>
          <w:sz w:val="28"/>
          <w:szCs w:val="28"/>
        </w:rPr>
        <w:t>，</w:t>
      </w:r>
      <w:r>
        <w:rPr>
          <w:rFonts w:ascii="宋体" w:hAnsi="宋体" w:hint="eastAsia"/>
          <w:b/>
          <w:bCs/>
          <w:sz w:val="28"/>
          <w:szCs w:val="28"/>
        </w:rPr>
        <w:t>巩固马克思主义在意识形态领域的指导地位</w:t>
      </w:r>
    </w:p>
    <w:p w:rsidR="006A72BE" w:rsidRDefault="006A72BE">
      <w:pPr>
        <w:rPr>
          <w:rFonts w:ascii="宋体" w:hAnsi="宋体"/>
          <w:b/>
          <w:bCs/>
          <w:sz w:val="28"/>
          <w:szCs w:val="28"/>
        </w:rPr>
      </w:pPr>
    </w:p>
    <w:p w:rsidR="006A72BE" w:rsidRDefault="000A03C0">
      <w:pPr>
        <w:ind w:firstLine="420"/>
        <w:rPr>
          <w:rFonts w:ascii="宋体" w:hAnsi="宋体"/>
          <w:sz w:val="28"/>
          <w:szCs w:val="28"/>
        </w:rPr>
      </w:pPr>
      <w:r>
        <w:rPr>
          <w:rFonts w:ascii="宋体" w:hAnsi="宋体" w:hint="eastAsia"/>
          <w:sz w:val="28"/>
          <w:szCs w:val="28"/>
        </w:rPr>
        <w:t>在《德意志意识形态》中，马克思认为意识形态是“统治阶级的思想在每一个时代是占统治地位的思想”，作为观念的上层建筑，作为“阶级社会的维护意识”而存在，为现存制度进行合法性论证和提供思想支持。意识形态维护功能体现在“每一个企图取代旧统治阶级的新阶级，为了达到自己的目的”，“不得不把自己的利益说成是社会全体成员的共同利益……赋予自己的思想己普遍的形式，把它们描绘成唯一合乎理性的、有普遍意义的思想。”</w:t>
      </w:r>
      <w:r>
        <w:rPr>
          <w:rFonts w:ascii="宋体" w:hAnsi="宋体" w:hint="eastAsia"/>
          <w:b/>
          <w:bCs/>
          <w:sz w:val="28"/>
          <w:szCs w:val="28"/>
          <w:vertAlign w:val="superscript"/>
        </w:rPr>
        <w:footnoteReference w:id="4"/>
      </w:r>
      <w:r>
        <w:rPr>
          <w:rFonts w:ascii="宋体" w:hAnsi="宋体" w:hint="eastAsia"/>
          <w:sz w:val="28"/>
          <w:szCs w:val="28"/>
        </w:rPr>
        <w:t>意识形态的这一功能，是由统治阶级的性质和职能决定的。从上述的论断中，马克思分析了作为观念形态的意识形态，属于上层建</w:t>
      </w:r>
      <w:r>
        <w:rPr>
          <w:rFonts w:ascii="宋体" w:hAnsi="宋体" w:hint="eastAsia"/>
          <w:sz w:val="28"/>
          <w:szCs w:val="28"/>
        </w:rPr>
        <w:t>筑，是经济基础的决定。“支配着物质生产资料的阶级，同时也支配着精神生产资料”。统治阶级是物质生产关系的代表，反映在上层建筑上必然受物质基础的决定。照此逻辑，一个时代的意识形态必然是在阶级社会占统治地位的统治阶级的思想在观念上的反映。</w:t>
      </w:r>
    </w:p>
    <w:p w:rsidR="006A72BE" w:rsidRDefault="000A03C0">
      <w:pPr>
        <w:ind w:firstLine="420"/>
        <w:rPr>
          <w:rFonts w:ascii="宋体" w:hAnsi="宋体"/>
          <w:sz w:val="28"/>
          <w:szCs w:val="28"/>
        </w:rPr>
      </w:pPr>
      <w:r>
        <w:rPr>
          <w:rFonts w:ascii="宋体" w:hAnsi="宋体" w:hint="eastAsia"/>
          <w:sz w:val="28"/>
          <w:szCs w:val="28"/>
        </w:rPr>
        <w:t>在社会主义的国家内部，虽然阶级斗争已不是社会的主要矛盾，但仍然是一个存在阶级和阶级对立的社会，阶级斗争还将在一个时期和范围长期存在，特殊时期矛盾有可能激化。在国际上，共产党执政的社会主义国家还处在西方资本主义国家的包围和渗透之中，意识形态的差异导致双方在经济、政治、文化方面的斗</w:t>
      </w:r>
      <w:r>
        <w:rPr>
          <w:rFonts w:ascii="宋体" w:hAnsi="宋体" w:hint="eastAsia"/>
          <w:sz w:val="28"/>
          <w:szCs w:val="28"/>
        </w:rPr>
        <w:t>争也是长期</w:t>
      </w:r>
      <w:r>
        <w:rPr>
          <w:rFonts w:ascii="宋体" w:hAnsi="宋体" w:hint="eastAsia"/>
          <w:sz w:val="28"/>
          <w:szCs w:val="28"/>
        </w:rPr>
        <w:lastRenderedPageBreak/>
        <w:t>存在的，尤其是来自思想文化的等方面的斗争，一刻也没有停止过。所以，我们对意识形态工作我们要保持高度的清醒，高度重视，时刻警惕发生在意识形态上领域的斗争。</w:t>
      </w:r>
    </w:p>
    <w:p w:rsidR="006A72BE" w:rsidRDefault="000A03C0">
      <w:pPr>
        <w:ind w:firstLine="420"/>
        <w:rPr>
          <w:rFonts w:ascii="宋体" w:hAnsi="宋体"/>
          <w:sz w:val="28"/>
          <w:szCs w:val="28"/>
        </w:rPr>
      </w:pPr>
      <w:r>
        <w:rPr>
          <w:rFonts w:ascii="宋体" w:hAnsi="宋体" w:hint="eastAsia"/>
          <w:sz w:val="28"/>
          <w:szCs w:val="28"/>
        </w:rPr>
        <w:t>通过以上的分析，我们可以得到以下启示：</w:t>
      </w:r>
    </w:p>
    <w:p w:rsidR="006A72BE" w:rsidRDefault="000A03C0">
      <w:pPr>
        <w:spacing w:line="360" w:lineRule="auto"/>
        <w:ind w:firstLine="560"/>
        <w:rPr>
          <w:rFonts w:ascii="宋体" w:hAnsi="宋体"/>
          <w:b/>
          <w:bCs/>
          <w:sz w:val="28"/>
          <w:szCs w:val="28"/>
        </w:rPr>
      </w:pPr>
      <w:r>
        <w:rPr>
          <w:rFonts w:ascii="宋体" w:hAnsi="宋体" w:hint="eastAsia"/>
          <w:b/>
          <w:bCs/>
          <w:sz w:val="28"/>
          <w:szCs w:val="28"/>
        </w:rPr>
        <w:t>（一）清醒认识到意识形态领域面临的复杂局面</w:t>
      </w:r>
    </w:p>
    <w:p w:rsidR="006A72BE" w:rsidRDefault="000A03C0">
      <w:pPr>
        <w:ind w:firstLine="420"/>
        <w:rPr>
          <w:rFonts w:ascii="宋体" w:hAnsi="宋体"/>
          <w:sz w:val="28"/>
          <w:szCs w:val="28"/>
        </w:rPr>
      </w:pPr>
      <w:r>
        <w:rPr>
          <w:rFonts w:ascii="宋体" w:hAnsi="宋体" w:hint="eastAsia"/>
          <w:sz w:val="28"/>
          <w:szCs w:val="28"/>
        </w:rPr>
        <w:t>近几年来，西方的“普世价值”、“宪政民主”“新自由主义”等思想与理念传入中国并迅速抢占社会意识领域，影响甚大。对这些来自西方的思想绝对不能掉以轻心，等闲视之。事实证明，西方某些国家从未放弃在意识形态领域对我们的颠覆与渗透，任何思想麻痹、放松或者放纵就会对马克思主义</w:t>
      </w:r>
      <w:r>
        <w:rPr>
          <w:rFonts w:ascii="宋体" w:hAnsi="宋体" w:hint="eastAsia"/>
          <w:sz w:val="28"/>
          <w:szCs w:val="28"/>
        </w:rPr>
        <w:t>、中国特色社会主义和党的领导带来消极影响，以至消解和否定。在一些地方、部门和领域的主要的领导和负责人，对于来自意识形态领域的斗争缺乏斗争意识，丧失明辨是非的能力，对于意识形态失之于管，放任自流，没有理直气壮地进行斗争，处在非常被动与危险的境地。对此，我们不能模糊马克思主义的阶级分析方法，丧失人民民主专政的立场，将我们的事业引入西方设定的陷阱与圈套。</w:t>
      </w:r>
    </w:p>
    <w:p w:rsidR="006A72BE" w:rsidRDefault="000A03C0">
      <w:pPr>
        <w:ind w:firstLine="420"/>
        <w:rPr>
          <w:rFonts w:ascii="宋体" w:hAnsi="宋体"/>
          <w:sz w:val="28"/>
          <w:szCs w:val="28"/>
        </w:rPr>
      </w:pPr>
      <w:r>
        <w:rPr>
          <w:rFonts w:ascii="宋体" w:hAnsi="宋体" w:hint="eastAsia"/>
          <w:sz w:val="28"/>
          <w:szCs w:val="28"/>
        </w:rPr>
        <w:t>在国内，改革开放</w:t>
      </w:r>
      <w:r>
        <w:rPr>
          <w:rFonts w:ascii="宋体" w:hAnsi="宋体" w:hint="eastAsia"/>
          <w:sz w:val="28"/>
          <w:szCs w:val="28"/>
        </w:rPr>
        <w:t>30</w:t>
      </w:r>
      <w:r>
        <w:rPr>
          <w:rFonts w:ascii="宋体" w:hAnsi="宋体" w:hint="eastAsia"/>
          <w:sz w:val="28"/>
          <w:szCs w:val="28"/>
        </w:rPr>
        <w:t>多年来，交替出现或同时并存的成规模的非主流意识形态但影响甚大，比如拜金主义、市民社会、历史虚无主义以及一些极端“新左派”思潮等，以各种方式给</w:t>
      </w:r>
      <w:r>
        <w:rPr>
          <w:rFonts w:ascii="宋体" w:hAnsi="宋体" w:hint="eastAsia"/>
          <w:sz w:val="28"/>
          <w:szCs w:val="28"/>
        </w:rPr>
        <w:t>我国的意识形态工作带来冲击和挑战，造成极其恶劣的社会影响。比如最近几年表现十分猖獗的历史虚无主义，就是一个显著的例子。历史虚无主义从根本上否定马克思主义指导地位和中国走向社会主义的历史必然性，否定中国共产党的领导和社会主义制度，造成社会人文历史领域的意识混乱。习近平指出，“国内外敌对势力往往就是拿中国革命史、新中国历史来做文章，解禁攻击、丑化、污蔑之能事，根本目的就是要搞乱人心。”</w:t>
      </w:r>
      <w:r>
        <w:rPr>
          <w:rFonts w:ascii="宋体" w:hAnsi="宋体" w:hint="eastAsia"/>
          <w:b/>
          <w:bCs/>
          <w:sz w:val="28"/>
          <w:szCs w:val="28"/>
          <w:vertAlign w:val="superscript"/>
        </w:rPr>
        <w:footnoteReference w:id="5"/>
      </w:r>
      <w:r>
        <w:rPr>
          <w:rFonts w:ascii="宋体" w:hAnsi="宋体" w:hint="eastAsia"/>
          <w:sz w:val="28"/>
          <w:szCs w:val="28"/>
        </w:rPr>
        <w:t>面对各种错误的思潮，必须保持清醒的头脑，把好脉，开对药方，容不得半点的松懈，这是“巩固党的执政地位、实现党的执政使命的必然要求</w:t>
      </w:r>
      <w:r>
        <w:rPr>
          <w:rFonts w:ascii="宋体" w:hAnsi="宋体" w:hint="eastAsia"/>
          <w:sz w:val="28"/>
          <w:szCs w:val="28"/>
        </w:rPr>
        <w:t>，是应对意识形态领域挑战，抵制西方敌对势力西化、分化图谋的必然要求，是开创党和国家事业发展新局面的必然要求，关系党和国家长治久安，关系我国社会主义前途命运。”</w:t>
      </w:r>
      <w:r>
        <w:rPr>
          <w:rFonts w:ascii="宋体" w:hAnsi="宋体" w:hint="eastAsia"/>
          <w:b/>
          <w:bCs/>
          <w:sz w:val="28"/>
          <w:szCs w:val="28"/>
          <w:vertAlign w:val="superscript"/>
        </w:rPr>
        <w:footnoteReference w:id="6"/>
      </w:r>
    </w:p>
    <w:p w:rsidR="006A72BE" w:rsidRDefault="000A03C0">
      <w:pPr>
        <w:ind w:firstLine="420"/>
        <w:rPr>
          <w:rFonts w:ascii="宋体" w:hAnsi="宋体"/>
          <w:sz w:val="28"/>
          <w:szCs w:val="28"/>
        </w:rPr>
      </w:pPr>
      <w:r>
        <w:rPr>
          <w:rFonts w:ascii="宋体" w:hAnsi="宋体" w:hint="eastAsia"/>
          <w:sz w:val="28"/>
          <w:szCs w:val="28"/>
        </w:rPr>
        <w:t xml:space="preserve"> </w:t>
      </w:r>
      <w:r>
        <w:rPr>
          <w:rFonts w:ascii="宋体" w:hAnsi="宋体" w:hint="eastAsia"/>
          <w:sz w:val="28"/>
          <w:szCs w:val="28"/>
        </w:rPr>
        <w:t>最近几年，意识形态领域的渗透、挑战呈现出新方式、新特点，更具蛊惑性和危害性，对当前意识形态工作的影响不可低估。因此，要进一步巩固党在意识形态领域的指导地位，根据新情况新态势防范其蔓延和渗透，不断加强意识形态工作的建设力度。</w:t>
      </w:r>
    </w:p>
    <w:p w:rsidR="006A72BE" w:rsidRDefault="000A03C0">
      <w:pPr>
        <w:rPr>
          <w:rFonts w:ascii="宋体" w:hAnsi="宋体"/>
          <w:b/>
          <w:bCs/>
          <w:sz w:val="28"/>
          <w:szCs w:val="28"/>
        </w:rPr>
      </w:pPr>
      <w:r>
        <w:rPr>
          <w:rFonts w:ascii="宋体" w:eastAsia="宋体" w:hAnsi="宋体" w:cs="宋体" w:hint="eastAsia"/>
          <w:b/>
          <w:bCs/>
          <w:color w:val="2B2B2B"/>
          <w:szCs w:val="21"/>
        </w:rPr>
        <w:lastRenderedPageBreak/>
        <w:t xml:space="preserve">  </w:t>
      </w:r>
      <w:r>
        <w:rPr>
          <w:rFonts w:ascii="宋体" w:hAnsi="宋体" w:hint="eastAsia"/>
          <w:b/>
          <w:bCs/>
          <w:sz w:val="28"/>
          <w:szCs w:val="28"/>
        </w:rPr>
        <w:t xml:space="preserve"> </w:t>
      </w:r>
      <w:r>
        <w:rPr>
          <w:rFonts w:ascii="宋体" w:hAnsi="宋体" w:hint="eastAsia"/>
          <w:b/>
          <w:bCs/>
          <w:sz w:val="28"/>
          <w:szCs w:val="28"/>
        </w:rPr>
        <w:t>（二）毫不动摇地坚持马克思主义在意识形态的指导地位</w:t>
      </w:r>
    </w:p>
    <w:p w:rsidR="006A72BE" w:rsidRDefault="000A03C0">
      <w:pPr>
        <w:ind w:firstLine="420"/>
        <w:rPr>
          <w:rFonts w:ascii="宋体" w:hAnsi="宋体"/>
          <w:sz w:val="28"/>
          <w:szCs w:val="28"/>
        </w:rPr>
      </w:pPr>
      <w:r>
        <w:rPr>
          <w:rFonts w:ascii="宋体" w:hAnsi="宋体" w:hint="eastAsia"/>
          <w:b/>
          <w:bCs/>
          <w:sz w:val="28"/>
          <w:szCs w:val="28"/>
        </w:rPr>
        <w:t>1</w:t>
      </w:r>
      <w:r>
        <w:rPr>
          <w:rFonts w:ascii="宋体" w:hAnsi="宋体" w:hint="eastAsia"/>
          <w:b/>
          <w:bCs/>
          <w:sz w:val="28"/>
          <w:szCs w:val="28"/>
        </w:rPr>
        <w:t>、高度重视马克思主义意识形态建设是我们党的优良传统和政治优势。</w:t>
      </w:r>
      <w:r>
        <w:rPr>
          <w:rFonts w:ascii="宋体" w:hAnsi="宋体" w:hint="eastAsia"/>
          <w:sz w:val="28"/>
          <w:szCs w:val="28"/>
        </w:rPr>
        <w:t>我党是执政党，是以马克思主义为指导思想的党，马克思主义意识形态是我们主流的意识形态，是我国政治、经济、文化生活的主导力量。善于掌握意识形态话语权，是马克思主义政党的一大优势。</w:t>
      </w:r>
      <w:r>
        <w:rPr>
          <w:rFonts w:ascii="宋体" w:hAnsi="宋体" w:hint="eastAsia"/>
          <w:b/>
          <w:bCs/>
          <w:sz w:val="28"/>
          <w:szCs w:val="28"/>
          <w:vertAlign w:val="superscript"/>
        </w:rPr>
        <w:footnoteReference w:id="7"/>
      </w:r>
      <w:r>
        <w:rPr>
          <w:rFonts w:ascii="宋体" w:hAnsi="宋体" w:hint="eastAsia"/>
          <w:sz w:val="28"/>
          <w:szCs w:val="28"/>
        </w:rPr>
        <w:t>历史和现实反复证明，我们党之所以能够带领全国人民取得革命、建设、改革的伟大胜利，根本在于党的政治信仰和执政宗旨得到了人民群众的衷心拥护。党的执政地位与马克思主义在意识形态领域的指导地位是否稳固有直接关系，党的执政基础牢固与否取决于全党全国人民团结奋斗的共同思想基础是否坚实。我们必须把做好意识形态工作作为重大政治任务，切实担当起政治责任</w:t>
      </w:r>
      <w:r>
        <w:rPr>
          <w:rFonts w:ascii="宋体" w:hAnsi="宋体" w:hint="eastAsia"/>
          <w:sz w:val="28"/>
          <w:szCs w:val="28"/>
        </w:rPr>
        <w:t>，坚决维护党在意识形态工作的领导地位。意识形态工作领导权是任何一个国家政权和执政党用来凝聚社会共识、维护基本制度的基本权力。毛泽东同志曾指出，“掌握思想领导是掌握一切领导的第一位”。</w:t>
      </w:r>
      <w:r>
        <w:rPr>
          <w:rFonts w:ascii="宋体" w:hAnsi="宋体" w:hint="eastAsia"/>
          <w:b/>
          <w:bCs/>
          <w:sz w:val="28"/>
          <w:szCs w:val="28"/>
          <w:vertAlign w:val="superscript"/>
        </w:rPr>
        <w:footnoteReference w:id="8"/>
      </w:r>
      <w:r>
        <w:rPr>
          <w:rFonts w:ascii="宋体" w:hAnsi="宋体" w:hint="eastAsia"/>
          <w:sz w:val="28"/>
          <w:szCs w:val="28"/>
        </w:rPr>
        <w:t>习近平总书记多次强调，“历史和现实反复证明，能否做好意识形态工作，事关党的前途命运，事关国家长治久安，事关民族凝聚力和向心力。”</w:t>
      </w:r>
      <w:r>
        <w:rPr>
          <w:rFonts w:ascii="宋体" w:hAnsi="宋体" w:hint="eastAsia"/>
          <w:b/>
          <w:bCs/>
          <w:sz w:val="28"/>
          <w:szCs w:val="28"/>
          <w:vertAlign w:val="superscript"/>
        </w:rPr>
        <w:footnoteReference w:id="9"/>
      </w:r>
    </w:p>
    <w:p w:rsidR="006A72BE" w:rsidRDefault="000A03C0">
      <w:pPr>
        <w:rPr>
          <w:rFonts w:ascii="宋体" w:hAnsi="宋体"/>
          <w:sz w:val="28"/>
          <w:szCs w:val="28"/>
        </w:rPr>
      </w:pPr>
      <w:r>
        <w:rPr>
          <w:b/>
          <w:bCs/>
        </w:rPr>
        <w:t xml:space="preserve">    </w:t>
      </w:r>
      <w:r>
        <w:rPr>
          <w:rFonts w:ascii="宋体" w:hAnsi="宋体" w:hint="eastAsia"/>
          <w:b/>
          <w:bCs/>
          <w:sz w:val="28"/>
          <w:szCs w:val="28"/>
        </w:rPr>
        <w:t>2</w:t>
      </w:r>
      <w:r>
        <w:rPr>
          <w:rFonts w:ascii="宋体" w:hAnsi="宋体" w:hint="eastAsia"/>
          <w:b/>
          <w:bCs/>
          <w:sz w:val="28"/>
          <w:szCs w:val="28"/>
        </w:rPr>
        <w:t>、坚持马克思主义指导思想，巩固马克思主义主流意识形态地位是党员的基本要求。</w:t>
      </w:r>
      <w:r>
        <w:rPr>
          <w:rFonts w:ascii="宋体" w:hAnsi="宋体" w:hint="eastAsia"/>
          <w:sz w:val="28"/>
          <w:szCs w:val="28"/>
        </w:rPr>
        <w:t>马克思主义是我们立党立国的根本指导思想，是意识形态的旗帜。在意识形态建设上，必须坚持以马克思主义“一元化”思想的</w:t>
      </w:r>
      <w:r>
        <w:rPr>
          <w:rFonts w:ascii="宋体" w:hAnsi="宋体" w:hint="eastAsia"/>
          <w:sz w:val="28"/>
          <w:szCs w:val="28"/>
        </w:rPr>
        <w:t>指导，坚决维护马克思主义主流意识形态地位。党的十八大以来，在以习近平同志为总书记的党中央坚强有力领导下，“四个全面”战略布局逐步清晰，引领改革发展的伟大实践，将党加强意识形态建设与弘扬马克思主义同步推进，相辅相成，马克思主义在意识形态领域的引导力和掌控力逐步增强。习近平站在历史、现实和未来的高度上，强调指出“要巩固马克思主义在意识形态领域的指导地位，巩固全党全国人民团结奋斗的共同基础”</w:t>
      </w:r>
      <w:r>
        <w:rPr>
          <w:rFonts w:ascii="宋体" w:hAnsi="宋体" w:hint="eastAsia"/>
          <w:b/>
          <w:bCs/>
          <w:sz w:val="28"/>
          <w:szCs w:val="28"/>
          <w:vertAlign w:val="superscript"/>
        </w:rPr>
        <w:footnoteReference w:id="10"/>
      </w:r>
      <w:r>
        <w:rPr>
          <w:rFonts w:ascii="宋体" w:hAnsi="宋体" w:hint="eastAsia"/>
          <w:sz w:val="28"/>
          <w:szCs w:val="28"/>
        </w:rPr>
        <w:t>。两个“巩固”，表明马克思主义在意识形态工作中的战略地位，彰显了以马克思主义为指导的意识形态工作在引领社会、凝聚人心、推动</w:t>
      </w:r>
      <w:r>
        <w:rPr>
          <w:rFonts w:ascii="宋体" w:hAnsi="宋体" w:hint="eastAsia"/>
          <w:sz w:val="28"/>
          <w:szCs w:val="28"/>
        </w:rPr>
        <w:t>发展中的强大推进作用。</w:t>
      </w:r>
    </w:p>
    <w:p w:rsidR="006A72BE" w:rsidRDefault="000A03C0">
      <w:pPr>
        <w:rPr>
          <w:rFonts w:ascii="宋体" w:hAnsi="宋体"/>
          <w:b/>
          <w:bCs/>
          <w:sz w:val="28"/>
          <w:szCs w:val="28"/>
          <w:vertAlign w:val="superscript"/>
        </w:rPr>
      </w:pPr>
      <w:r>
        <w:rPr>
          <w:rFonts w:ascii="宋体" w:hAnsi="宋体" w:hint="eastAsia"/>
          <w:sz w:val="28"/>
          <w:szCs w:val="28"/>
        </w:rPr>
        <w:t xml:space="preserve">    </w:t>
      </w:r>
      <w:r>
        <w:rPr>
          <w:rFonts w:ascii="宋体" w:hAnsi="宋体" w:hint="eastAsia"/>
          <w:sz w:val="28"/>
          <w:szCs w:val="28"/>
        </w:rPr>
        <w:t>要巩固马克思主义在意识形态的指导地位，还必须做好广大党员干部的“补课”工作。一是补马克思主义经典著作的课。要教育党员干部“要认真学习马克思主义理论”，多读马克思主义的经典著作，“党员、干部必须认真学习马克思列宁主义、毛泽东思想特别是中国特色社会主义理论体系，自觉用贯穿其中的立场、观点、方法</w:t>
      </w:r>
      <w:r>
        <w:rPr>
          <w:rFonts w:ascii="宋体" w:hAnsi="宋体" w:hint="eastAsia"/>
          <w:sz w:val="28"/>
          <w:szCs w:val="28"/>
        </w:rPr>
        <w:lastRenderedPageBreak/>
        <w:t>武装头脑、指导实践、推动工作，始终不渝为中国特色社会主义共同理想而奋斗。”</w:t>
      </w:r>
      <w:r>
        <w:rPr>
          <w:rFonts w:ascii="宋体" w:hAnsi="宋体" w:hint="eastAsia"/>
          <w:b/>
          <w:bCs/>
          <w:sz w:val="28"/>
          <w:szCs w:val="28"/>
          <w:vertAlign w:val="superscript"/>
        </w:rPr>
        <w:footnoteReference w:id="11"/>
      </w:r>
      <w:r>
        <w:rPr>
          <w:rFonts w:ascii="宋体" w:hAnsi="宋体" w:hint="eastAsia"/>
          <w:sz w:val="28"/>
          <w:szCs w:val="28"/>
        </w:rPr>
        <w:t>二是补理想与信仰的“钙”。习近平总书记指出：“革命的理想高于天”，“理想信念就是共产党人精神上的‘钙’，没有理想信</w:t>
      </w:r>
      <w:r>
        <w:rPr>
          <w:rFonts w:ascii="宋体" w:hAnsi="宋体" w:hint="eastAsia"/>
          <w:sz w:val="28"/>
          <w:szCs w:val="28"/>
        </w:rPr>
        <w:t>念，理想信念不坚定，精神上就会‘缺钙’，就会得‘软骨病’”。</w:t>
      </w:r>
      <w:r>
        <w:rPr>
          <w:rFonts w:ascii="宋体" w:hAnsi="宋体" w:hint="eastAsia"/>
          <w:b/>
          <w:bCs/>
          <w:sz w:val="28"/>
          <w:szCs w:val="28"/>
          <w:vertAlign w:val="superscript"/>
        </w:rPr>
        <w:footnoteReference w:id="12"/>
      </w:r>
      <w:r>
        <w:rPr>
          <w:rFonts w:ascii="宋体" w:hAnsi="宋体" w:hint="eastAsia"/>
          <w:sz w:val="28"/>
          <w:szCs w:val="28"/>
        </w:rPr>
        <w:t>党员干部的蜕化变质首先就是从信仰动摇、信念淡漠开始的，不信马列信鬼神。在政治风浪考验面前，在金钱面前，在美色面前，就会败下阵来。习近平指出：“坚定的信仰始终是党员、干部站稳政治立场、抵御各种诱惑的决定性因素。”</w:t>
      </w:r>
      <w:r>
        <w:rPr>
          <w:rFonts w:ascii="宋体" w:hAnsi="宋体" w:hint="eastAsia"/>
          <w:b/>
          <w:bCs/>
          <w:sz w:val="28"/>
          <w:szCs w:val="28"/>
          <w:vertAlign w:val="superscript"/>
        </w:rPr>
        <w:footnoteReference w:id="13"/>
      </w:r>
    </w:p>
    <w:p w:rsidR="006A72BE" w:rsidRDefault="000A03C0">
      <w:pPr>
        <w:rPr>
          <w:rFonts w:ascii="宋体" w:hAnsi="宋体"/>
          <w:b/>
          <w:bCs/>
          <w:sz w:val="28"/>
          <w:szCs w:val="28"/>
        </w:rPr>
      </w:pPr>
      <w:r>
        <w:t xml:space="preserve">   </w:t>
      </w:r>
      <w:r>
        <w:rPr>
          <w:rFonts w:ascii="宋体" w:hAnsi="宋体" w:hint="eastAsia"/>
          <w:b/>
          <w:bCs/>
          <w:sz w:val="28"/>
          <w:szCs w:val="28"/>
        </w:rPr>
        <w:t>（三）掌握意识形态建设的主动性，构建充分自信的马克思主义意识形态的话语体系。</w:t>
      </w:r>
    </w:p>
    <w:p w:rsidR="006A72BE" w:rsidRDefault="000A03C0">
      <w:pPr>
        <w:ind w:firstLine="420"/>
        <w:rPr>
          <w:rFonts w:ascii="宋体" w:eastAsia="宋体" w:hAnsi="宋体" w:cs="宋体"/>
          <w:szCs w:val="21"/>
          <w:shd w:val="clear" w:color="auto" w:fill="FFFFFF"/>
        </w:rPr>
      </w:pPr>
      <w:r>
        <w:rPr>
          <w:rFonts w:ascii="宋体" w:eastAsia="宋体" w:hAnsi="宋体" w:cs="宋体" w:hint="eastAsia"/>
          <w:color w:val="2B2B2B"/>
          <w:szCs w:val="21"/>
        </w:rPr>
        <w:t xml:space="preserve"> </w:t>
      </w:r>
      <w:r>
        <w:rPr>
          <w:rFonts w:ascii="宋体" w:hAnsi="宋体" w:hint="eastAsia"/>
          <w:sz w:val="28"/>
          <w:szCs w:val="28"/>
        </w:rPr>
        <w:t>马恩关于意识形态的建设规律启示我们</w:t>
      </w:r>
      <w:r>
        <w:rPr>
          <w:rFonts w:ascii="宋体" w:hAnsi="宋体" w:hint="eastAsia"/>
          <w:sz w:val="28"/>
          <w:szCs w:val="28"/>
        </w:rPr>
        <w:t>:</w:t>
      </w:r>
      <w:r>
        <w:rPr>
          <w:rFonts w:ascii="宋体" w:hAnsi="宋体" w:hint="eastAsia"/>
          <w:sz w:val="28"/>
          <w:szCs w:val="28"/>
        </w:rPr>
        <w:t>作为主流意识形态的上层建筑如果不能有效转化为社会普遍接受的形式，理论就不能够掌握群众，就不能转化为实际的行动，有效</w:t>
      </w:r>
      <w:r>
        <w:rPr>
          <w:rFonts w:ascii="宋体" w:hAnsi="宋体" w:hint="eastAsia"/>
          <w:sz w:val="28"/>
          <w:szCs w:val="28"/>
        </w:rPr>
        <w:t>地转化为“物质力量”。十八大以来党强化意识形态的管理和言论整顿，社会主义核心价值在媒体占据了主导地位，但在网络上、部分报刊媒体上，还存在很多的问题。究其原因，是因为马克思主义意识形态并非真正能够实现“理论自信”的话语体系，一套富于说服力的理论，一套雄辩无碍的话语体系；表现为新意不多，说服力有限，于是只能诉诸以力管制；同各种思想的交锋不是通过辩驳而实现的，而是通过强化管理和整顿，以不允许不同声音在许多渠道的表达来实现的。换言之，今天马克思主义意识形态的宣传教育，沿袭传统的套路，采取的是说服教育，靠的不是以理服</w:t>
      </w:r>
      <w:r>
        <w:rPr>
          <w:rFonts w:ascii="宋体" w:hAnsi="宋体" w:hint="eastAsia"/>
          <w:sz w:val="28"/>
          <w:szCs w:val="28"/>
        </w:rPr>
        <w:t>人，凭的是权威的压服。久而久之，人们就会对这种熟知的论调反感，置之不理，毫无兴趣。中国在意识形态上的建设不可能总是只治标不治本。意识形态领域的治本，没有其他捷径可走，唯有建立起严密的、有逻辑的、有说服力的话语体系，才能在统领社会意识靠的是以理服人，自觉接受意识形态的教育，形成良好的意识形态建设格局。</w:t>
      </w:r>
    </w:p>
    <w:p w:rsidR="006A72BE" w:rsidRDefault="000A03C0">
      <w:pPr>
        <w:rPr>
          <w:rFonts w:ascii="宋体" w:hAnsi="宋体"/>
          <w:b/>
          <w:bCs/>
          <w:sz w:val="28"/>
          <w:szCs w:val="28"/>
        </w:rPr>
      </w:pPr>
      <w:r>
        <w:rPr>
          <w:rFonts w:ascii="宋体" w:eastAsia="宋体" w:hAnsi="宋体" w:cs="宋体" w:hint="eastAsia"/>
          <w:b/>
          <w:bCs/>
          <w:sz w:val="24"/>
          <w:shd w:val="clear" w:color="auto" w:fill="FFFFFF"/>
        </w:rPr>
        <w:t xml:space="preserve">    </w:t>
      </w:r>
      <w:r>
        <w:rPr>
          <w:rFonts w:ascii="宋体" w:eastAsia="宋体" w:hAnsi="宋体" w:cs="宋体" w:hint="eastAsia"/>
          <w:b/>
          <w:bCs/>
          <w:sz w:val="24"/>
          <w:shd w:val="clear" w:color="auto" w:fill="FFFFFF"/>
        </w:rPr>
        <w:t>（</w:t>
      </w:r>
      <w:r>
        <w:rPr>
          <w:rFonts w:ascii="宋体" w:hAnsi="宋体" w:hint="eastAsia"/>
          <w:b/>
          <w:bCs/>
          <w:sz w:val="28"/>
          <w:szCs w:val="28"/>
        </w:rPr>
        <w:t>四）用马克思主义的“一元化”指导思想引领与整合多元化的社会意识形态。</w:t>
      </w:r>
    </w:p>
    <w:p w:rsidR="006A72BE" w:rsidRDefault="000A03C0">
      <w:pPr>
        <w:ind w:firstLine="420"/>
        <w:rPr>
          <w:rFonts w:ascii="宋体" w:hAnsi="宋体"/>
          <w:sz w:val="28"/>
          <w:szCs w:val="28"/>
        </w:rPr>
      </w:pPr>
      <w:r>
        <w:rPr>
          <w:rFonts w:ascii="宋体" w:eastAsia="宋体" w:hAnsi="宋体" w:cs="宋体" w:hint="eastAsia"/>
          <w:color w:val="2B2B2B"/>
          <w:szCs w:val="21"/>
        </w:rPr>
        <w:t xml:space="preserve">  </w:t>
      </w:r>
      <w:r>
        <w:rPr>
          <w:rFonts w:ascii="宋体" w:hAnsi="宋体" w:hint="eastAsia"/>
          <w:sz w:val="28"/>
          <w:szCs w:val="28"/>
        </w:rPr>
        <w:t>上世纪九十年代的震惊世界的苏东剧变事件，其重要原因之一就是意识形态“多元化”，马克思列宁主义丧失指导地位，反马克思主义、社会主</w:t>
      </w:r>
      <w:r>
        <w:rPr>
          <w:rFonts w:ascii="宋体" w:hAnsi="宋体" w:hint="eastAsia"/>
          <w:sz w:val="28"/>
          <w:szCs w:val="28"/>
        </w:rPr>
        <w:t>义思想在意识形态领域占据主导地位。在全球化的时代，中国将在更深层次上融入世界一体化之中，反映在在意识形态领域必将呈现出马克思主义一元指导与多种文化长期并存且相互影响、渗透与斗争的格局。据专家学者总结分析，现在在国内存在着</w:t>
      </w:r>
      <w:r>
        <w:rPr>
          <w:rFonts w:ascii="宋体" w:hAnsi="宋体" w:hint="eastAsia"/>
          <w:sz w:val="28"/>
          <w:szCs w:val="28"/>
        </w:rPr>
        <w:lastRenderedPageBreak/>
        <w:t>四种意识形态观点，分别为“意识形态终结论”、“意识形态淡化论”、“意识形态多元论”、“意识形态趋同论”</w:t>
      </w:r>
      <w:r>
        <w:rPr>
          <w:rFonts w:ascii="宋体" w:hAnsi="宋体" w:hint="eastAsia"/>
          <w:b/>
          <w:bCs/>
          <w:sz w:val="28"/>
          <w:szCs w:val="28"/>
          <w:vertAlign w:val="superscript"/>
        </w:rPr>
        <w:footnoteReference w:id="14"/>
      </w:r>
      <w:r>
        <w:rPr>
          <w:rFonts w:ascii="宋体" w:hAnsi="宋体" w:hint="eastAsia"/>
          <w:sz w:val="28"/>
          <w:szCs w:val="28"/>
        </w:rPr>
        <w:t>，这些都是受中外各种意识形态的影响而得出的结论，这些非马克思主义的观点在社会还有相当的影响。对此我们必须保持清醒的头脑，时刻警惕，必须坚持以马克思主义在意识形态领域建设领域的指导地位，坚持指导思想的“一元化”，否则社会主义就没有出路，共产党就有丧失执政地位的危险。习近平总书记强调指出：“必须把意识形态工作的领导权、管理权、话语权牢牢掌握在手中，任何时候都不能旁落，否则就要犯无可挽回的历史性错误。”</w:t>
      </w:r>
      <w:r>
        <w:rPr>
          <w:rFonts w:ascii="宋体" w:hAnsi="宋体" w:hint="eastAsia"/>
          <w:b/>
          <w:bCs/>
          <w:sz w:val="28"/>
          <w:szCs w:val="28"/>
          <w:vertAlign w:val="superscript"/>
        </w:rPr>
        <w:footnoteReference w:id="15"/>
      </w:r>
      <w:r>
        <w:rPr>
          <w:rFonts w:ascii="宋体" w:hAnsi="宋体" w:hint="eastAsia"/>
          <w:sz w:val="28"/>
          <w:szCs w:val="28"/>
        </w:rPr>
        <w:t>同时，要积极探索马克思主义的“一元化”统领多元化的社会意识的方法与途径，不断提高党驾驭复杂意识形态局面的能力。</w:t>
      </w:r>
    </w:p>
    <w:p w:rsidR="006A72BE" w:rsidRDefault="006A72BE">
      <w:pPr>
        <w:ind w:firstLine="420"/>
      </w:pPr>
    </w:p>
    <w:p w:rsidR="006A72BE" w:rsidRDefault="000A03C0">
      <w:pPr>
        <w:jc w:val="center"/>
        <w:rPr>
          <w:rFonts w:ascii="宋体" w:hAnsi="宋体"/>
          <w:b/>
          <w:bCs/>
          <w:sz w:val="28"/>
          <w:szCs w:val="28"/>
        </w:rPr>
      </w:pPr>
      <w:r>
        <w:rPr>
          <w:rFonts w:ascii="宋体" w:hAnsi="宋体" w:hint="eastAsia"/>
          <w:b/>
          <w:bCs/>
          <w:sz w:val="28"/>
          <w:szCs w:val="28"/>
        </w:rPr>
        <w:t>二、</w:t>
      </w:r>
      <w:r>
        <w:rPr>
          <w:rFonts w:ascii="宋体" w:hAnsi="宋体" w:hint="eastAsia"/>
          <w:b/>
          <w:bCs/>
          <w:sz w:val="28"/>
          <w:szCs w:val="28"/>
        </w:rPr>
        <w:t xml:space="preserve"> </w:t>
      </w:r>
      <w:r>
        <w:rPr>
          <w:b/>
          <w:bCs/>
          <w:sz w:val="30"/>
          <w:szCs w:val="30"/>
        </w:rPr>
        <w:t>“</w:t>
      </w:r>
      <w:r>
        <w:rPr>
          <w:b/>
          <w:bCs/>
          <w:sz w:val="30"/>
          <w:szCs w:val="30"/>
        </w:rPr>
        <w:t>意识形态是占统治地位物质关系在观念上的表现</w:t>
      </w:r>
      <w:r>
        <w:rPr>
          <w:b/>
          <w:bCs/>
          <w:sz w:val="30"/>
          <w:szCs w:val="30"/>
        </w:rPr>
        <w:t>”</w:t>
      </w:r>
      <w:r>
        <w:rPr>
          <w:b/>
          <w:bCs/>
          <w:sz w:val="30"/>
          <w:szCs w:val="30"/>
        </w:rPr>
        <w:t>，</w:t>
      </w:r>
      <w:r>
        <w:rPr>
          <w:rFonts w:ascii="宋体" w:hAnsi="宋体" w:hint="eastAsia"/>
          <w:b/>
          <w:bCs/>
          <w:sz w:val="28"/>
          <w:szCs w:val="28"/>
        </w:rPr>
        <w:t>正确认识与处理社会意识的复杂性与多样性</w:t>
      </w:r>
    </w:p>
    <w:p w:rsidR="006A72BE" w:rsidRDefault="006A72BE">
      <w:pPr>
        <w:jc w:val="center"/>
        <w:rPr>
          <w:rFonts w:ascii="宋体" w:hAnsi="宋体"/>
          <w:b/>
          <w:bCs/>
          <w:sz w:val="28"/>
          <w:szCs w:val="28"/>
        </w:rPr>
      </w:pPr>
    </w:p>
    <w:p w:rsidR="006A72BE" w:rsidRDefault="000A03C0">
      <w:pPr>
        <w:ind w:firstLine="420"/>
        <w:rPr>
          <w:rFonts w:ascii="宋体" w:hAnsi="宋体"/>
          <w:sz w:val="28"/>
          <w:szCs w:val="28"/>
        </w:rPr>
      </w:pPr>
      <w:r>
        <w:rPr>
          <w:rFonts w:ascii="宋体" w:hAnsi="宋体" w:hint="eastAsia"/>
          <w:sz w:val="28"/>
          <w:szCs w:val="28"/>
        </w:rPr>
        <w:t>在《德意志意识形态》中，马克思认为意识形态是“意识形态是占统治地位物质关系在观念上的表现，不过是以思想的形式表现出来的占统治地位的物质关系；因而，这就是那些使某一个阶级成为统治阶级的关系在观念上的表现，因而这也是这个阶级的统治思想。”</w:t>
      </w:r>
      <w:r>
        <w:rPr>
          <w:rFonts w:ascii="宋体" w:hAnsi="宋体" w:hint="eastAsia"/>
          <w:b/>
          <w:bCs/>
          <w:sz w:val="28"/>
          <w:szCs w:val="28"/>
          <w:vertAlign w:val="superscript"/>
        </w:rPr>
        <w:footnoteReference w:id="16"/>
      </w:r>
      <w:r>
        <w:rPr>
          <w:rFonts w:ascii="宋体" w:hAnsi="宋体" w:hint="eastAsia"/>
          <w:sz w:val="28"/>
          <w:szCs w:val="28"/>
        </w:rPr>
        <w:t>意识形态属于上层建筑，是由经济基础决定的。意识形态经济基础之上的上层建筑客观反映。一般来说，社会经济地位、政治利益和立场不同的人们，其意识形态的倾向也会有所区别。“意识形态之所</w:t>
      </w:r>
      <w:r>
        <w:rPr>
          <w:rFonts w:ascii="宋体" w:hAnsi="宋体" w:hint="eastAsia"/>
          <w:sz w:val="28"/>
          <w:szCs w:val="28"/>
        </w:rPr>
        <w:t>以始终是重要的，这是因为意识形态领域作为社会再生产活动的场所，生产着特定的社会价值观和特定的人，并未经济和政治的不同阶段的发展提供了目标和方向。</w:t>
      </w:r>
      <w:r>
        <w:rPr>
          <w:rFonts w:ascii="宋体" w:hAnsi="宋体"/>
          <w:sz w:val="28"/>
          <w:szCs w:val="28"/>
        </w:rPr>
        <w:t>”</w:t>
      </w:r>
      <w:r>
        <w:rPr>
          <w:rFonts w:ascii="宋体" w:hAnsi="宋体"/>
          <w:b/>
          <w:bCs/>
          <w:sz w:val="28"/>
          <w:szCs w:val="28"/>
        </w:rPr>
        <w:footnoteReference w:id="17"/>
      </w:r>
    </w:p>
    <w:p w:rsidR="006A72BE" w:rsidRDefault="000A03C0">
      <w:pPr>
        <w:ind w:firstLine="420"/>
        <w:rPr>
          <w:rFonts w:ascii="宋体" w:hAnsi="宋体"/>
          <w:sz w:val="28"/>
          <w:szCs w:val="28"/>
        </w:rPr>
      </w:pPr>
      <w:r>
        <w:rPr>
          <w:rFonts w:ascii="宋体" w:hAnsi="宋体" w:hint="eastAsia"/>
          <w:sz w:val="28"/>
          <w:szCs w:val="28"/>
        </w:rPr>
        <w:t>改革开放以来，伴随着多种所有制的大力发展，经济的发展带来利益格局的多样化，在当今的中国经济领域形成了各种不同的利益阶层，社会出现了新阶层的分化、阶层利益的固化。“随着社会主义市场经济的发展和对外开放的扩大，社会经济成分、组织形式、就业方式、利益关系和分配方式日益多样化，人们思想活动的独立性、选择性、多样性和差异性进一步增强。”</w:t>
      </w:r>
      <w:r>
        <w:rPr>
          <w:rFonts w:ascii="宋体" w:hAnsi="宋体" w:hint="eastAsia"/>
          <w:b/>
          <w:bCs/>
          <w:sz w:val="28"/>
          <w:szCs w:val="28"/>
          <w:vertAlign w:val="superscript"/>
        </w:rPr>
        <w:footnoteReference w:id="18"/>
      </w:r>
      <w:r>
        <w:rPr>
          <w:rFonts w:ascii="宋体" w:hAnsi="宋体" w:hint="eastAsia"/>
          <w:sz w:val="28"/>
          <w:szCs w:val="28"/>
        </w:rPr>
        <w:t>这个社会转型将在意识形态领域引起</w:t>
      </w:r>
      <w:r>
        <w:rPr>
          <w:rFonts w:ascii="宋体" w:hAnsi="宋体" w:hint="eastAsia"/>
          <w:sz w:val="28"/>
          <w:szCs w:val="28"/>
        </w:rPr>
        <w:t>重大的变化。改革开放以来，中国民营经济发展迅猛，所占</w:t>
      </w:r>
      <w:r>
        <w:rPr>
          <w:rFonts w:ascii="宋体" w:hAnsi="宋体" w:hint="eastAsia"/>
          <w:sz w:val="28"/>
          <w:szCs w:val="28"/>
        </w:rPr>
        <w:t>GDP</w:t>
      </w:r>
      <w:r>
        <w:rPr>
          <w:rFonts w:ascii="宋体" w:hAnsi="宋体" w:hint="eastAsia"/>
          <w:sz w:val="28"/>
          <w:szCs w:val="28"/>
        </w:rPr>
        <w:t>分额越来越重，涌现一大批以民营企业家为代表的新社会</w:t>
      </w:r>
      <w:r>
        <w:rPr>
          <w:rFonts w:ascii="宋体" w:hAnsi="宋体" w:hint="eastAsia"/>
          <w:sz w:val="28"/>
          <w:szCs w:val="28"/>
        </w:rPr>
        <w:lastRenderedPageBreak/>
        <w:t>阶层，这个阶层的实力逐年增大，近几年发展迅猛。福布斯中国富豪排行榜前十位净值产几乎都在百亿以上，涉及到房地产、电子商务、网络、智能手机、饮料、矿产、家电等领域，涵盖面积广，社会的关注度极高，引领社会的时尚与潮流，这部分社会群体示范性强，在舆情、舆论、思想等领域具有越来越多的话语权和影响力，足以证明这个群体在经济领域具有举足轻重的地位。这些新的社会阶层，他们将会从自己的实际利益需求和价值标准出发来选择社</w:t>
      </w:r>
      <w:r>
        <w:rPr>
          <w:rFonts w:ascii="宋体" w:hAnsi="宋体" w:hint="eastAsia"/>
          <w:sz w:val="28"/>
          <w:szCs w:val="28"/>
        </w:rPr>
        <w:t>会意识形态，我们应清醒的认识到这一变化对主流意识形态建设带来的深刻变化。新社会阶层主导的社会意识导致使马克思主义意识形态话语权的受到影响。我们要保持清醒的头脑，认清形势的变化，正确掌握思想意识形态工作的特有规律，把新时期的意识形态工作做得更好，不断提高我们应对困难和抵御风险的能力。</w:t>
      </w:r>
    </w:p>
    <w:p w:rsidR="006A72BE" w:rsidRDefault="000A03C0">
      <w:pPr>
        <w:ind w:firstLine="420"/>
        <w:rPr>
          <w:rFonts w:ascii="宋体" w:hAnsi="宋体"/>
          <w:sz w:val="28"/>
          <w:szCs w:val="28"/>
        </w:rPr>
      </w:pPr>
      <w:r>
        <w:rPr>
          <w:rFonts w:ascii="宋体" w:hAnsi="宋体" w:hint="eastAsia"/>
          <w:sz w:val="28"/>
          <w:szCs w:val="28"/>
        </w:rPr>
        <w:t xml:space="preserve">  </w:t>
      </w:r>
      <w:r>
        <w:rPr>
          <w:rFonts w:ascii="宋体" w:hAnsi="宋体" w:hint="eastAsia"/>
          <w:sz w:val="28"/>
          <w:szCs w:val="28"/>
        </w:rPr>
        <w:t>此外，当代社会人们的思想活跃，思想状况、价值观念也日趋复杂化，这就有可能使我国的意识形态建设出现结构性失衡，增加马克思主义意识形态话语权行使的难度。</w:t>
      </w:r>
    </w:p>
    <w:p w:rsidR="006A72BE" w:rsidRDefault="000A03C0">
      <w:pPr>
        <w:rPr>
          <w:rFonts w:ascii="宋体" w:hAnsi="宋体"/>
          <w:b/>
          <w:bCs/>
          <w:sz w:val="28"/>
          <w:szCs w:val="28"/>
        </w:rPr>
      </w:pPr>
      <w:r>
        <w:rPr>
          <w:rFonts w:ascii="宋体" w:hAnsi="宋体" w:hint="eastAsia"/>
          <w:b/>
          <w:bCs/>
          <w:sz w:val="28"/>
          <w:szCs w:val="28"/>
        </w:rPr>
        <w:t>（一）直面问题、及时应对是处理意识形态建设新情况的总方针</w:t>
      </w:r>
    </w:p>
    <w:p w:rsidR="006A72BE" w:rsidRDefault="000A03C0">
      <w:pPr>
        <w:ind w:firstLine="420"/>
        <w:rPr>
          <w:rFonts w:ascii="宋体" w:hAnsi="宋体"/>
          <w:sz w:val="28"/>
          <w:szCs w:val="28"/>
        </w:rPr>
      </w:pPr>
      <w:r>
        <w:rPr>
          <w:rFonts w:ascii="宋体" w:hAnsi="宋体" w:hint="eastAsia"/>
          <w:sz w:val="28"/>
          <w:szCs w:val="28"/>
        </w:rPr>
        <w:t>“对意识形态领的</w:t>
      </w:r>
      <w:r>
        <w:rPr>
          <w:rFonts w:ascii="宋体" w:hAnsi="宋体" w:hint="eastAsia"/>
          <w:sz w:val="28"/>
          <w:szCs w:val="28"/>
        </w:rPr>
        <w:t>复杂形势，如果我们不敏感、不研究、不采取切实可行的应对措施，不能有效引导社会思潮和社会舆论，就会削弱党执政的思想基础，甚至会危机党的执政地位。”</w:t>
      </w:r>
      <w:r>
        <w:rPr>
          <w:rFonts w:ascii="宋体" w:hAnsi="宋体" w:hint="eastAsia"/>
          <w:b/>
          <w:bCs/>
          <w:sz w:val="28"/>
          <w:szCs w:val="28"/>
          <w:vertAlign w:val="superscript"/>
        </w:rPr>
        <w:footnoteReference w:id="19"/>
      </w:r>
      <w:r>
        <w:rPr>
          <w:rFonts w:ascii="宋体" w:hAnsi="宋体" w:hint="eastAsia"/>
          <w:sz w:val="28"/>
          <w:szCs w:val="28"/>
        </w:rPr>
        <w:t>在市场经济条件下，社会层面的意识形态的多元化、多样化是正常的现象，是经济体制改革必然遇到的新情况、新问题，反映的是社会不同阶层人们不同利益诉求。对待这些思想和意识不能不能以执政党的意识形态相衡量、相要求，以对共产党员的思想信念、道德品格的要求对新阶层提出要求，是不能相提并论，是不能解决意识形态问题。提出过高的标准，不能搞成舆论一律化、思想一律化、信念一律化，要适应</w:t>
      </w:r>
      <w:r>
        <w:rPr>
          <w:rFonts w:ascii="宋体" w:hAnsi="宋体" w:hint="eastAsia"/>
          <w:sz w:val="28"/>
          <w:szCs w:val="28"/>
        </w:rPr>
        <w:t>多样化的社会现实，针对性解决问题；要不断加强社会公德建设和法律建设，引导新阶层做遵纪守法，诚实守信的中国特色社会主义建设者。</w:t>
      </w:r>
      <w:r>
        <w:rPr>
          <w:rFonts w:ascii="宋体" w:hAnsi="宋体" w:hint="eastAsia"/>
          <w:sz w:val="28"/>
          <w:szCs w:val="28"/>
        </w:rPr>
        <w:t xml:space="preserve"> </w:t>
      </w:r>
    </w:p>
    <w:p w:rsidR="006A72BE" w:rsidRDefault="000A03C0">
      <w:pPr>
        <w:rPr>
          <w:rFonts w:ascii="宋体" w:hAnsi="宋体"/>
          <w:b/>
          <w:bCs/>
          <w:sz w:val="28"/>
          <w:szCs w:val="28"/>
        </w:rPr>
      </w:pPr>
      <w:r>
        <w:rPr>
          <w:b/>
          <w:bCs/>
          <w:sz w:val="24"/>
        </w:rPr>
        <w:t xml:space="preserve">  </w:t>
      </w:r>
      <w:r>
        <w:rPr>
          <w:rFonts w:ascii="宋体" w:hAnsi="宋体" w:hint="eastAsia"/>
          <w:b/>
          <w:bCs/>
          <w:sz w:val="28"/>
          <w:szCs w:val="28"/>
        </w:rPr>
        <w:t>（二）赢得人民的拥护与支持应对意识形态新变化的关键。</w:t>
      </w:r>
    </w:p>
    <w:p w:rsidR="006A72BE" w:rsidRDefault="000A03C0">
      <w:pPr>
        <w:ind w:firstLine="420"/>
        <w:rPr>
          <w:rFonts w:ascii="宋体" w:hAnsi="宋体"/>
          <w:sz w:val="28"/>
          <w:szCs w:val="28"/>
        </w:rPr>
      </w:pPr>
      <w:r>
        <w:rPr>
          <w:rFonts w:ascii="宋体" w:hAnsi="宋体" w:hint="eastAsia"/>
          <w:sz w:val="28"/>
          <w:szCs w:val="28"/>
        </w:rPr>
        <w:t>与物质生产一样，精神生产也是由具体的生产者完成的。意识形态的建设主要的依靠力量在人民，要坚持人民的主体地位。马克思在《德意志意识形态》中指出</w:t>
      </w:r>
      <w:r>
        <w:rPr>
          <w:rFonts w:ascii="宋体" w:hAnsi="宋体" w:hint="eastAsia"/>
          <w:sz w:val="28"/>
          <w:szCs w:val="28"/>
        </w:rPr>
        <w:t>:</w:t>
      </w:r>
      <w:r>
        <w:rPr>
          <w:rFonts w:ascii="宋体" w:hAnsi="宋体" w:hint="eastAsia"/>
          <w:sz w:val="28"/>
          <w:szCs w:val="28"/>
        </w:rPr>
        <w:t>“市民社会这一名称始终标志着直接从生产和交往中发展起来的社会组织，这种社会组织在一切时代都构成国家的基础以及任何其他的观念的上层建筑的基础。”</w:t>
      </w:r>
      <w:r>
        <w:rPr>
          <w:rFonts w:ascii="宋体" w:hAnsi="宋体" w:hint="eastAsia"/>
          <w:b/>
          <w:bCs/>
          <w:sz w:val="28"/>
          <w:szCs w:val="28"/>
          <w:vertAlign w:val="superscript"/>
        </w:rPr>
        <w:footnoteReference w:id="20"/>
      </w:r>
      <w:r>
        <w:rPr>
          <w:rFonts w:ascii="宋体" w:hAnsi="宋体" w:hint="eastAsia"/>
          <w:sz w:val="28"/>
          <w:szCs w:val="28"/>
        </w:rPr>
        <w:t>随着市场经济体制的确立，我国社会逐步进入</w:t>
      </w:r>
      <w:r>
        <w:rPr>
          <w:rFonts w:ascii="宋体" w:hAnsi="宋体" w:hint="eastAsia"/>
          <w:sz w:val="28"/>
          <w:szCs w:val="28"/>
        </w:rPr>
        <w:t>一个价值、利益多元化的市民社会，在这种新的背景下，市民社会中的大多数对社会主流意识</w:t>
      </w:r>
      <w:r>
        <w:rPr>
          <w:rFonts w:ascii="宋体" w:hAnsi="宋体" w:hint="eastAsia"/>
          <w:sz w:val="28"/>
          <w:szCs w:val="28"/>
        </w:rPr>
        <w:lastRenderedPageBreak/>
        <w:t>的接受与认同在当今社会显得尤为必要。“有机知识分子”在实现意识形态领导权中的作用，是意识形态理论的开创者葛兰西提出的一个概念。“有机”强调的是意识形态的构建与实现之间的有机联系，能够起到这种联系作用的人民群众就是“有机知识分子”。因此，如何发挥我国广大人民群众的这种意识形态的纽带作用，是实现意识形态工作指导地位的关键。今天，通过电视、报纸、广播、网络等大众传媒和政党、学校、教会、工会、文化机构等社会团体，对整个社会进行意识形态</w:t>
      </w:r>
      <w:r>
        <w:rPr>
          <w:rFonts w:ascii="宋体" w:hAnsi="宋体" w:hint="eastAsia"/>
          <w:sz w:val="28"/>
          <w:szCs w:val="28"/>
        </w:rPr>
        <w:t>的说服和“同构”，已成为国家权力的常态和获得支持的关键。</w:t>
      </w:r>
      <w:r>
        <w:rPr>
          <w:rFonts w:ascii="宋体" w:hAnsi="宋体" w:hint="eastAsia"/>
          <w:b/>
          <w:bCs/>
          <w:sz w:val="28"/>
          <w:szCs w:val="28"/>
          <w:vertAlign w:val="superscript"/>
        </w:rPr>
        <w:footnoteReference w:id="21"/>
      </w:r>
      <w:r>
        <w:rPr>
          <w:rFonts w:ascii="宋体" w:hAnsi="宋体" w:hint="eastAsia"/>
          <w:sz w:val="28"/>
          <w:szCs w:val="28"/>
        </w:rPr>
        <w:t>我们党的根基在人民、血脉在人民、力量在人民。意识形态工作必须站稳群众立场。习近平对此有清醒认识，他高屋建瓴地指出，在意识形态上要：“坚持人民性，就是要把实现好、维护好、发展好最广大人民群众的利益作为出发点和落脚点，坚持以民为本，以人为本。”</w:t>
      </w:r>
      <w:r>
        <w:rPr>
          <w:rFonts w:ascii="宋体" w:hAnsi="宋体" w:hint="eastAsia"/>
          <w:b/>
          <w:bCs/>
          <w:sz w:val="28"/>
          <w:szCs w:val="28"/>
          <w:vertAlign w:val="superscript"/>
        </w:rPr>
        <w:footnoteReference w:id="22"/>
      </w:r>
      <w:r>
        <w:rPr>
          <w:rFonts w:ascii="宋体" w:hAnsi="宋体" w:hint="eastAsia"/>
          <w:sz w:val="28"/>
          <w:szCs w:val="28"/>
        </w:rPr>
        <w:t>只有满足人民的根本利益，坚定站在人民群众的立场上，才能取得人民群众衷心的支持，赢得人民的信任，我党的群众的根基才会牢固，才能应对各种来自意识形态的风险和挑战。</w:t>
      </w:r>
    </w:p>
    <w:p w:rsidR="006A72BE" w:rsidRDefault="000A03C0">
      <w:pPr>
        <w:rPr>
          <w:rFonts w:ascii="宋体" w:hAnsi="宋体"/>
          <w:b/>
          <w:bCs/>
          <w:sz w:val="28"/>
          <w:szCs w:val="28"/>
        </w:rPr>
      </w:pPr>
      <w:r>
        <w:rPr>
          <w:rFonts w:ascii="宋体" w:eastAsia="宋体" w:hAnsi="宋体" w:cs="宋体" w:hint="eastAsia"/>
          <w:b/>
          <w:bCs/>
          <w:color w:val="2B2B2B"/>
          <w:szCs w:val="21"/>
        </w:rPr>
        <w:t xml:space="preserve">  </w:t>
      </w:r>
      <w:r>
        <w:rPr>
          <w:rFonts w:ascii="宋体" w:hAnsi="宋体" w:hint="eastAsia"/>
          <w:b/>
          <w:bCs/>
          <w:sz w:val="28"/>
          <w:szCs w:val="28"/>
        </w:rPr>
        <w:t xml:space="preserve"> </w:t>
      </w:r>
      <w:r>
        <w:rPr>
          <w:rFonts w:ascii="宋体" w:hAnsi="宋体" w:hint="eastAsia"/>
          <w:b/>
          <w:bCs/>
          <w:sz w:val="28"/>
          <w:szCs w:val="28"/>
        </w:rPr>
        <w:t>（三）用社会主义核心价值观统领当代的国家意识形</w:t>
      </w:r>
      <w:r>
        <w:rPr>
          <w:rFonts w:ascii="宋体" w:hAnsi="宋体" w:hint="eastAsia"/>
          <w:b/>
          <w:bCs/>
          <w:sz w:val="28"/>
          <w:szCs w:val="28"/>
        </w:rPr>
        <w:t>态。</w:t>
      </w:r>
    </w:p>
    <w:p w:rsidR="006A72BE" w:rsidRDefault="000A03C0">
      <w:pPr>
        <w:rPr>
          <w:rFonts w:ascii="宋体" w:hAnsi="宋体"/>
          <w:sz w:val="28"/>
          <w:szCs w:val="28"/>
        </w:rPr>
      </w:pPr>
      <w:r>
        <w:rPr>
          <w:rFonts w:ascii="宋体" w:eastAsia="宋体" w:hAnsi="宋体" w:cs="宋体" w:hint="eastAsia"/>
          <w:szCs w:val="21"/>
        </w:rPr>
        <w:t xml:space="preserve">     </w:t>
      </w:r>
      <w:r>
        <w:rPr>
          <w:rFonts w:ascii="宋体" w:hAnsi="宋体" w:hint="eastAsia"/>
          <w:sz w:val="28"/>
          <w:szCs w:val="28"/>
        </w:rPr>
        <w:t>任何一个现代社会和国家都需要有自己的统一的国家意识形态。在当代利益、价值和思想多元化的今天，根据按照马克思的唯物史观，借鉴西方马克思主义者如葛兰西的文化领导权概念、阿尔都塞的意识形态国家机器理论，构建国家意识形态话语体系。立足于社会价值与意识的多元化的倾向，当代中国的国家意识形态话语体系应该包括马克思主义的指导思想，中国特色社会主义理论，涵盖传统美德和优秀传统文化在内的民族精华，同时吸收与借鉴人类其他文明的先进成果等多方面内容的思想理论体系。国家意识形态的首要功能，就是适应今天多元化政治、经济、文化的格局中</w:t>
      </w:r>
      <w:r>
        <w:rPr>
          <w:rFonts w:ascii="宋体" w:hAnsi="宋体" w:hint="eastAsia"/>
          <w:sz w:val="28"/>
          <w:szCs w:val="28"/>
        </w:rPr>
        <w:t>，为凝聚共识，共同确立统一的价值目标、价值原则、价值规范，从而形成价值共识。中国改革开放的社会发展实践表明，当代中国国家意识形态的共识，只能用社会主义核心价值观对其加以统领。</w:t>
      </w:r>
      <w:r>
        <w:rPr>
          <w:rFonts w:ascii="宋体" w:hAnsi="宋体" w:hint="eastAsia"/>
          <w:b/>
          <w:bCs/>
          <w:sz w:val="28"/>
          <w:szCs w:val="28"/>
          <w:vertAlign w:val="superscript"/>
        </w:rPr>
        <w:footnoteReference w:id="23"/>
      </w:r>
      <w:r>
        <w:rPr>
          <w:rFonts w:ascii="宋体" w:hAnsi="宋体" w:hint="eastAsia"/>
          <w:sz w:val="28"/>
          <w:szCs w:val="28"/>
        </w:rPr>
        <w:t>社会主义核心价值观是承担统领国家意识形态这一重大使命的唯一主导者。习近平指出要把“把培育和弘扬社会主义核心价值观作为凝魂聚气，强基固本的基础工程”，意蕴核心价值观应该具备这种能力，而且，社会主义核心价值观是“每个时代都有每个时代的精神，每个时代都有每个时代的价值观念”</w:t>
      </w:r>
      <w:r>
        <w:rPr>
          <w:rFonts w:ascii="宋体" w:hAnsi="宋体" w:hint="eastAsia"/>
          <w:b/>
          <w:bCs/>
          <w:sz w:val="28"/>
          <w:szCs w:val="28"/>
          <w:vertAlign w:val="superscript"/>
        </w:rPr>
        <w:footnoteReference w:id="24"/>
      </w:r>
      <w:r>
        <w:rPr>
          <w:rFonts w:ascii="宋体" w:hAnsi="宋体" w:hint="eastAsia"/>
          <w:sz w:val="28"/>
          <w:szCs w:val="28"/>
        </w:rPr>
        <w:t>，如果我们没有自己本国形成和发展起</w:t>
      </w:r>
      <w:r>
        <w:rPr>
          <w:rFonts w:ascii="宋体" w:hAnsi="宋体" w:hint="eastAsia"/>
          <w:sz w:val="28"/>
          <w:szCs w:val="28"/>
        </w:rPr>
        <w:lastRenderedPageBreak/>
        <w:t>来的价值观，而不加区分，盲目地成为西方价值的应声虫，那么我们的国家和民族就要丧失自己的精神独立性。没有了精神的独立性，那么政治、思想、文化、制度等方面的独立性就会釜底抽薪。国家是由诸多价值和利益的共同体组成，这就需要国家核心利益为基础之上的全社会共识的核心价值观，社会主义核心价值观是当代中国国家意识形态的价值浓缩，凝聚共识需要用社会主义核心价值观统领国家意识形态。</w:t>
      </w:r>
    </w:p>
    <w:p w:rsidR="006A72BE" w:rsidRDefault="000A03C0">
      <w:pPr>
        <w:rPr>
          <w:rFonts w:ascii="宋体" w:hAnsi="宋体"/>
          <w:b/>
          <w:bCs/>
          <w:sz w:val="28"/>
          <w:szCs w:val="28"/>
        </w:rPr>
      </w:pPr>
      <w:r>
        <w:rPr>
          <w:rFonts w:ascii="宋体" w:eastAsia="宋体" w:hAnsi="宋体" w:cs="宋体" w:hint="eastAsia"/>
          <w:b/>
          <w:bCs/>
          <w:color w:val="2B2B2B"/>
          <w:szCs w:val="21"/>
        </w:rPr>
        <w:t xml:space="preserve">  </w:t>
      </w:r>
      <w:r>
        <w:rPr>
          <w:rFonts w:ascii="宋体" w:eastAsia="宋体" w:hAnsi="宋体" w:cs="宋体" w:hint="eastAsia"/>
          <w:b/>
          <w:bCs/>
          <w:color w:val="2B2B2B"/>
          <w:sz w:val="24"/>
        </w:rPr>
        <w:t xml:space="preserve"> </w:t>
      </w:r>
      <w:r>
        <w:rPr>
          <w:rFonts w:ascii="宋体" w:hAnsi="宋体" w:hint="eastAsia"/>
          <w:b/>
          <w:bCs/>
          <w:sz w:val="28"/>
          <w:szCs w:val="28"/>
        </w:rPr>
        <w:t>（四）弘扬传统文化与民族精神，凝聚与整合多样化的社会意识</w:t>
      </w:r>
    </w:p>
    <w:p w:rsidR="006A72BE" w:rsidRDefault="000A03C0">
      <w:pPr>
        <w:ind w:firstLine="560"/>
        <w:rPr>
          <w:rFonts w:ascii="宋体" w:hAnsi="宋体"/>
          <w:sz w:val="28"/>
          <w:szCs w:val="28"/>
        </w:rPr>
      </w:pPr>
      <w:r>
        <w:rPr>
          <w:rFonts w:ascii="宋体" w:hAnsi="宋体" w:hint="eastAsia"/>
          <w:sz w:val="28"/>
          <w:szCs w:val="28"/>
        </w:rPr>
        <w:t>文化是一定观念在经济基础和上层建筑的反映，是由</w:t>
      </w:r>
      <w:r>
        <w:rPr>
          <w:rFonts w:ascii="宋体" w:hAnsi="宋体" w:hint="eastAsia"/>
          <w:sz w:val="28"/>
          <w:szCs w:val="28"/>
        </w:rPr>
        <w:t>上层建筑决定的，又给予上层建筑巨大影响，是属于意识形态范畴。文化软实力是一个多层次、多视角的概念，涉及面广、影响面宽，提高国家文化软实力是篇大文章，必须高度重视。意识形态是精神上、文化上、思想道德上的，是一种看不见、摸不到的东西，是“软实力”。在当代的中国，马克思主义是我们的指导思想，这是毋容置疑的。同时，中国几千年的文化，以儒家为代表的传统文化无时无刻不影响着每一个中国人，是每一个炎黄子孙共同的精神家园。大力弘扬传统文化与民族精神，提升中国人的人文精神，增加文化认同，树立文化自信，提高中国文化软实力，必将</w:t>
      </w:r>
      <w:r>
        <w:rPr>
          <w:rFonts w:ascii="宋体" w:hAnsi="宋体" w:hint="eastAsia"/>
          <w:sz w:val="28"/>
          <w:szCs w:val="28"/>
        </w:rPr>
        <w:t>极大提高中国人的思想道德品质与素养，固化民族的精神与尊严，形成坚不可摧的意识形态防火墙；只有这样，意识形态建设才真正具有影响力与感召力；也只要这样，以马克思主义为指导的社会意识领域才会呈现出有理性、开放、超越、包容的特性，才可以引导和带领各种社会思潮，构建和谐的人文环境。</w:t>
      </w:r>
    </w:p>
    <w:p w:rsidR="006A72BE" w:rsidRDefault="006A72BE">
      <w:pPr>
        <w:ind w:firstLine="560"/>
        <w:rPr>
          <w:rFonts w:ascii="宋体" w:hAnsi="宋体"/>
          <w:sz w:val="28"/>
          <w:szCs w:val="28"/>
        </w:rPr>
      </w:pPr>
    </w:p>
    <w:p w:rsidR="006A72BE" w:rsidRDefault="000A03C0">
      <w:pPr>
        <w:numPr>
          <w:ilvl w:val="0"/>
          <w:numId w:val="1"/>
        </w:numPr>
        <w:jc w:val="center"/>
        <w:rPr>
          <w:b/>
          <w:bCs/>
          <w:sz w:val="30"/>
          <w:szCs w:val="30"/>
        </w:rPr>
      </w:pPr>
      <w:r>
        <w:rPr>
          <w:b/>
          <w:bCs/>
          <w:sz w:val="30"/>
          <w:szCs w:val="30"/>
        </w:rPr>
        <w:t>“</w:t>
      </w:r>
      <w:r>
        <w:rPr>
          <w:b/>
          <w:bCs/>
          <w:sz w:val="30"/>
          <w:szCs w:val="30"/>
        </w:rPr>
        <w:t>意识形态是统治阶级思想家的产物</w:t>
      </w:r>
      <w:r>
        <w:rPr>
          <w:b/>
          <w:bCs/>
          <w:sz w:val="30"/>
          <w:szCs w:val="30"/>
        </w:rPr>
        <w:t>”</w:t>
      </w:r>
      <w:r>
        <w:rPr>
          <w:b/>
          <w:bCs/>
          <w:sz w:val="30"/>
          <w:szCs w:val="30"/>
        </w:rPr>
        <w:t>，重视意识形态理论人才和青年骨干的培养</w:t>
      </w:r>
    </w:p>
    <w:p w:rsidR="006A72BE" w:rsidRDefault="006A72BE">
      <w:pPr>
        <w:rPr>
          <w:b/>
          <w:bCs/>
          <w:sz w:val="30"/>
          <w:szCs w:val="30"/>
        </w:rPr>
      </w:pPr>
    </w:p>
    <w:p w:rsidR="006A72BE" w:rsidRDefault="000A03C0">
      <w:r>
        <w:rPr>
          <w:sz w:val="30"/>
          <w:szCs w:val="30"/>
        </w:rPr>
        <w:t xml:space="preserve">  </w:t>
      </w:r>
      <w:r>
        <w:rPr>
          <w:rFonts w:ascii="宋体" w:hAnsi="宋体" w:hint="eastAsia"/>
          <w:sz w:val="28"/>
          <w:szCs w:val="28"/>
        </w:rPr>
        <w:t xml:space="preserve"> </w:t>
      </w:r>
      <w:r>
        <w:rPr>
          <w:rFonts w:ascii="宋体" w:hAnsi="宋体" w:hint="eastAsia"/>
          <w:sz w:val="28"/>
          <w:szCs w:val="28"/>
        </w:rPr>
        <w:t>在《德意志意识形态》中马恩论述到“构成统治阶级的各个个人也都具有意识”，“他们也会思维”，“决定着某一历史时代的整个面貌”。其中“一部分人是作为该阶级的思</w:t>
      </w:r>
      <w:r>
        <w:rPr>
          <w:rFonts w:ascii="宋体" w:hAnsi="宋体" w:hint="eastAsia"/>
          <w:sz w:val="28"/>
          <w:szCs w:val="28"/>
        </w:rPr>
        <w:t>想家出现的，他们是这一阶级的积极的、有概括能力的意识形态家，他们把编造这一阶级关于自身的幻想当做主要的谋生之道。”</w:t>
      </w:r>
      <w:r>
        <w:rPr>
          <w:rFonts w:ascii="宋体" w:hAnsi="宋体" w:hint="eastAsia"/>
          <w:b/>
          <w:bCs/>
          <w:sz w:val="28"/>
          <w:szCs w:val="28"/>
          <w:vertAlign w:val="superscript"/>
        </w:rPr>
        <w:footnoteReference w:id="25"/>
      </w:r>
      <w:r>
        <w:rPr>
          <w:rFonts w:ascii="宋体" w:hAnsi="宋体" w:hint="eastAsia"/>
          <w:sz w:val="28"/>
          <w:szCs w:val="28"/>
        </w:rPr>
        <w:t>马克思的这个观点我们可以借鉴一下，在当下意识形态话语权构建上，我们的理论界也需要一大批“思想家”，这不仅是社会发展的必然要求，也是承担意识形态维护和转化需要。</w:t>
      </w:r>
    </w:p>
    <w:p w:rsidR="006A72BE" w:rsidRDefault="000A03C0">
      <w:pPr>
        <w:rPr>
          <w:rFonts w:ascii="宋体" w:hAnsi="宋体"/>
          <w:b/>
          <w:bCs/>
          <w:sz w:val="28"/>
          <w:szCs w:val="28"/>
        </w:rPr>
      </w:pPr>
      <w:r>
        <w:rPr>
          <w:rFonts w:ascii="宋体" w:eastAsia="宋体" w:hAnsi="宋体" w:cs="宋体" w:hint="eastAsia"/>
          <w:color w:val="2B2B2B"/>
          <w:szCs w:val="21"/>
        </w:rPr>
        <w:t xml:space="preserve">  </w:t>
      </w:r>
      <w:r>
        <w:rPr>
          <w:rFonts w:ascii="宋体" w:eastAsia="宋体" w:hAnsi="宋体" w:cs="宋体" w:hint="eastAsia"/>
          <w:b/>
          <w:bCs/>
          <w:color w:val="2B2B2B"/>
          <w:szCs w:val="21"/>
        </w:rPr>
        <w:t xml:space="preserve"> </w:t>
      </w:r>
      <w:r>
        <w:rPr>
          <w:rFonts w:ascii="宋体" w:hAnsi="宋体" w:hint="eastAsia"/>
          <w:b/>
          <w:bCs/>
          <w:sz w:val="28"/>
          <w:szCs w:val="28"/>
        </w:rPr>
        <w:t>（一）</w:t>
      </w:r>
      <w:r>
        <w:rPr>
          <w:rFonts w:ascii="宋体" w:hAnsi="宋体" w:hint="eastAsia"/>
          <w:b/>
          <w:bCs/>
          <w:sz w:val="28"/>
          <w:szCs w:val="28"/>
        </w:rPr>
        <w:t xml:space="preserve"> </w:t>
      </w:r>
      <w:r>
        <w:rPr>
          <w:rFonts w:ascii="宋体" w:hAnsi="宋体" w:hint="eastAsia"/>
          <w:b/>
          <w:bCs/>
          <w:sz w:val="28"/>
          <w:szCs w:val="28"/>
        </w:rPr>
        <w:t>加强意识形态理论人才建设，推动国家意识形态建设</w:t>
      </w:r>
    </w:p>
    <w:p w:rsidR="006A72BE" w:rsidRDefault="000A03C0">
      <w:pPr>
        <w:rPr>
          <w:rFonts w:ascii="宋体" w:hAnsi="宋体"/>
          <w:sz w:val="28"/>
          <w:szCs w:val="28"/>
        </w:rPr>
      </w:pPr>
      <w:r>
        <w:rPr>
          <w:rFonts w:ascii="宋体" w:eastAsia="宋体" w:hAnsi="宋体" w:cs="宋体" w:hint="eastAsia"/>
          <w:color w:val="2B2B2B"/>
          <w:szCs w:val="21"/>
        </w:rPr>
        <w:lastRenderedPageBreak/>
        <w:t xml:space="preserve">    </w:t>
      </w:r>
      <w:r>
        <w:t xml:space="preserve"> </w:t>
      </w:r>
      <w:r>
        <w:rPr>
          <w:rFonts w:ascii="宋体" w:hAnsi="宋体" w:hint="eastAsia"/>
          <w:sz w:val="28"/>
          <w:szCs w:val="28"/>
        </w:rPr>
        <w:t>现实中，我们看到很多名人、名流、公知，网络大</w:t>
      </w:r>
      <w:r>
        <w:rPr>
          <w:rFonts w:ascii="宋体" w:hAnsi="宋体" w:hint="eastAsia"/>
          <w:sz w:val="28"/>
          <w:szCs w:val="28"/>
        </w:rPr>
        <w:t>V</w:t>
      </w:r>
      <w:r>
        <w:rPr>
          <w:rFonts w:ascii="宋体" w:hAnsi="宋体" w:hint="eastAsia"/>
          <w:sz w:val="28"/>
          <w:szCs w:val="28"/>
        </w:rPr>
        <w:t>拥有众多的听众、读者和粉丝，在思想文化界具有相当的影响力，但他们传播不是正能量，而是充当意见领袖，遇到问题不做客观的分</w:t>
      </w:r>
      <w:r>
        <w:rPr>
          <w:rFonts w:ascii="宋体" w:hAnsi="宋体" w:hint="eastAsia"/>
          <w:sz w:val="28"/>
          <w:szCs w:val="28"/>
        </w:rPr>
        <w:t>析与判断，而是将问题转向制度和体制，向党和政府发难，甚至站在反党反社会主义的立场上，同国外的敌对势力沆瀣一气，影响十分恶劣，这种现象必须纠正。这种现象的存在并发生，从另一个侧面也反映了在意识形态建设上的不足：一是主流价值很难被社会大众接受，被边缘化；二是我们的意识形态建设缺少中间环节的过渡，缺少正能量“思想家的引领与推动，民众不认可社会主流意识形态，意识形态“两张皮”现象长期存在；三是缺少对社会利益多元化带来价值多元化的理性分析，意识形体建设缺失必要的人文关怀；四是社会缺失一种在情感上民意能够得到诉求的通道</w:t>
      </w:r>
      <w:r>
        <w:rPr>
          <w:rFonts w:ascii="宋体" w:hAnsi="宋体" w:hint="eastAsia"/>
          <w:sz w:val="28"/>
          <w:szCs w:val="28"/>
        </w:rPr>
        <w:t>，导致戾气随着社会的不断发展越来越受到挤压，导致“端起碗来吃肉，放下筷子骂娘”的现象大量存在。这些都反映了我们在意识形态建设上的不足。</w:t>
      </w:r>
    </w:p>
    <w:p w:rsidR="006A72BE" w:rsidRDefault="000A03C0">
      <w:pPr>
        <w:rPr>
          <w:rFonts w:ascii="宋体" w:hAnsi="宋体"/>
          <w:sz w:val="28"/>
          <w:szCs w:val="28"/>
        </w:rPr>
      </w:pPr>
      <w:r>
        <w:t xml:space="preserve">    </w:t>
      </w:r>
      <w:r>
        <w:rPr>
          <w:rFonts w:ascii="宋体" w:hAnsi="宋体" w:hint="eastAsia"/>
          <w:sz w:val="28"/>
          <w:szCs w:val="28"/>
        </w:rPr>
        <w:t>加强意识形态领域高端人才的培养。意识形态建设需要一批在国内有相当影响力的，具有正能量思想家、理论家，发挥他们在马克思主义、中国特色社会主义理论、中华传统文化、传统美德等方面具有带动、示范和引领的作用，发挥积极正面的、健康向上的、弘扬主旋律的作用，有效推进他们在国家意识形态建设上的推动作用。正如胡锦涛指出的那样，要“加强党的意识形态工作，必须紧紧依靠广大知识分子。要切</w:t>
      </w:r>
      <w:r>
        <w:rPr>
          <w:rFonts w:ascii="宋体" w:hAnsi="宋体" w:hint="eastAsia"/>
          <w:sz w:val="28"/>
          <w:szCs w:val="28"/>
        </w:rPr>
        <w:t>实加强马克思主义理论人才队伍和哲学社会科学队伍建设，注意培养一批德才兼备、在国际学术界有影响的专家学者。”</w:t>
      </w:r>
      <w:r>
        <w:rPr>
          <w:rFonts w:ascii="宋体" w:hAnsi="宋体" w:hint="eastAsia"/>
          <w:b/>
          <w:bCs/>
          <w:sz w:val="28"/>
          <w:szCs w:val="28"/>
          <w:vertAlign w:val="superscript"/>
        </w:rPr>
        <w:footnoteReference w:id="26"/>
      </w:r>
    </w:p>
    <w:p w:rsidR="006A72BE" w:rsidRDefault="000A03C0">
      <w:pPr>
        <w:rPr>
          <w:rFonts w:ascii="宋体" w:hAnsi="宋体"/>
          <w:b/>
          <w:bCs/>
          <w:sz w:val="28"/>
          <w:szCs w:val="28"/>
        </w:rPr>
      </w:pPr>
      <w:r>
        <w:rPr>
          <w:rFonts w:ascii="宋体" w:eastAsia="宋体" w:hAnsi="宋体" w:cs="宋体" w:hint="eastAsia"/>
          <w:color w:val="2B2B2B"/>
          <w:szCs w:val="21"/>
        </w:rPr>
        <w:t xml:space="preserve"> </w:t>
      </w:r>
      <w:r>
        <w:rPr>
          <w:rFonts w:ascii="宋体" w:hAnsi="宋体" w:hint="eastAsia"/>
          <w:b/>
          <w:bCs/>
          <w:sz w:val="28"/>
          <w:szCs w:val="28"/>
        </w:rPr>
        <w:t xml:space="preserve"> </w:t>
      </w:r>
      <w:r>
        <w:rPr>
          <w:rFonts w:ascii="宋体" w:hAnsi="宋体" w:hint="eastAsia"/>
          <w:b/>
          <w:bCs/>
          <w:sz w:val="28"/>
          <w:szCs w:val="28"/>
        </w:rPr>
        <w:t>（二）在青年队伍中培养骨干人才，巩固马克思主义在意识形态领域的指导地位</w:t>
      </w:r>
    </w:p>
    <w:p w:rsidR="006A72BE" w:rsidRDefault="000A03C0">
      <w:pPr>
        <w:rPr>
          <w:rFonts w:ascii="宋体" w:hAnsi="宋体"/>
          <w:b/>
          <w:sz w:val="32"/>
          <w:szCs w:val="32"/>
        </w:rPr>
      </w:pPr>
      <w:r>
        <w:rPr>
          <w:sz w:val="30"/>
          <w:szCs w:val="30"/>
        </w:rPr>
        <w:t xml:space="preserve">  </w:t>
      </w:r>
      <w:r>
        <w:rPr>
          <w:rFonts w:ascii="宋体" w:hAnsi="宋体" w:hint="eastAsia"/>
          <w:sz w:val="28"/>
          <w:szCs w:val="28"/>
        </w:rPr>
        <w:t xml:space="preserve"> </w:t>
      </w:r>
      <w:r>
        <w:rPr>
          <w:rFonts w:ascii="宋体" w:hAnsi="宋体" w:hint="eastAsia"/>
          <w:sz w:val="28"/>
          <w:szCs w:val="28"/>
        </w:rPr>
        <w:t>社会主义事业的推进，马克思主义在意识形态领域地位的巩固，需要千千万万个扎根基层，宣传马克思主义理论、忠诚于党的事业的青年骨干理论人才。培养马克思主义的意识形态青年人才是关系到中国特色社会主义的建设大业，关系到两个“百年梦”和民族复兴伟业的大事，意义重大。我们党有重视意识形态人才队伍建设的优良传统。毛泽东同志在革命战争年代强调干革命要靠两把杆子，把笔杆子提到和枪杆子同等重要的地位，说明对意识形态队伍建设的重视程度。“各级党委和教育部门、高校党组织必须清醒认识到，加强对学生的马克思列宁主义、毛泽东思想和中国特</w:t>
      </w:r>
      <w:r>
        <w:rPr>
          <w:rFonts w:ascii="宋体" w:hAnsi="宋体" w:hint="eastAsia"/>
          <w:sz w:val="28"/>
          <w:szCs w:val="28"/>
        </w:rPr>
        <w:t>色社会主义理论体系教育，包括马克思主义、社会主义的经济学、政治学、法学、哲学等思想理论教育，是所有高校的一项重要教学任务，应该理直</w:t>
      </w:r>
      <w:r>
        <w:rPr>
          <w:rFonts w:ascii="宋体" w:hAnsi="宋体" w:hint="eastAsia"/>
          <w:sz w:val="28"/>
          <w:szCs w:val="28"/>
        </w:rPr>
        <w:lastRenderedPageBreak/>
        <w:t>气壮和坚持不懈地坚持。”</w:t>
      </w:r>
      <w:r>
        <w:rPr>
          <w:rFonts w:ascii="宋体" w:hAnsi="宋体" w:hint="eastAsia"/>
          <w:b/>
          <w:bCs/>
          <w:sz w:val="28"/>
          <w:szCs w:val="28"/>
          <w:vertAlign w:val="superscript"/>
        </w:rPr>
        <w:footnoteReference w:id="27"/>
      </w:r>
      <w:r>
        <w:rPr>
          <w:rFonts w:ascii="宋体" w:hAnsi="宋体" w:hint="eastAsia"/>
          <w:sz w:val="28"/>
          <w:szCs w:val="28"/>
        </w:rPr>
        <w:t>十年前启动的中央马克思主义理论研究和建设工程，是我们党的意识形态建设的战略工程，是对马克思主义青年人才队伍建设给予的高度重视，“要从赢得青年、赢得未来的高度，转化大学生的理论学习，进头脑工作，让青年知识分子了解和相信党的理论，在广大青年中培养一大批坚定的马克思主义者。”</w:t>
      </w:r>
      <w:r>
        <w:rPr>
          <w:rFonts w:ascii="宋体" w:hAnsi="宋体" w:hint="eastAsia"/>
          <w:b/>
          <w:bCs/>
          <w:sz w:val="28"/>
          <w:szCs w:val="28"/>
          <w:vertAlign w:val="superscript"/>
        </w:rPr>
        <w:footnoteReference w:id="28"/>
      </w:r>
      <w:r>
        <w:rPr>
          <w:rFonts w:ascii="宋体" w:hAnsi="宋体" w:hint="eastAsia"/>
          <w:sz w:val="28"/>
          <w:szCs w:val="28"/>
        </w:rPr>
        <w:t>为适应当前我国马克思主义理论研究和队伍建设的需要，在中共中央领导的大力倡导和推动下，</w:t>
      </w:r>
      <w:r>
        <w:rPr>
          <w:rFonts w:ascii="宋体" w:hAnsi="宋体" w:hint="eastAsia"/>
          <w:sz w:val="28"/>
          <w:szCs w:val="28"/>
        </w:rPr>
        <w:t>中央启动“马克思主义理论骨干人才培养计划”，从</w:t>
      </w:r>
      <w:r>
        <w:rPr>
          <w:rFonts w:ascii="宋体" w:hAnsi="宋体" w:hint="eastAsia"/>
          <w:sz w:val="28"/>
          <w:szCs w:val="28"/>
        </w:rPr>
        <w:t>2014</w:t>
      </w:r>
      <w:r>
        <w:rPr>
          <w:rFonts w:ascii="宋体" w:hAnsi="宋体" w:hint="eastAsia"/>
          <w:sz w:val="28"/>
          <w:szCs w:val="28"/>
        </w:rPr>
        <w:t>年起，中国社科院、中央党校每年招收从高校中</w:t>
      </w:r>
      <w:r>
        <w:rPr>
          <w:rFonts w:ascii="宋体" w:hAnsi="宋体" w:hint="eastAsia"/>
          <w:sz w:val="28"/>
          <w:szCs w:val="28"/>
        </w:rPr>
        <w:t>100</w:t>
      </w:r>
      <w:r>
        <w:rPr>
          <w:rFonts w:ascii="宋体" w:hAnsi="宋体" w:hint="eastAsia"/>
          <w:sz w:val="28"/>
          <w:szCs w:val="28"/>
        </w:rPr>
        <w:t>名左右马克思主义理论专业博士生，进行专门系统的培养，这是中央加强马克思主义理论普及，加强意识形态建设人才队伍建设的重要举措，意义深远。</w:t>
      </w:r>
      <w:r>
        <w:rPr>
          <w:b/>
          <w:bCs/>
          <w:sz w:val="30"/>
          <w:szCs w:val="30"/>
        </w:rPr>
        <w:t xml:space="preserve">   </w:t>
      </w:r>
    </w:p>
    <w:p w:rsidR="006A72BE" w:rsidRDefault="006A72BE">
      <w:pPr>
        <w:spacing w:line="480" w:lineRule="exact"/>
        <w:jc w:val="left"/>
        <w:rPr>
          <w:rFonts w:ascii="宋体" w:hAnsi="宋体"/>
          <w:b/>
          <w:sz w:val="32"/>
          <w:szCs w:val="32"/>
        </w:rPr>
      </w:pPr>
    </w:p>
    <w:p w:rsidR="006A72BE" w:rsidRDefault="000A03C0">
      <w:pPr>
        <w:spacing w:line="480" w:lineRule="exact"/>
        <w:jc w:val="left"/>
        <w:rPr>
          <w:rFonts w:ascii="宋体" w:hAnsi="宋体"/>
          <w:sz w:val="28"/>
          <w:szCs w:val="28"/>
        </w:rPr>
      </w:pPr>
      <w:r>
        <w:rPr>
          <w:rFonts w:ascii="宋体" w:hAnsi="宋体" w:hint="eastAsia"/>
          <w:b/>
          <w:sz w:val="32"/>
          <w:szCs w:val="32"/>
        </w:rPr>
        <w:t>作者通联方式：</w:t>
      </w:r>
    </w:p>
    <w:p w:rsidR="006A72BE" w:rsidRDefault="000A03C0">
      <w:pPr>
        <w:spacing w:line="360" w:lineRule="auto"/>
        <w:rPr>
          <w:rFonts w:ascii="宋体" w:hAnsi="宋体"/>
          <w:sz w:val="28"/>
          <w:szCs w:val="28"/>
        </w:rPr>
      </w:pPr>
      <w:r>
        <w:rPr>
          <w:rFonts w:ascii="宋体" w:hAnsi="宋体" w:hint="eastAsia"/>
          <w:sz w:val="28"/>
          <w:szCs w:val="28"/>
        </w:rPr>
        <w:t>【邮编】：</w:t>
      </w:r>
      <w:r>
        <w:rPr>
          <w:rFonts w:ascii="宋体" w:hAnsi="宋体" w:cs="宋体"/>
          <w:sz w:val="28"/>
          <w:szCs w:val="28"/>
        </w:rPr>
        <w:t>100091</w:t>
      </w:r>
    </w:p>
    <w:p w:rsidR="006A72BE" w:rsidRDefault="000A03C0">
      <w:pPr>
        <w:spacing w:line="360" w:lineRule="auto"/>
        <w:rPr>
          <w:rFonts w:ascii="宋体" w:hAnsi="宋体"/>
          <w:sz w:val="28"/>
          <w:szCs w:val="28"/>
        </w:rPr>
      </w:pPr>
      <w:r>
        <w:rPr>
          <w:rFonts w:ascii="宋体" w:hAnsi="宋体" w:hint="eastAsia"/>
          <w:sz w:val="28"/>
          <w:szCs w:val="28"/>
        </w:rPr>
        <w:t>【单位详细地址】：</w:t>
      </w:r>
      <w:r>
        <w:rPr>
          <w:rFonts w:ascii="宋体" w:hAnsi="宋体" w:cs="宋体" w:hint="eastAsia"/>
          <w:bCs/>
          <w:sz w:val="28"/>
          <w:szCs w:val="28"/>
        </w:rPr>
        <w:t>北京市海淀区大有庄</w:t>
      </w:r>
      <w:r>
        <w:rPr>
          <w:rFonts w:ascii="宋体" w:hAnsi="宋体" w:cs="宋体"/>
          <w:bCs/>
          <w:sz w:val="28"/>
          <w:szCs w:val="28"/>
        </w:rPr>
        <w:t>100</w:t>
      </w:r>
      <w:r>
        <w:rPr>
          <w:rFonts w:ascii="宋体" w:hAnsi="宋体" w:cs="宋体" w:hint="eastAsia"/>
          <w:bCs/>
          <w:sz w:val="28"/>
          <w:szCs w:val="28"/>
        </w:rPr>
        <w:t>号</w:t>
      </w:r>
      <w:r>
        <w:rPr>
          <w:rFonts w:ascii="宋体" w:hAnsi="宋体" w:cs="宋体" w:hint="eastAsia"/>
          <w:bCs/>
          <w:sz w:val="28"/>
          <w:szCs w:val="28"/>
        </w:rPr>
        <w:t xml:space="preserve"> </w:t>
      </w:r>
      <w:r>
        <w:rPr>
          <w:rFonts w:ascii="宋体" w:hAnsi="宋体" w:cs="宋体" w:hint="eastAsia"/>
          <w:bCs/>
          <w:sz w:val="28"/>
          <w:szCs w:val="28"/>
        </w:rPr>
        <w:t>中共中央党校研究生院</w:t>
      </w:r>
      <w:r>
        <w:rPr>
          <w:rFonts w:ascii="宋体" w:hAnsi="宋体" w:cs="宋体"/>
          <w:bCs/>
          <w:sz w:val="28"/>
          <w:szCs w:val="28"/>
        </w:rPr>
        <w:t>1967</w:t>
      </w:r>
      <w:r>
        <w:rPr>
          <w:rFonts w:ascii="宋体" w:hAnsi="宋体" w:cs="宋体" w:hint="eastAsia"/>
          <w:bCs/>
          <w:sz w:val="28"/>
          <w:szCs w:val="28"/>
        </w:rPr>
        <w:t>信箱。</w:t>
      </w:r>
      <w:r>
        <w:rPr>
          <w:rFonts w:ascii="宋体" w:hAnsi="宋体" w:cs="宋体"/>
          <w:bCs/>
          <w:sz w:val="28"/>
          <w:szCs w:val="28"/>
        </w:rPr>
        <w:t xml:space="preserve"> </w:t>
      </w:r>
    </w:p>
    <w:p w:rsidR="006A72BE" w:rsidRDefault="000A03C0">
      <w:pPr>
        <w:spacing w:line="480" w:lineRule="exact"/>
        <w:jc w:val="left"/>
        <w:rPr>
          <w:rFonts w:ascii="宋体" w:hAnsi="宋体"/>
          <w:sz w:val="28"/>
          <w:szCs w:val="28"/>
        </w:rPr>
      </w:pPr>
      <w:r>
        <w:rPr>
          <w:rFonts w:ascii="宋体" w:hAnsi="宋体" w:hint="eastAsia"/>
          <w:sz w:val="28"/>
          <w:szCs w:val="28"/>
        </w:rPr>
        <w:t>【单位全称及具体部门】：</w:t>
      </w:r>
      <w:r>
        <w:rPr>
          <w:rFonts w:ascii="宋体" w:hAnsi="宋体" w:cs="宋体" w:hint="eastAsia"/>
          <w:sz w:val="28"/>
          <w:szCs w:val="28"/>
        </w:rPr>
        <w:t>中共中央党校马克思主义学院博士研究生</w:t>
      </w:r>
    </w:p>
    <w:p w:rsidR="006A72BE" w:rsidRDefault="000A03C0">
      <w:pPr>
        <w:spacing w:line="480" w:lineRule="exact"/>
        <w:jc w:val="left"/>
        <w:rPr>
          <w:rFonts w:ascii="宋体" w:hAnsi="宋体"/>
          <w:sz w:val="28"/>
          <w:szCs w:val="28"/>
        </w:rPr>
      </w:pPr>
      <w:r>
        <w:rPr>
          <w:rFonts w:ascii="宋体" w:hAnsi="宋体" w:hint="eastAsia"/>
          <w:sz w:val="28"/>
          <w:szCs w:val="28"/>
        </w:rPr>
        <w:t>【收件人】：郭瑞</w:t>
      </w:r>
      <w:r>
        <w:rPr>
          <w:rFonts w:ascii="宋体" w:hAnsi="宋体" w:hint="eastAsia"/>
          <w:sz w:val="28"/>
          <w:szCs w:val="28"/>
        </w:rPr>
        <w:t xml:space="preserve"> </w:t>
      </w:r>
    </w:p>
    <w:p w:rsidR="006A72BE" w:rsidRDefault="000A03C0">
      <w:pPr>
        <w:spacing w:line="480" w:lineRule="exact"/>
        <w:ind w:left="2670" w:hanging="2660"/>
        <w:jc w:val="left"/>
        <w:rPr>
          <w:rFonts w:ascii="宋体" w:hAnsi="宋体"/>
          <w:b/>
          <w:sz w:val="28"/>
          <w:szCs w:val="28"/>
        </w:rPr>
      </w:pPr>
      <w:r>
        <w:rPr>
          <w:rFonts w:ascii="宋体" w:hAnsi="宋体" w:hint="eastAsia"/>
          <w:b/>
          <w:sz w:val="28"/>
          <w:szCs w:val="28"/>
        </w:rPr>
        <w:t>【作者简介】：</w:t>
      </w:r>
      <w:r>
        <w:rPr>
          <w:rFonts w:ascii="宋体" w:hAnsi="宋体" w:cs="宋体" w:hint="eastAsia"/>
          <w:sz w:val="28"/>
          <w:szCs w:val="28"/>
        </w:rPr>
        <w:t>郭瑞</w:t>
      </w:r>
      <w:r>
        <w:rPr>
          <w:rFonts w:ascii="宋体" w:hAnsi="宋体" w:cs="宋体"/>
          <w:sz w:val="28"/>
          <w:szCs w:val="28"/>
        </w:rPr>
        <w:t xml:space="preserve"> </w:t>
      </w:r>
      <w:r>
        <w:rPr>
          <w:rFonts w:ascii="宋体" w:hAnsi="宋体" w:hint="eastAsia"/>
          <w:sz w:val="28"/>
          <w:szCs w:val="28"/>
        </w:rPr>
        <w:t>（</w:t>
      </w:r>
      <w:r>
        <w:rPr>
          <w:rFonts w:ascii="宋体" w:hAnsi="宋体" w:hint="eastAsia"/>
          <w:sz w:val="28"/>
          <w:szCs w:val="28"/>
        </w:rPr>
        <w:t>1975-</w:t>
      </w:r>
      <w:r>
        <w:rPr>
          <w:rFonts w:ascii="宋体" w:hAnsi="宋体" w:hint="eastAsia"/>
          <w:sz w:val="28"/>
          <w:szCs w:val="28"/>
        </w:rPr>
        <w:t>），男，山东省曲阜市人，济宁学院社会科学部，讲师。中央党校首届马克思主义理论骨干人才计划博士生，研究</w:t>
      </w:r>
      <w:r>
        <w:rPr>
          <w:rFonts w:ascii="宋体" w:hAnsi="宋体" w:cs="宋体" w:hint="eastAsia"/>
          <w:bCs/>
          <w:sz w:val="28"/>
          <w:szCs w:val="28"/>
        </w:rPr>
        <w:t>方向：马克思主义中国化。</w:t>
      </w:r>
    </w:p>
    <w:p w:rsidR="006A72BE" w:rsidRDefault="006A72BE">
      <w:pPr>
        <w:spacing w:line="360" w:lineRule="auto"/>
        <w:rPr>
          <w:rFonts w:ascii="宋体" w:hAnsi="宋体" w:cs="宋体"/>
          <w:b/>
          <w:bCs/>
          <w:sz w:val="24"/>
        </w:rPr>
      </w:pPr>
    </w:p>
    <w:sectPr w:rsidR="006A72BE" w:rsidSect="006A72BE">
      <w:headerReference w:type="default" r:id="rId7"/>
      <w:footerReference w:type="default" r:id="rId8"/>
      <w:footnotePr>
        <w:numRestart w:val="eachPage"/>
      </w:footnotePr>
      <w:endnotePr>
        <w:numFmt w:val="decimal"/>
      </w:endnotePr>
      <w:pgSz w:w="11906" w:h="16838"/>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3C0" w:rsidRDefault="000A03C0" w:rsidP="006A72BE">
      <w:r>
        <w:separator/>
      </w:r>
    </w:p>
  </w:endnote>
  <w:endnote w:type="continuationSeparator" w:id="0">
    <w:p w:rsidR="000A03C0" w:rsidRDefault="000A03C0" w:rsidP="006A72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charset w:val="00"/>
    <w:family w:val="auto"/>
    <w:pitch w:val="default"/>
    <w:sig w:usb0="00000000" w:usb1="00000000" w:usb2="00000000" w:usb3="00000000" w:csb0="00000000" w:csb1="00000000"/>
  </w:font>
  <w:font w:name="方正小标宋简体">
    <w:altName w:val="方正兰亭超细黑简体"/>
    <w:charset w:val="86"/>
    <w:family w:val="auto"/>
    <w:pitch w:val="default"/>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2BE" w:rsidRDefault="006A72BE">
    <w:r>
      <w:rPr>
        <w:noProof/>
      </w:rPr>
      <w:pict>
        <v:rect id="文本框 1" o:spid="_x0000_s3073" style="position:absolute;left:0;text-align:left;margin-left:0;margin-top:0;width:2in;height:2in;z-index:251657728;mso-wrap-style:none;mso-position-horizontal:center;mso-position-horizontal-relative:margin" filled="f" stroked="f">
          <v:textbox style="mso-fit-shape-to-text:t" inset="0,0,0,0">
            <w:txbxContent>
              <w:p w:rsidR="006A72BE" w:rsidRDefault="006A72BE">
                <w:pPr>
                  <w:rPr>
                    <w:sz w:val="18"/>
                  </w:rPr>
                </w:pPr>
                <w:r>
                  <w:rPr>
                    <w:sz w:val="18"/>
                  </w:rPr>
                  <w:fldChar w:fldCharType="begin"/>
                </w:r>
                <w:r w:rsidR="000A03C0">
                  <w:rPr>
                    <w:sz w:val="18"/>
                  </w:rPr>
                  <w:instrText xml:space="preserve"> PAGE \* Arabic </w:instrText>
                </w:r>
                <w:r>
                  <w:rPr>
                    <w:sz w:val="18"/>
                  </w:rPr>
                  <w:fldChar w:fldCharType="separate"/>
                </w:r>
                <w:r w:rsidR="00991DBB">
                  <w:rPr>
                    <w:noProof/>
                    <w:sz w:val="18"/>
                  </w:rPr>
                  <w:t>1</w:t>
                </w:r>
                <w:r>
                  <w:rPr>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3C0" w:rsidRDefault="000A03C0" w:rsidP="006A72BE">
      <w:r>
        <w:separator/>
      </w:r>
    </w:p>
  </w:footnote>
  <w:footnote w:type="continuationSeparator" w:id="0">
    <w:p w:rsidR="000A03C0" w:rsidRDefault="000A03C0" w:rsidP="006A72BE">
      <w:r>
        <w:continuationSeparator/>
      </w:r>
    </w:p>
  </w:footnote>
  <w:footnote w:id="1">
    <w:p w:rsidR="006A72BE" w:rsidRDefault="000A03C0">
      <w:pPr>
        <w:spacing w:line="240" w:lineRule="atLeast"/>
      </w:pPr>
      <w:r>
        <w:rPr>
          <w:rFonts w:ascii="宋体" w:hAnsi="宋体" w:cs="宋体" w:hint="eastAsia"/>
          <w:b/>
          <w:bCs/>
          <w:sz w:val="24"/>
        </w:rPr>
        <w:t>作者简介：</w:t>
      </w:r>
      <w:r>
        <w:rPr>
          <w:rFonts w:ascii="宋体" w:hAnsi="宋体" w:cs="宋体" w:hint="eastAsia"/>
          <w:sz w:val="24"/>
        </w:rPr>
        <w:t>郭瑞</w:t>
      </w:r>
      <w:r>
        <w:rPr>
          <w:rFonts w:ascii="宋体" w:hAnsi="宋体" w:cs="宋体"/>
          <w:sz w:val="24"/>
        </w:rPr>
        <w:t xml:space="preserve"> (1975</w:t>
      </w:r>
      <w:r>
        <w:rPr>
          <w:rFonts w:ascii="宋体" w:hAnsi="宋体" w:cs="宋体" w:hint="eastAsia"/>
          <w:sz w:val="24"/>
        </w:rPr>
        <w:t>-</w:t>
      </w:r>
      <w:r>
        <w:rPr>
          <w:rFonts w:ascii="宋体" w:hAnsi="宋体" w:cs="宋体"/>
          <w:sz w:val="24"/>
        </w:rPr>
        <w:t>)</w:t>
      </w:r>
      <w:r>
        <w:rPr>
          <w:rFonts w:ascii="宋体" w:hAnsi="宋体" w:cs="宋体" w:hint="eastAsia"/>
          <w:sz w:val="24"/>
        </w:rPr>
        <w:t>，男，山东曲阜人，中共中央党校马克思主义学院</w:t>
      </w:r>
      <w:r>
        <w:rPr>
          <w:rFonts w:ascii="宋体" w:hAnsi="宋体" w:cs="宋体" w:hint="eastAsia"/>
          <w:sz w:val="24"/>
        </w:rPr>
        <w:t>2015</w:t>
      </w:r>
      <w:r>
        <w:rPr>
          <w:rFonts w:ascii="宋体" w:hAnsi="宋体" w:cs="宋体" w:hint="eastAsia"/>
          <w:sz w:val="24"/>
        </w:rPr>
        <w:t>级马克思主义理论骨干人才计划博士研究生，研究方向：</w:t>
      </w:r>
      <w:r>
        <w:rPr>
          <w:rFonts w:ascii="宋体" w:hAnsi="宋体" w:cs="宋体" w:hint="eastAsia"/>
          <w:bCs/>
          <w:sz w:val="24"/>
        </w:rPr>
        <w:t>马克思主义中国化。</w:t>
      </w:r>
    </w:p>
  </w:footnote>
  <w:footnote w:id="2">
    <w:p w:rsidR="006A72BE" w:rsidRDefault="000A03C0">
      <w:pPr>
        <w:rPr>
          <w:spacing w:val="8"/>
          <w:sz w:val="18"/>
          <w:szCs w:val="21"/>
        </w:rPr>
      </w:pPr>
      <w:r>
        <w:rPr>
          <w:spacing w:val="8"/>
          <w:sz w:val="18"/>
          <w:szCs w:val="21"/>
        </w:rPr>
        <w:footnoteRef/>
      </w:r>
      <w:r>
        <w:rPr>
          <w:spacing w:val="8"/>
          <w:sz w:val="18"/>
          <w:szCs w:val="21"/>
        </w:rPr>
        <w:t>习近平</w:t>
      </w:r>
      <w:r>
        <w:rPr>
          <w:spacing w:val="8"/>
          <w:sz w:val="18"/>
          <w:szCs w:val="21"/>
        </w:rPr>
        <w:t>.</w:t>
      </w:r>
      <w:r>
        <w:rPr>
          <w:spacing w:val="8"/>
          <w:sz w:val="18"/>
          <w:szCs w:val="21"/>
        </w:rPr>
        <w:t>习近平谈治国理政</w:t>
      </w:r>
      <w:r>
        <w:rPr>
          <w:spacing w:val="8"/>
          <w:sz w:val="18"/>
          <w:szCs w:val="21"/>
        </w:rPr>
        <w:t>[M].</w:t>
      </w:r>
      <w:r>
        <w:rPr>
          <w:spacing w:val="8"/>
          <w:sz w:val="18"/>
          <w:szCs w:val="21"/>
        </w:rPr>
        <w:t>北京</w:t>
      </w:r>
      <w:r>
        <w:rPr>
          <w:spacing w:val="8"/>
          <w:sz w:val="18"/>
          <w:szCs w:val="21"/>
        </w:rPr>
        <w:t>:</w:t>
      </w:r>
      <w:r>
        <w:rPr>
          <w:spacing w:val="8"/>
          <w:sz w:val="18"/>
          <w:szCs w:val="21"/>
        </w:rPr>
        <w:t>外文出版社，</w:t>
      </w:r>
      <w:r>
        <w:rPr>
          <w:spacing w:val="8"/>
          <w:sz w:val="18"/>
          <w:szCs w:val="21"/>
        </w:rPr>
        <w:t>2014</w:t>
      </w:r>
      <w:r>
        <w:rPr>
          <w:spacing w:val="8"/>
          <w:sz w:val="18"/>
          <w:szCs w:val="21"/>
        </w:rPr>
        <w:t>年版，第</w:t>
      </w:r>
      <w:r>
        <w:rPr>
          <w:spacing w:val="8"/>
          <w:sz w:val="18"/>
          <w:szCs w:val="21"/>
        </w:rPr>
        <w:t>153</w:t>
      </w:r>
      <w:r>
        <w:rPr>
          <w:spacing w:val="8"/>
          <w:sz w:val="18"/>
          <w:szCs w:val="21"/>
        </w:rPr>
        <w:t>页。</w:t>
      </w:r>
    </w:p>
  </w:footnote>
  <w:footnote w:id="3">
    <w:p w:rsidR="006A72BE" w:rsidRDefault="000A03C0">
      <w:r>
        <w:rPr>
          <w:spacing w:val="8"/>
          <w:szCs w:val="21"/>
        </w:rPr>
        <w:footnoteRef/>
      </w:r>
      <w:r>
        <w:rPr>
          <w:spacing w:val="8"/>
          <w:szCs w:val="21"/>
        </w:rPr>
        <w:t>周瑞</w:t>
      </w:r>
      <w:r>
        <w:t>金</w:t>
      </w:r>
      <w:r>
        <w:t>.</w:t>
      </w:r>
      <w:r>
        <w:t>意识形态工作也要改革创新</w:t>
      </w:r>
      <w:r>
        <w:t>.</w:t>
      </w:r>
      <w:r>
        <w:rPr>
          <w:spacing w:val="8"/>
          <w:szCs w:val="21"/>
        </w:rPr>
        <w:t>[J]</w:t>
      </w:r>
      <w:r>
        <w:rPr>
          <w:spacing w:val="8"/>
          <w:szCs w:val="21"/>
        </w:rPr>
        <w:t>炎黄春秋，</w:t>
      </w:r>
      <w:r>
        <w:rPr>
          <w:spacing w:val="8"/>
          <w:szCs w:val="21"/>
        </w:rPr>
        <w:t>2016</w:t>
      </w:r>
      <w:r>
        <w:rPr>
          <w:spacing w:val="8"/>
          <w:szCs w:val="21"/>
        </w:rPr>
        <w:t>年第</w:t>
      </w:r>
      <w:r>
        <w:rPr>
          <w:spacing w:val="8"/>
          <w:szCs w:val="21"/>
        </w:rPr>
        <w:t>5</w:t>
      </w:r>
      <w:r>
        <w:rPr>
          <w:spacing w:val="8"/>
          <w:szCs w:val="21"/>
        </w:rPr>
        <w:t>期。</w:t>
      </w:r>
    </w:p>
  </w:footnote>
  <w:footnote w:id="4">
    <w:p w:rsidR="006A72BE" w:rsidRDefault="000A03C0">
      <w:pPr>
        <w:rPr>
          <w:spacing w:val="8"/>
          <w:sz w:val="18"/>
          <w:szCs w:val="21"/>
        </w:rPr>
      </w:pPr>
      <w:r>
        <w:rPr>
          <w:spacing w:val="8"/>
          <w:sz w:val="18"/>
          <w:szCs w:val="21"/>
        </w:rPr>
        <w:footnoteRef/>
      </w:r>
      <w:r>
        <w:rPr>
          <w:spacing w:val="8"/>
          <w:sz w:val="18"/>
          <w:szCs w:val="21"/>
        </w:rPr>
        <w:t>中央编译局</w:t>
      </w:r>
      <w:r>
        <w:rPr>
          <w:spacing w:val="8"/>
          <w:sz w:val="18"/>
          <w:szCs w:val="21"/>
        </w:rPr>
        <w:t>.</w:t>
      </w:r>
      <w:r>
        <w:rPr>
          <w:spacing w:val="8"/>
          <w:sz w:val="18"/>
          <w:szCs w:val="21"/>
        </w:rPr>
        <w:t>马克思恩格斯文集</w:t>
      </w:r>
      <w:r>
        <w:rPr>
          <w:spacing w:val="8"/>
          <w:sz w:val="18"/>
          <w:szCs w:val="21"/>
        </w:rPr>
        <w:t>:</w:t>
      </w:r>
      <w:r>
        <w:rPr>
          <w:spacing w:val="8"/>
          <w:sz w:val="18"/>
          <w:szCs w:val="21"/>
        </w:rPr>
        <w:t>第</w:t>
      </w:r>
      <w:r>
        <w:rPr>
          <w:spacing w:val="8"/>
          <w:sz w:val="18"/>
          <w:szCs w:val="21"/>
        </w:rPr>
        <w:t>1</w:t>
      </w:r>
      <w:r>
        <w:rPr>
          <w:spacing w:val="8"/>
          <w:sz w:val="18"/>
          <w:szCs w:val="21"/>
        </w:rPr>
        <w:t>卷</w:t>
      </w:r>
      <w:r>
        <w:rPr>
          <w:spacing w:val="8"/>
          <w:sz w:val="18"/>
          <w:szCs w:val="21"/>
        </w:rPr>
        <w:t>[G].</w:t>
      </w:r>
      <w:r>
        <w:rPr>
          <w:spacing w:val="8"/>
          <w:sz w:val="18"/>
          <w:szCs w:val="21"/>
        </w:rPr>
        <w:t>北京</w:t>
      </w:r>
      <w:r>
        <w:rPr>
          <w:spacing w:val="8"/>
          <w:sz w:val="18"/>
          <w:szCs w:val="21"/>
        </w:rPr>
        <w:t>:</w:t>
      </w:r>
      <w:r>
        <w:rPr>
          <w:spacing w:val="8"/>
          <w:sz w:val="18"/>
          <w:szCs w:val="21"/>
        </w:rPr>
        <w:t>人民出版社，</w:t>
      </w:r>
      <w:r>
        <w:rPr>
          <w:spacing w:val="8"/>
          <w:sz w:val="18"/>
          <w:szCs w:val="21"/>
        </w:rPr>
        <w:t>2005</w:t>
      </w:r>
      <w:r>
        <w:rPr>
          <w:spacing w:val="8"/>
          <w:sz w:val="18"/>
          <w:szCs w:val="21"/>
        </w:rPr>
        <w:t>年版，第</w:t>
      </w:r>
      <w:r>
        <w:rPr>
          <w:spacing w:val="8"/>
          <w:sz w:val="18"/>
          <w:szCs w:val="21"/>
        </w:rPr>
        <w:t>513</w:t>
      </w:r>
      <w:r>
        <w:rPr>
          <w:spacing w:val="8"/>
          <w:sz w:val="18"/>
          <w:szCs w:val="21"/>
        </w:rPr>
        <w:t>页。</w:t>
      </w:r>
    </w:p>
  </w:footnote>
  <w:footnote w:id="5">
    <w:p w:rsidR="006A72BE" w:rsidRDefault="000A03C0">
      <w:pPr>
        <w:rPr>
          <w:spacing w:val="8"/>
          <w:sz w:val="18"/>
          <w:szCs w:val="21"/>
        </w:rPr>
      </w:pPr>
      <w:r>
        <w:rPr>
          <w:spacing w:val="8"/>
          <w:sz w:val="18"/>
          <w:szCs w:val="21"/>
        </w:rPr>
        <w:footnoteRef/>
      </w:r>
      <w:r>
        <w:rPr>
          <w:spacing w:val="8"/>
          <w:sz w:val="18"/>
          <w:szCs w:val="21"/>
        </w:rPr>
        <w:t>中共中央文献研究室</w:t>
      </w:r>
      <w:r>
        <w:rPr>
          <w:spacing w:val="8"/>
          <w:sz w:val="18"/>
          <w:szCs w:val="21"/>
        </w:rPr>
        <w:t>.</w:t>
      </w:r>
      <w:r>
        <w:rPr>
          <w:spacing w:val="8"/>
          <w:sz w:val="18"/>
          <w:szCs w:val="21"/>
        </w:rPr>
        <w:t>十八大以来重要文献选编</w:t>
      </w:r>
      <w:r>
        <w:rPr>
          <w:spacing w:val="8"/>
          <w:sz w:val="18"/>
          <w:szCs w:val="21"/>
        </w:rPr>
        <w:t>:</w:t>
      </w:r>
      <w:r>
        <w:rPr>
          <w:spacing w:val="8"/>
          <w:sz w:val="18"/>
          <w:szCs w:val="21"/>
        </w:rPr>
        <w:t>上册</w:t>
      </w:r>
      <w:r>
        <w:rPr>
          <w:spacing w:val="8"/>
          <w:sz w:val="18"/>
          <w:szCs w:val="21"/>
        </w:rPr>
        <w:t>[G].</w:t>
      </w:r>
      <w:r>
        <w:rPr>
          <w:spacing w:val="8"/>
          <w:sz w:val="18"/>
          <w:szCs w:val="21"/>
        </w:rPr>
        <w:t>中央文献出版社，</w:t>
      </w:r>
      <w:r>
        <w:rPr>
          <w:spacing w:val="8"/>
          <w:sz w:val="18"/>
          <w:szCs w:val="21"/>
        </w:rPr>
        <w:t>2014</w:t>
      </w:r>
      <w:r>
        <w:rPr>
          <w:spacing w:val="8"/>
          <w:sz w:val="18"/>
          <w:szCs w:val="21"/>
        </w:rPr>
        <w:t>年版第</w:t>
      </w:r>
      <w:r>
        <w:rPr>
          <w:spacing w:val="8"/>
          <w:sz w:val="18"/>
          <w:szCs w:val="21"/>
        </w:rPr>
        <w:t>109</w:t>
      </w:r>
      <w:r>
        <w:rPr>
          <w:spacing w:val="8"/>
          <w:sz w:val="18"/>
          <w:szCs w:val="21"/>
        </w:rPr>
        <w:t>页。</w:t>
      </w:r>
    </w:p>
  </w:footnote>
  <w:footnote w:id="6">
    <w:p w:rsidR="006A72BE" w:rsidRDefault="000A03C0">
      <w:pPr>
        <w:rPr>
          <w:spacing w:val="8"/>
          <w:sz w:val="18"/>
          <w:szCs w:val="21"/>
        </w:rPr>
      </w:pPr>
      <w:r>
        <w:rPr>
          <w:spacing w:val="8"/>
          <w:sz w:val="18"/>
          <w:szCs w:val="21"/>
        </w:rPr>
        <w:footnoteRef/>
      </w:r>
      <w:r>
        <w:rPr>
          <w:spacing w:val="8"/>
          <w:sz w:val="18"/>
          <w:szCs w:val="21"/>
        </w:rPr>
        <w:t>中共中央文献研究室</w:t>
      </w:r>
      <w:r>
        <w:rPr>
          <w:spacing w:val="8"/>
          <w:sz w:val="18"/>
          <w:szCs w:val="21"/>
        </w:rPr>
        <w:t>.</w:t>
      </w:r>
      <w:r>
        <w:rPr>
          <w:spacing w:val="8"/>
          <w:sz w:val="18"/>
          <w:szCs w:val="21"/>
        </w:rPr>
        <w:t>历史是最好的教科书</w:t>
      </w:r>
      <w:r>
        <w:rPr>
          <w:spacing w:val="8"/>
          <w:sz w:val="18"/>
          <w:szCs w:val="21"/>
        </w:rPr>
        <w:t>—</w:t>
      </w:r>
      <w:r>
        <w:rPr>
          <w:spacing w:val="8"/>
          <w:sz w:val="18"/>
          <w:szCs w:val="21"/>
        </w:rPr>
        <w:t>学习习近平同志关于党的历史的重要论述</w:t>
      </w:r>
      <w:r>
        <w:rPr>
          <w:spacing w:val="8"/>
          <w:sz w:val="18"/>
          <w:szCs w:val="21"/>
        </w:rPr>
        <w:t>[G].</w:t>
      </w:r>
      <w:r>
        <w:rPr>
          <w:spacing w:val="8"/>
          <w:sz w:val="18"/>
          <w:szCs w:val="21"/>
        </w:rPr>
        <w:t>北京</w:t>
      </w:r>
      <w:r>
        <w:rPr>
          <w:spacing w:val="8"/>
          <w:sz w:val="18"/>
          <w:szCs w:val="21"/>
        </w:rPr>
        <w:t>:</w:t>
      </w:r>
      <w:r>
        <w:rPr>
          <w:spacing w:val="8"/>
          <w:sz w:val="18"/>
          <w:szCs w:val="21"/>
        </w:rPr>
        <w:t>中共党史出版社</w:t>
      </w:r>
      <w:r>
        <w:rPr>
          <w:spacing w:val="8"/>
          <w:sz w:val="18"/>
          <w:szCs w:val="21"/>
        </w:rPr>
        <w:t>,2014</w:t>
      </w:r>
      <w:r>
        <w:rPr>
          <w:spacing w:val="8"/>
          <w:sz w:val="18"/>
          <w:szCs w:val="21"/>
        </w:rPr>
        <w:t>年版，第</w:t>
      </w:r>
      <w:r>
        <w:rPr>
          <w:spacing w:val="8"/>
          <w:sz w:val="18"/>
          <w:szCs w:val="21"/>
        </w:rPr>
        <w:t>6</w:t>
      </w:r>
      <w:r>
        <w:rPr>
          <w:spacing w:val="8"/>
          <w:sz w:val="18"/>
          <w:szCs w:val="21"/>
        </w:rPr>
        <w:t>页。</w:t>
      </w:r>
    </w:p>
  </w:footnote>
  <w:footnote w:id="7">
    <w:p w:rsidR="006A72BE" w:rsidRDefault="000A03C0">
      <w:pPr>
        <w:rPr>
          <w:spacing w:val="8"/>
          <w:sz w:val="18"/>
          <w:szCs w:val="21"/>
        </w:rPr>
      </w:pPr>
      <w:r>
        <w:rPr>
          <w:spacing w:val="8"/>
          <w:sz w:val="18"/>
          <w:szCs w:val="21"/>
        </w:rPr>
        <w:footnoteRef/>
      </w:r>
      <w:r>
        <w:rPr>
          <w:spacing w:val="8"/>
          <w:sz w:val="18"/>
          <w:szCs w:val="21"/>
        </w:rPr>
        <w:t>孙来斌</w:t>
      </w:r>
      <w:r>
        <w:rPr>
          <w:spacing w:val="8"/>
          <w:sz w:val="18"/>
          <w:szCs w:val="21"/>
        </w:rPr>
        <w:t>.</w:t>
      </w:r>
      <w:r>
        <w:rPr>
          <w:spacing w:val="8"/>
          <w:sz w:val="18"/>
          <w:szCs w:val="21"/>
        </w:rPr>
        <w:t>《守牢党和国家意识形态工作的前沿阵地》，光明日报，</w:t>
      </w:r>
      <w:r>
        <w:rPr>
          <w:spacing w:val="8"/>
          <w:sz w:val="18"/>
          <w:szCs w:val="21"/>
        </w:rPr>
        <w:t>2015</w:t>
      </w:r>
      <w:r>
        <w:rPr>
          <w:spacing w:val="8"/>
          <w:sz w:val="18"/>
          <w:szCs w:val="21"/>
        </w:rPr>
        <w:t>年</w:t>
      </w:r>
      <w:r>
        <w:rPr>
          <w:spacing w:val="8"/>
          <w:sz w:val="18"/>
          <w:szCs w:val="21"/>
        </w:rPr>
        <w:t>09</w:t>
      </w:r>
      <w:r>
        <w:rPr>
          <w:spacing w:val="8"/>
          <w:sz w:val="18"/>
          <w:szCs w:val="21"/>
        </w:rPr>
        <w:t>月</w:t>
      </w:r>
      <w:r>
        <w:rPr>
          <w:spacing w:val="8"/>
          <w:sz w:val="18"/>
          <w:szCs w:val="21"/>
        </w:rPr>
        <w:t>16</w:t>
      </w:r>
      <w:r>
        <w:rPr>
          <w:spacing w:val="8"/>
          <w:sz w:val="18"/>
          <w:szCs w:val="21"/>
        </w:rPr>
        <w:t>日第</w:t>
      </w:r>
      <w:r>
        <w:rPr>
          <w:spacing w:val="8"/>
          <w:sz w:val="18"/>
          <w:szCs w:val="21"/>
        </w:rPr>
        <w:t> 13</w:t>
      </w:r>
      <w:r>
        <w:rPr>
          <w:spacing w:val="8"/>
          <w:sz w:val="18"/>
          <w:szCs w:val="21"/>
        </w:rPr>
        <w:t>版。</w:t>
      </w:r>
    </w:p>
  </w:footnote>
  <w:footnote w:id="8">
    <w:p w:rsidR="006A72BE" w:rsidRDefault="000A03C0">
      <w:pPr>
        <w:rPr>
          <w:spacing w:val="8"/>
          <w:sz w:val="18"/>
          <w:szCs w:val="21"/>
        </w:rPr>
      </w:pPr>
      <w:r>
        <w:rPr>
          <w:spacing w:val="8"/>
          <w:sz w:val="18"/>
          <w:szCs w:val="21"/>
        </w:rPr>
        <w:footnoteRef/>
      </w:r>
      <w:r>
        <w:rPr>
          <w:spacing w:val="8"/>
          <w:sz w:val="18"/>
          <w:szCs w:val="21"/>
        </w:rPr>
        <w:t>中共中央文献编辑委员会</w:t>
      </w:r>
      <w:r>
        <w:rPr>
          <w:spacing w:val="8"/>
          <w:sz w:val="18"/>
          <w:szCs w:val="21"/>
        </w:rPr>
        <w:t>.</w:t>
      </w:r>
      <w:r>
        <w:rPr>
          <w:spacing w:val="8"/>
          <w:sz w:val="18"/>
          <w:szCs w:val="21"/>
        </w:rPr>
        <w:t>毛泽东文集</w:t>
      </w:r>
      <w:r>
        <w:rPr>
          <w:spacing w:val="8"/>
          <w:sz w:val="18"/>
          <w:szCs w:val="21"/>
        </w:rPr>
        <w:t>:</w:t>
      </w:r>
      <w:r>
        <w:rPr>
          <w:spacing w:val="8"/>
          <w:sz w:val="18"/>
          <w:szCs w:val="21"/>
        </w:rPr>
        <w:t>第</w:t>
      </w:r>
      <w:r>
        <w:rPr>
          <w:spacing w:val="8"/>
          <w:sz w:val="18"/>
          <w:szCs w:val="21"/>
        </w:rPr>
        <w:t>2</w:t>
      </w:r>
      <w:r>
        <w:rPr>
          <w:spacing w:val="8"/>
          <w:sz w:val="18"/>
          <w:szCs w:val="21"/>
        </w:rPr>
        <w:t>卷</w:t>
      </w:r>
      <w:r>
        <w:rPr>
          <w:spacing w:val="8"/>
          <w:sz w:val="18"/>
          <w:szCs w:val="21"/>
        </w:rPr>
        <w:t>[G].</w:t>
      </w:r>
      <w:r>
        <w:rPr>
          <w:spacing w:val="8"/>
          <w:sz w:val="18"/>
          <w:szCs w:val="21"/>
        </w:rPr>
        <w:t>北京</w:t>
      </w:r>
      <w:r>
        <w:rPr>
          <w:spacing w:val="8"/>
          <w:sz w:val="18"/>
          <w:szCs w:val="21"/>
        </w:rPr>
        <w:t>:</w:t>
      </w:r>
      <w:r>
        <w:rPr>
          <w:spacing w:val="8"/>
          <w:sz w:val="18"/>
          <w:szCs w:val="21"/>
        </w:rPr>
        <w:t>人民出版社</w:t>
      </w:r>
      <w:r>
        <w:rPr>
          <w:spacing w:val="8"/>
          <w:sz w:val="18"/>
          <w:szCs w:val="21"/>
        </w:rPr>
        <w:t>,1999:435.</w:t>
      </w:r>
    </w:p>
  </w:footnote>
  <w:footnote w:id="9">
    <w:p w:rsidR="006A72BE" w:rsidRDefault="000A03C0">
      <w:pPr>
        <w:rPr>
          <w:spacing w:val="8"/>
          <w:sz w:val="18"/>
          <w:szCs w:val="21"/>
        </w:rPr>
      </w:pPr>
      <w:r>
        <w:rPr>
          <w:spacing w:val="8"/>
          <w:sz w:val="18"/>
          <w:szCs w:val="21"/>
        </w:rPr>
        <w:footnoteRef/>
      </w:r>
      <w:r>
        <w:rPr>
          <w:spacing w:val="8"/>
          <w:sz w:val="18"/>
          <w:szCs w:val="21"/>
        </w:rPr>
        <w:t>习近平</w:t>
      </w:r>
      <w:r>
        <w:rPr>
          <w:spacing w:val="8"/>
          <w:sz w:val="18"/>
          <w:szCs w:val="21"/>
        </w:rPr>
        <w:t>.</w:t>
      </w:r>
      <w:r>
        <w:rPr>
          <w:spacing w:val="8"/>
          <w:sz w:val="18"/>
          <w:szCs w:val="21"/>
        </w:rPr>
        <w:t>习近平谈治国理政</w:t>
      </w:r>
      <w:r>
        <w:rPr>
          <w:spacing w:val="8"/>
          <w:sz w:val="18"/>
          <w:szCs w:val="21"/>
        </w:rPr>
        <w:t>[M].</w:t>
      </w:r>
      <w:r>
        <w:rPr>
          <w:spacing w:val="8"/>
          <w:sz w:val="18"/>
          <w:szCs w:val="21"/>
        </w:rPr>
        <w:t>北京</w:t>
      </w:r>
      <w:r>
        <w:rPr>
          <w:spacing w:val="8"/>
          <w:sz w:val="18"/>
          <w:szCs w:val="21"/>
        </w:rPr>
        <w:t>:</w:t>
      </w:r>
      <w:r>
        <w:rPr>
          <w:spacing w:val="8"/>
          <w:sz w:val="18"/>
          <w:szCs w:val="21"/>
        </w:rPr>
        <w:t>外文出版社</w:t>
      </w:r>
      <w:r>
        <w:rPr>
          <w:spacing w:val="8"/>
          <w:sz w:val="18"/>
          <w:szCs w:val="21"/>
        </w:rPr>
        <w:t>,2014:153.</w:t>
      </w:r>
    </w:p>
  </w:footnote>
  <w:footnote w:id="10">
    <w:p w:rsidR="006A72BE" w:rsidRDefault="000A03C0">
      <w:pPr>
        <w:rPr>
          <w:spacing w:val="8"/>
          <w:sz w:val="18"/>
          <w:szCs w:val="21"/>
        </w:rPr>
      </w:pPr>
      <w:r>
        <w:rPr>
          <w:spacing w:val="8"/>
          <w:sz w:val="18"/>
          <w:szCs w:val="21"/>
        </w:rPr>
        <w:footnoteRef/>
      </w:r>
      <w:r>
        <w:rPr>
          <w:spacing w:val="8"/>
          <w:sz w:val="18"/>
          <w:szCs w:val="21"/>
        </w:rPr>
        <w:t>习近平</w:t>
      </w:r>
      <w:r>
        <w:rPr>
          <w:spacing w:val="8"/>
          <w:sz w:val="18"/>
          <w:szCs w:val="21"/>
        </w:rPr>
        <w:t>.</w:t>
      </w:r>
      <w:r>
        <w:rPr>
          <w:spacing w:val="8"/>
          <w:sz w:val="18"/>
          <w:szCs w:val="21"/>
        </w:rPr>
        <w:t>习近平谈治国理政</w:t>
      </w:r>
      <w:r>
        <w:rPr>
          <w:spacing w:val="8"/>
          <w:sz w:val="18"/>
          <w:szCs w:val="21"/>
        </w:rPr>
        <w:t>[M].</w:t>
      </w:r>
      <w:r>
        <w:rPr>
          <w:spacing w:val="8"/>
          <w:sz w:val="18"/>
          <w:szCs w:val="21"/>
        </w:rPr>
        <w:t>北京</w:t>
      </w:r>
      <w:r>
        <w:rPr>
          <w:spacing w:val="8"/>
          <w:sz w:val="18"/>
          <w:szCs w:val="21"/>
        </w:rPr>
        <w:t>:</w:t>
      </w:r>
      <w:r>
        <w:rPr>
          <w:spacing w:val="8"/>
          <w:sz w:val="18"/>
          <w:szCs w:val="21"/>
        </w:rPr>
        <w:t>外文出版社</w:t>
      </w:r>
      <w:r>
        <w:rPr>
          <w:spacing w:val="8"/>
          <w:sz w:val="18"/>
          <w:szCs w:val="21"/>
        </w:rPr>
        <w:t>,2014:153.</w:t>
      </w:r>
    </w:p>
  </w:footnote>
  <w:footnote w:id="11">
    <w:p w:rsidR="006A72BE" w:rsidRDefault="000A03C0">
      <w:pPr>
        <w:rPr>
          <w:spacing w:val="8"/>
          <w:sz w:val="18"/>
          <w:szCs w:val="21"/>
        </w:rPr>
      </w:pPr>
      <w:r>
        <w:rPr>
          <w:spacing w:val="8"/>
          <w:sz w:val="18"/>
          <w:szCs w:val="21"/>
        </w:rPr>
        <w:footnoteRef/>
      </w:r>
      <w:r>
        <w:rPr>
          <w:spacing w:val="8"/>
          <w:sz w:val="18"/>
          <w:szCs w:val="21"/>
        </w:rPr>
        <w:t>习近平</w:t>
      </w:r>
      <w:r>
        <w:rPr>
          <w:spacing w:val="8"/>
          <w:sz w:val="18"/>
          <w:szCs w:val="21"/>
        </w:rPr>
        <w:t>.</w:t>
      </w:r>
      <w:r>
        <w:rPr>
          <w:spacing w:val="8"/>
          <w:sz w:val="18"/>
          <w:szCs w:val="21"/>
        </w:rPr>
        <w:t>在党的群众路线教育实践活动总结大会上的讲话</w:t>
      </w:r>
      <w:r>
        <w:rPr>
          <w:spacing w:val="8"/>
          <w:sz w:val="18"/>
          <w:szCs w:val="21"/>
        </w:rPr>
        <w:t>[EB/OL].</w:t>
      </w:r>
      <w:r>
        <w:rPr>
          <w:spacing w:val="8"/>
          <w:sz w:val="18"/>
          <w:szCs w:val="21"/>
        </w:rPr>
        <w:t>新华网</w:t>
      </w:r>
      <w:r>
        <w:rPr>
          <w:spacing w:val="8"/>
          <w:sz w:val="18"/>
          <w:szCs w:val="21"/>
        </w:rPr>
        <w:t>,</w:t>
      </w:r>
    </w:p>
    <w:p w:rsidR="006A72BE" w:rsidRDefault="000A03C0">
      <w:pPr>
        <w:rPr>
          <w:spacing w:val="8"/>
          <w:sz w:val="18"/>
          <w:szCs w:val="21"/>
        </w:rPr>
      </w:pPr>
      <w:r>
        <w:rPr>
          <w:spacing w:val="8"/>
          <w:sz w:val="18"/>
          <w:szCs w:val="21"/>
        </w:rPr>
        <w:t xml:space="preserve">  [2014-10-08]http://news.xinhuanet.com/politics/2014-10/08/c_1112740663.htm.</w:t>
      </w:r>
    </w:p>
  </w:footnote>
  <w:footnote w:id="12">
    <w:p w:rsidR="006A72BE" w:rsidRDefault="000A03C0">
      <w:pPr>
        <w:rPr>
          <w:spacing w:val="8"/>
          <w:sz w:val="18"/>
          <w:szCs w:val="21"/>
        </w:rPr>
      </w:pPr>
      <w:r>
        <w:rPr>
          <w:spacing w:val="8"/>
          <w:sz w:val="18"/>
          <w:szCs w:val="21"/>
        </w:rPr>
        <w:footnoteRef/>
      </w:r>
      <w:r>
        <w:rPr>
          <w:spacing w:val="8"/>
          <w:sz w:val="18"/>
          <w:szCs w:val="21"/>
        </w:rPr>
        <w:t>习近平</w:t>
      </w:r>
      <w:r>
        <w:rPr>
          <w:spacing w:val="8"/>
          <w:sz w:val="18"/>
          <w:szCs w:val="21"/>
        </w:rPr>
        <w:t>.</w:t>
      </w:r>
      <w:r>
        <w:rPr>
          <w:spacing w:val="8"/>
          <w:sz w:val="18"/>
          <w:szCs w:val="21"/>
        </w:rPr>
        <w:t>习近平谈治国理政</w:t>
      </w:r>
      <w:r>
        <w:rPr>
          <w:spacing w:val="8"/>
          <w:sz w:val="18"/>
          <w:szCs w:val="21"/>
        </w:rPr>
        <w:t>[M].</w:t>
      </w:r>
      <w:r>
        <w:rPr>
          <w:spacing w:val="8"/>
          <w:sz w:val="18"/>
          <w:szCs w:val="21"/>
        </w:rPr>
        <w:t>北京：外文出版社</w:t>
      </w:r>
      <w:r>
        <w:rPr>
          <w:spacing w:val="8"/>
          <w:sz w:val="18"/>
          <w:szCs w:val="21"/>
        </w:rPr>
        <w:t>,2014</w:t>
      </w:r>
      <w:r>
        <w:rPr>
          <w:spacing w:val="8"/>
          <w:sz w:val="18"/>
          <w:szCs w:val="21"/>
        </w:rPr>
        <w:t>年版第</w:t>
      </w:r>
      <w:r>
        <w:rPr>
          <w:spacing w:val="8"/>
          <w:sz w:val="18"/>
          <w:szCs w:val="21"/>
        </w:rPr>
        <w:t>15</w:t>
      </w:r>
      <w:r>
        <w:rPr>
          <w:spacing w:val="8"/>
          <w:sz w:val="18"/>
          <w:szCs w:val="21"/>
        </w:rPr>
        <w:t>页。</w:t>
      </w:r>
    </w:p>
  </w:footnote>
  <w:footnote w:id="13">
    <w:p w:rsidR="006A72BE" w:rsidRDefault="000A03C0">
      <w:pPr>
        <w:rPr>
          <w:spacing w:val="8"/>
          <w:sz w:val="18"/>
          <w:szCs w:val="21"/>
        </w:rPr>
      </w:pPr>
      <w:r>
        <w:rPr>
          <w:spacing w:val="8"/>
          <w:sz w:val="18"/>
          <w:szCs w:val="21"/>
        </w:rPr>
        <w:footnoteRef/>
      </w:r>
      <w:r>
        <w:rPr>
          <w:spacing w:val="8"/>
          <w:sz w:val="18"/>
          <w:szCs w:val="21"/>
        </w:rPr>
        <w:t>中共中央文献研究室</w:t>
      </w:r>
      <w:r>
        <w:rPr>
          <w:spacing w:val="8"/>
          <w:sz w:val="18"/>
          <w:szCs w:val="21"/>
        </w:rPr>
        <w:t>.</w:t>
      </w:r>
      <w:r>
        <w:rPr>
          <w:spacing w:val="8"/>
          <w:sz w:val="18"/>
          <w:szCs w:val="21"/>
        </w:rPr>
        <w:t>十八大以来重要文献选编</w:t>
      </w:r>
      <w:r>
        <w:rPr>
          <w:spacing w:val="8"/>
          <w:sz w:val="18"/>
          <w:szCs w:val="21"/>
        </w:rPr>
        <w:t>:</w:t>
      </w:r>
      <w:r>
        <w:rPr>
          <w:spacing w:val="8"/>
          <w:sz w:val="18"/>
          <w:szCs w:val="21"/>
        </w:rPr>
        <w:t>上册</w:t>
      </w:r>
      <w:r>
        <w:rPr>
          <w:spacing w:val="8"/>
          <w:sz w:val="18"/>
          <w:szCs w:val="21"/>
        </w:rPr>
        <w:t>[G].</w:t>
      </w:r>
      <w:r>
        <w:rPr>
          <w:spacing w:val="8"/>
          <w:sz w:val="18"/>
          <w:szCs w:val="21"/>
        </w:rPr>
        <w:t>北京</w:t>
      </w:r>
      <w:r>
        <w:rPr>
          <w:spacing w:val="8"/>
          <w:sz w:val="18"/>
          <w:szCs w:val="21"/>
        </w:rPr>
        <w:t>:</w:t>
      </w:r>
      <w:r>
        <w:rPr>
          <w:spacing w:val="8"/>
          <w:sz w:val="18"/>
          <w:szCs w:val="21"/>
        </w:rPr>
        <w:t>中央文献出版社</w:t>
      </w:r>
      <w:r>
        <w:rPr>
          <w:spacing w:val="8"/>
          <w:sz w:val="18"/>
          <w:szCs w:val="21"/>
        </w:rPr>
        <w:t>,2014</w:t>
      </w:r>
      <w:r>
        <w:rPr>
          <w:spacing w:val="8"/>
          <w:sz w:val="18"/>
          <w:szCs w:val="21"/>
        </w:rPr>
        <w:t>年版，第页</w:t>
      </w:r>
      <w:r>
        <w:rPr>
          <w:spacing w:val="8"/>
          <w:sz w:val="18"/>
          <w:szCs w:val="21"/>
        </w:rPr>
        <w:t>336</w:t>
      </w:r>
      <w:r>
        <w:rPr>
          <w:spacing w:val="8"/>
          <w:sz w:val="18"/>
          <w:szCs w:val="21"/>
        </w:rPr>
        <w:t>。</w:t>
      </w:r>
    </w:p>
  </w:footnote>
  <w:footnote w:id="14">
    <w:p w:rsidR="006A72BE" w:rsidRDefault="000A03C0">
      <w:r>
        <w:rPr>
          <w:spacing w:val="8"/>
          <w:sz w:val="18"/>
          <w:szCs w:val="21"/>
        </w:rPr>
        <w:footnoteRef/>
      </w:r>
      <w:r>
        <w:rPr>
          <w:spacing w:val="8"/>
          <w:sz w:val="18"/>
          <w:szCs w:val="21"/>
        </w:rPr>
        <w:t xml:space="preserve"> </w:t>
      </w:r>
      <w:r>
        <w:rPr>
          <w:spacing w:val="8"/>
          <w:sz w:val="18"/>
          <w:szCs w:val="21"/>
        </w:rPr>
        <w:t>马立党</w:t>
      </w:r>
      <w:r>
        <w:rPr>
          <w:spacing w:val="8"/>
          <w:sz w:val="18"/>
          <w:szCs w:val="21"/>
        </w:rPr>
        <w:t>.</w:t>
      </w:r>
      <w:r>
        <w:rPr>
          <w:spacing w:val="8"/>
          <w:sz w:val="18"/>
          <w:szCs w:val="21"/>
        </w:rPr>
        <w:t>德意志意识形态中的意识形态理论及其价值与当代启示，《理论月刊》</w:t>
      </w:r>
      <w:r>
        <w:rPr>
          <w:spacing w:val="8"/>
          <w:sz w:val="18"/>
          <w:szCs w:val="21"/>
        </w:rPr>
        <w:t>2104</w:t>
      </w:r>
      <w:r>
        <w:rPr>
          <w:spacing w:val="8"/>
          <w:sz w:val="18"/>
          <w:szCs w:val="21"/>
        </w:rPr>
        <w:t>年第</w:t>
      </w:r>
      <w:r>
        <w:rPr>
          <w:spacing w:val="8"/>
          <w:sz w:val="18"/>
          <w:szCs w:val="21"/>
        </w:rPr>
        <w:t>1</w:t>
      </w:r>
      <w:r>
        <w:rPr>
          <w:spacing w:val="8"/>
          <w:sz w:val="18"/>
          <w:szCs w:val="21"/>
        </w:rPr>
        <w:t>期，第</w:t>
      </w:r>
      <w:r>
        <w:rPr>
          <w:spacing w:val="8"/>
          <w:sz w:val="18"/>
          <w:szCs w:val="21"/>
        </w:rPr>
        <w:t>16</w:t>
      </w:r>
      <w:r>
        <w:rPr>
          <w:spacing w:val="8"/>
          <w:sz w:val="18"/>
          <w:szCs w:val="21"/>
        </w:rPr>
        <w:t>页。</w:t>
      </w:r>
    </w:p>
  </w:footnote>
  <w:footnote w:id="15">
    <w:p w:rsidR="006A72BE" w:rsidRDefault="000A03C0">
      <w:pPr>
        <w:rPr>
          <w:spacing w:val="8"/>
          <w:sz w:val="18"/>
          <w:szCs w:val="21"/>
        </w:rPr>
      </w:pPr>
      <w:r>
        <w:rPr>
          <w:spacing w:val="8"/>
          <w:sz w:val="18"/>
          <w:szCs w:val="21"/>
        </w:rPr>
        <w:footnoteRef/>
      </w:r>
      <w:r>
        <w:rPr>
          <w:spacing w:val="8"/>
          <w:sz w:val="18"/>
          <w:szCs w:val="21"/>
        </w:rPr>
        <w:t>习近平</w:t>
      </w:r>
      <w:r>
        <w:rPr>
          <w:spacing w:val="8"/>
          <w:sz w:val="18"/>
          <w:szCs w:val="21"/>
        </w:rPr>
        <w:t>.</w:t>
      </w:r>
      <w:r>
        <w:rPr>
          <w:spacing w:val="8"/>
          <w:sz w:val="18"/>
          <w:szCs w:val="21"/>
        </w:rPr>
        <w:t>习近平谈治国理政</w:t>
      </w:r>
      <w:r>
        <w:rPr>
          <w:spacing w:val="8"/>
          <w:sz w:val="18"/>
          <w:szCs w:val="21"/>
        </w:rPr>
        <w:t>[M].</w:t>
      </w:r>
      <w:r>
        <w:rPr>
          <w:spacing w:val="8"/>
          <w:sz w:val="18"/>
          <w:szCs w:val="21"/>
        </w:rPr>
        <w:t>北京</w:t>
      </w:r>
      <w:r>
        <w:rPr>
          <w:spacing w:val="8"/>
          <w:sz w:val="18"/>
          <w:szCs w:val="21"/>
        </w:rPr>
        <w:t>:</w:t>
      </w:r>
      <w:r>
        <w:rPr>
          <w:spacing w:val="8"/>
          <w:sz w:val="18"/>
          <w:szCs w:val="21"/>
        </w:rPr>
        <w:t>外</w:t>
      </w:r>
      <w:r>
        <w:rPr>
          <w:spacing w:val="8"/>
          <w:sz w:val="18"/>
          <w:szCs w:val="21"/>
        </w:rPr>
        <w:t>文出版社</w:t>
      </w:r>
      <w:r>
        <w:rPr>
          <w:spacing w:val="8"/>
          <w:sz w:val="18"/>
          <w:szCs w:val="21"/>
        </w:rPr>
        <w:t>,2014</w:t>
      </w:r>
      <w:r>
        <w:rPr>
          <w:spacing w:val="8"/>
          <w:sz w:val="18"/>
          <w:szCs w:val="21"/>
        </w:rPr>
        <w:t>年版，第</w:t>
      </w:r>
      <w:r>
        <w:rPr>
          <w:spacing w:val="8"/>
          <w:sz w:val="18"/>
          <w:szCs w:val="21"/>
        </w:rPr>
        <w:t>153</w:t>
      </w:r>
      <w:r>
        <w:rPr>
          <w:spacing w:val="8"/>
          <w:sz w:val="18"/>
          <w:szCs w:val="21"/>
        </w:rPr>
        <w:t>页。</w:t>
      </w:r>
    </w:p>
  </w:footnote>
  <w:footnote w:id="16">
    <w:p w:rsidR="006A72BE" w:rsidRDefault="000A03C0">
      <w:pPr>
        <w:rPr>
          <w:spacing w:val="8"/>
          <w:sz w:val="18"/>
          <w:szCs w:val="21"/>
        </w:rPr>
      </w:pPr>
      <w:r>
        <w:rPr>
          <w:spacing w:val="8"/>
          <w:sz w:val="18"/>
          <w:szCs w:val="21"/>
        </w:rPr>
        <w:footnoteRef/>
      </w:r>
      <w:r>
        <w:rPr>
          <w:spacing w:val="8"/>
          <w:sz w:val="18"/>
          <w:szCs w:val="21"/>
        </w:rPr>
        <w:t>中央编译局</w:t>
      </w:r>
      <w:r>
        <w:rPr>
          <w:spacing w:val="8"/>
          <w:sz w:val="18"/>
          <w:szCs w:val="21"/>
        </w:rPr>
        <w:t>.</w:t>
      </w:r>
      <w:r>
        <w:rPr>
          <w:spacing w:val="8"/>
          <w:sz w:val="18"/>
          <w:szCs w:val="21"/>
        </w:rPr>
        <w:t>马克思恩格斯文集</w:t>
      </w:r>
      <w:r>
        <w:rPr>
          <w:spacing w:val="8"/>
          <w:sz w:val="18"/>
          <w:szCs w:val="21"/>
        </w:rPr>
        <w:t>:</w:t>
      </w:r>
      <w:r>
        <w:rPr>
          <w:spacing w:val="8"/>
          <w:sz w:val="18"/>
          <w:szCs w:val="21"/>
        </w:rPr>
        <w:t>第</w:t>
      </w:r>
      <w:r>
        <w:rPr>
          <w:spacing w:val="8"/>
          <w:sz w:val="18"/>
          <w:szCs w:val="21"/>
        </w:rPr>
        <w:t>1</w:t>
      </w:r>
      <w:r>
        <w:rPr>
          <w:spacing w:val="8"/>
          <w:sz w:val="18"/>
          <w:szCs w:val="21"/>
        </w:rPr>
        <w:t>卷</w:t>
      </w:r>
      <w:r>
        <w:rPr>
          <w:spacing w:val="8"/>
          <w:sz w:val="18"/>
          <w:szCs w:val="21"/>
        </w:rPr>
        <w:t>[G].</w:t>
      </w:r>
      <w:r>
        <w:rPr>
          <w:spacing w:val="8"/>
          <w:sz w:val="18"/>
          <w:szCs w:val="21"/>
        </w:rPr>
        <w:t>北京</w:t>
      </w:r>
      <w:r>
        <w:rPr>
          <w:spacing w:val="8"/>
          <w:sz w:val="18"/>
          <w:szCs w:val="21"/>
        </w:rPr>
        <w:t>:</w:t>
      </w:r>
      <w:r>
        <w:rPr>
          <w:spacing w:val="8"/>
          <w:sz w:val="18"/>
          <w:szCs w:val="21"/>
        </w:rPr>
        <w:t>人民出版社</w:t>
      </w:r>
      <w:r>
        <w:rPr>
          <w:spacing w:val="8"/>
          <w:sz w:val="18"/>
          <w:szCs w:val="21"/>
        </w:rPr>
        <w:t>, 2005</w:t>
      </w:r>
      <w:r>
        <w:rPr>
          <w:spacing w:val="8"/>
          <w:sz w:val="18"/>
          <w:szCs w:val="21"/>
        </w:rPr>
        <w:t>年版，第</w:t>
      </w:r>
      <w:r>
        <w:rPr>
          <w:spacing w:val="8"/>
          <w:sz w:val="18"/>
          <w:szCs w:val="21"/>
        </w:rPr>
        <w:t>551</w:t>
      </w:r>
      <w:r>
        <w:rPr>
          <w:spacing w:val="8"/>
          <w:sz w:val="18"/>
          <w:szCs w:val="21"/>
        </w:rPr>
        <w:t>页。</w:t>
      </w:r>
    </w:p>
  </w:footnote>
  <w:footnote w:id="17">
    <w:p w:rsidR="006A72BE" w:rsidRDefault="000A03C0">
      <w:pPr>
        <w:rPr>
          <w:spacing w:val="8"/>
          <w:szCs w:val="21"/>
        </w:rPr>
      </w:pPr>
      <w:r>
        <w:rPr>
          <w:spacing w:val="8"/>
          <w:szCs w:val="21"/>
        </w:rPr>
        <w:footnoteRef/>
      </w:r>
      <w:r>
        <w:rPr>
          <w:spacing w:val="8"/>
          <w:szCs w:val="21"/>
        </w:rPr>
        <w:t>韩毓海著</w:t>
      </w:r>
      <w:r>
        <w:rPr>
          <w:spacing w:val="8"/>
          <w:szCs w:val="21"/>
        </w:rPr>
        <w:t>.</w:t>
      </w:r>
      <w:r>
        <w:rPr>
          <w:spacing w:val="8"/>
          <w:szCs w:val="21"/>
        </w:rPr>
        <w:t>《马克思的事业</w:t>
      </w:r>
      <w:r>
        <w:rPr>
          <w:spacing w:val="8"/>
          <w:szCs w:val="21"/>
        </w:rPr>
        <w:t>—</w:t>
      </w:r>
      <w:r>
        <w:rPr>
          <w:spacing w:val="8"/>
          <w:szCs w:val="21"/>
        </w:rPr>
        <w:t>从布鲁赛尔到北京》中国人民大学出版社，</w:t>
      </w:r>
      <w:r>
        <w:rPr>
          <w:spacing w:val="8"/>
          <w:szCs w:val="21"/>
        </w:rPr>
        <w:t>2012</w:t>
      </w:r>
      <w:r>
        <w:rPr>
          <w:spacing w:val="8"/>
          <w:szCs w:val="21"/>
        </w:rPr>
        <w:t>年版，第</w:t>
      </w:r>
      <w:r>
        <w:rPr>
          <w:spacing w:val="8"/>
          <w:szCs w:val="21"/>
        </w:rPr>
        <w:t>281</w:t>
      </w:r>
      <w:r>
        <w:rPr>
          <w:spacing w:val="8"/>
          <w:szCs w:val="21"/>
        </w:rPr>
        <w:t>页。</w:t>
      </w:r>
    </w:p>
  </w:footnote>
  <w:footnote w:id="18">
    <w:p w:rsidR="006A72BE" w:rsidRDefault="000A03C0">
      <w:pPr>
        <w:rPr>
          <w:spacing w:val="8"/>
          <w:sz w:val="18"/>
          <w:szCs w:val="21"/>
        </w:rPr>
      </w:pPr>
      <w:r>
        <w:rPr>
          <w:spacing w:val="8"/>
          <w:sz w:val="18"/>
          <w:szCs w:val="21"/>
        </w:rPr>
        <w:footnoteRef/>
      </w:r>
      <w:r>
        <w:rPr>
          <w:spacing w:val="8"/>
          <w:sz w:val="18"/>
          <w:szCs w:val="21"/>
        </w:rPr>
        <w:t>中共中央文献研究室</w:t>
      </w:r>
      <w:r>
        <w:rPr>
          <w:spacing w:val="8"/>
          <w:sz w:val="18"/>
          <w:szCs w:val="21"/>
        </w:rPr>
        <w:t>.</w:t>
      </w:r>
      <w:r>
        <w:rPr>
          <w:spacing w:val="8"/>
          <w:sz w:val="18"/>
          <w:szCs w:val="21"/>
        </w:rPr>
        <w:t>十六大以来重要文献选编</w:t>
      </w:r>
      <w:r>
        <w:rPr>
          <w:spacing w:val="8"/>
          <w:sz w:val="18"/>
          <w:szCs w:val="21"/>
        </w:rPr>
        <w:t>:</w:t>
      </w:r>
      <w:r>
        <w:rPr>
          <w:spacing w:val="8"/>
          <w:sz w:val="18"/>
          <w:szCs w:val="21"/>
        </w:rPr>
        <w:t>中册</w:t>
      </w:r>
      <w:r>
        <w:rPr>
          <w:spacing w:val="8"/>
          <w:sz w:val="18"/>
          <w:szCs w:val="21"/>
        </w:rPr>
        <w:t>[G].</w:t>
      </w:r>
      <w:r>
        <w:rPr>
          <w:spacing w:val="8"/>
          <w:sz w:val="18"/>
          <w:szCs w:val="21"/>
        </w:rPr>
        <w:t>中央文献出版社</w:t>
      </w:r>
      <w:r>
        <w:rPr>
          <w:spacing w:val="8"/>
          <w:sz w:val="18"/>
          <w:szCs w:val="21"/>
        </w:rPr>
        <w:t>,2005</w:t>
      </w:r>
      <w:r>
        <w:rPr>
          <w:spacing w:val="8"/>
          <w:sz w:val="18"/>
          <w:szCs w:val="21"/>
        </w:rPr>
        <w:t>年版，第</w:t>
      </w:r>
      <w:r>
        <w:rPr>
          <w:spacing w:val="8"/>
          <w:sz w:val="18"/>
          <w:szCs w:val="21"/>
        </w:rPr>
        <w:t>49</w:t>
      </w:r>
      <w:r>
        <w:rPr>
          <w:spacing w:val="8"/>
          <w:sz w:val="18"/>
          <w:szCs w:val="21"/>
        </w:rPr>
        <w:t>页。</w:t>
      </w:r>
    </w:p>
  </w:footnote>
  <w:footnote w:id="19">
    <w:p w:rsidR="006A72BE" w:rsidRDefault="000A03C0">
      <w:r>
        <w:rPr>
          <w:spacing w:val="8"/>
          <w:szCs w:val="21"/>
        </w:rPr>
        <w:footnoteRef/>
      </w:r>
      <w:r>
        <w:rPr>
          <w:spacing w:val="8"/>
          <w:szCs w:val="21"/>
        </w:rPr>
        <w:t>胡锦涛</w:t>
      </w:r>
      <w:r>
        <w:rPr>
          <w:spacing w:val="8"/>
          <w:szCs w:val="21"/>
        </w:rPr>
        <w:t>.</w:t>
      </w:r>
      <w:r>
        <w:rPr>
          <w:spacing w:val="8"/>
          <w:szCs w:val="21"/>
        </w:rPr>
        <w:t>胡锦涛文选</w:t>
      </w:r>
      <w:r>
        <w:rPr>
          <w:spacing w:val="8"/>
          <w:szCs w:val="21"/>
        </w:rPr>
        <w:t>[M].</w:t>
      </w:r>
      <w:r>
        <w:rPr>
          <w:spacing w:val="8"/>
          <w:szCs w:val="21"/>
        </w:rPr>
        <w:t>北京</w:t>
      </w:r>
      <w:r>
        <w:rPr>
          <w:spacing w:val="8"/>
          <w:szCs w:val="21"/>
        </w:rPr>
        <w:t>:</w:t>
      </w:r>
      <w:r>
        <w:rPr>
          <w:spacing w:val="8"/>
          <w:szCs w:val="21"/>
        </w:rPr>
        <w:t>人民出版社</w:t>
      </w:r>
      <w:r>
        <w:rPr>
          <w:spacing w:val="8"/>
          <w:szCs w:val="21"/>
        </w:rPr>
        <w:t>,2016</w:t>
      </w:r>
      <w:r>
        <w:rPr>
          <w:spacing w:val="8"/>
          <w:szCs w:val="21"/>
        </w:rPr>
        <w:t>年版，第</w:t>
      </w:r>
      <w:r>
        <w:rPr>
          <w:spacing w:val="8"/>
          <w:szCs w:val="21"/>
        </w:rPr>
        <w:t>527</w:t>
      </w:r>
      <w:r>
        <w:rPr>
          <w:spacing w:val="8"/>
          <w:szCs w:val="21"/>
        </w:rPr>
        <w:t>页。</w:t>
      </w:r>
    </w:p>
  </w:footnote>
  <w:footnote w:id="20">
    <w:p w:rsidR="006A72BE" w:rsidRDefault="000A03C0">
      <w:pPr>
        <w:rPr>
          <w:spacing w:val="8"/>
          <w:sz w:val="18"/>
          <w:szCs w:val="21"/>
        </w:rPr>
      </w:pPr>
      <w:r>
        <w:rPr>
          <w:spacing w:val="8"/>
          <w:sz w:val="18"/>
          <w:szCs w:val="21"/>
        </w:rPr>
        <w:footnoteRef/>
      </w:r>
      <w:r>
        <w:rPr>
          <w:spacing w:val="8"/>
          <w:sz w:val="18"/>
          <w:szCs w:val="21"/>
        </w:rPr>
        <w:t>中央编译局</w:t>
      </w:r>
      <w:r>
        <w:rPr>
          <w:spacing w:val="8"/>
          <w:sz w:val="18"/>
          <w:szCs w:val="21"/>
        </w:rPr>
        <w:t>.</w:t>
      </w:r>
      <w:r>
        <w:rPr>
          <w:spacing w:val="8"/>
          <w:sz w:val="18"/>
          <w:szCs w:val="21"/>
        </w:rPr>
        <w:t>马克思恩格斯文集</w:t>
      </w:r>
      <w:r>
        <w:rPr>
          <w:spacing w:val="8"/>
          <w:sz w:val="18"/>
          <w:szCs w:val="21"/>
        </w:rPr>
        <w:t>:</w:t>
      </w:r>
      <w:r>
        <w:rPr>
          <w:spacing w:val="8"/>
          <w:sz w:val="18"/>
          <w:szCs w:val="21"/>
        </w:rPr>
        <w:t>第</w:t>
      </w:r>
      <w:r>
        <w:rPr>
          <w:spacing w:val="8"/>
          <w:sz w:val="18"/>
          <w:szCs w:val="21"/>
        </w:rPr>
        <w:t>1</w:t>
      </w:r>
      <w:r>
        <w:rPr>
          <w:spacing w:val="8"/>
          <w:sz w:val="18"/>
          <w:szCs w:val="21"/>
        </w:rPr>
        <w:t>卷</w:t>
      </w:r>
      <w:r>
        <w:rPr>
          <w:spacing w:val="8"/>
          <w:sz w:val="18"/>
          <w:szCs w:val="21"/>
        </w:rPr>
        <w:t>[G].</w:t>
      </w:r>
      <w:r>
        <w:rPr>
          <w:spacing w:val="8"/>
          <w:sz w:val="18"/>
          <w:szCs w:val="21"/>
        </w:rPr>
        <w:t>北京</w:t>
      </w:r>
      <w:r>
        <w:rPr>
          <w:spacing w:val="8"/>
          <w:sz w:val="18"/>
          <w:szCs w:val="21"/>
        </w:rPr>
        <w:t>:</w:t>
      </w:r>
      <w:r>
        <w:rPr>
          <w:spacing w:val="8"/>
          <w:sz w:val="18"/>
          <w:szCs w:val="21"/>
        </w:rPr>
        <w:t>人民出版社</w:t>
      </w:r>
      <w:r>
        <w:rPr>
          <w:spacing w:val="8"/>
          <w:sz w:val="18"/>
          <w:szCs w:val="21"/>
        </w:rPr>
        <w:t>, 2005</w:t>
      </w:r>
      <w:r>
        <w:rPr>
          <w:spacing w:val="8"/>
          <w:sz w:val="18"/>
          <w:szCs w:val="21"/>
        </w:rPr>
        <w:t>年版，第</w:t>
      </w:r>
      <w:r>
        <w:rPr>
          <w:spacing w:val="8"/>
          <w:sz w:val="18"/>
          <w:szCs w:val="21"/>
        </w:rPr>
        <w:t>583</w:t>
      </w:r>
      <w:r>
        <w:rPr>
          <w:spacing w:val="8"/>
          <w:sz w:val="18"/>
          <w:szCs w:val="21"/>
        </w:rPr>
        <w:t>页。</w:t>
      </w:r>
    </w:p>
  </w:footnote>
  <w:footnote w:id="21">
    <w:p w:rsidR="006A72BE" w:rsidRDefault="000A03C0">
      <w:pPr>
        <w:rPr>
          <w:spacing w:val="8"/>
          <w:sz w:val="18"/>
          <w:szCs w:val="21"/>
        </w:rPr>
      </w:pPr>
      <w:r>
        <w:rPr>
          <w:spacing w:val="8"/>
          <w:sz w:val="18"/>
          <w:szCs w:val="21"/>
        </w:rPr>
        <w:footnoteRef/>
      </w:r>
      <w:r>
        <w:rPr>
          <w:spacing w:val="8"/>
          <w:sz w:val="18"/>
          <w:szCs w:val="21"/>
        </w:rPr>
        <w:t>程竹汝</w:t>
      </w:r>
      <w:r>
        <w:rPr>
          <w:spacing w:val="8"/>
          <w:sz w:val="18"/>
          <w:szCs w:val="21"/>
        </w:rPr>
        <w:t>.</w:t>
      </w:r>
      <w:r>
        <w:rPr>
          <w:spacing w:val="8"/>
          <w:sz w:val="18"/>
          <w:szCs w:val="21"/>
        </w:rPr>
        <w:t>要从战略上重视实现中共意识形态领导权的几个条件</w:t>
      </w:r>
      <w:r>
        <w:rPr>
          <w:spacing w:val="8"/>
          <w:sz w:val="18"/>
          <w:szCs w:val="21"/>
        </w:rPr>
        <w:t>[J].</w:t>
      </w:r>
      <w:r>
        <w:rPr>
          <w:spacing w:val="8"/>
          <w:sz w:val="18"/>
          <w:szCs w:val="21"/>
        </w:rPr>
        <w:t>行政管理改革</w:t>
      </w:r>
      <w:r>
        <w:rPr>
          <w:spacing w:val="8"/>
          <w:sz w:val="18"/>
          <w:szCs w:val="21"/>
        </w:rPr>
        <w:t>,2013</w:t>
      </w:r>
      <w:r>
        <w:rPr>
          <w:spacing w:val="8"/>
          <w:sz w:val="18"/>
          <w:szCs w:val="21"/>
        </w:rPr>
        <w:t>年第</w:t>
      </w:r>
      <w:r>
        <w:rPr>
          <w:spacing w:val="8"/>
          <w:sz w:val="18"/>
          <w:szCs w:val="21"/>
        </w:rPr>
        <w:t>11</w:t>
      </w:r>
      <w:r>
        <w:rPr>
          <w:spacing w:val="8"/>
          <w:sz w:val="18"/>
          <w:szCs w:val="21"/>
        </w:rPr>
        <w:t>期。</w:t>
      </w:r>
    </w:p>
  </w:footnote>
  <w:footnote w:id="22">
    <w:p w:rsidR="006A72BE" w:rsidRDefault="000A03C0">
      <w:pPr>
        <w:rPr>
          <w:spacing w:val="8"/>
          <w:sz w:val="18"/>
          <w:szCs w:val="21"/>
        </w:rPr>
      </w:pPr>
      <w:r>
        <w:rPr>
          <w:spacing w:val="8"/>
          <w:sz w:val="18"/>
          <w:szCs w:val="21"/>
        </w:rPr>
        <w:footnoteRef/>
      </w:r>
      <w:r>
        <w:rPr>
          <w:spacing w:val="8"/>
          <w:sz w:val="18"/>
          <w:szCs w:val="21"/>
        </w:rPr>
        <w:t>习近平</w:t>
      </w:r>
      <w:r>
        <w:rPr>
          <w:spacing w:val="8"/>
          <w:sz w:val="18"/>
          <w:szCs w:val="21"/>
        </w:rPr>
        <w:t>.</w:t>
      </w:r>
      <w:r>
        <w:rPr>
          <w:spacing w:val="8"/>
          <w:sz w:val="18"/>
          <w:szCs w:val="21"/>
        </w:rPr>
        <w:t>习近平谈治国理政</w:t>
      </w:r>
      <w:r>
        <w:rPr>
          <w:spacing w:val="8"/>
          <w:sz w:val="18"/>
          <w:szCs w:val="21"/>
        </w:rPr>
        <w:t>[M].</w:t>
      </w:r>
      <w:r>
        <w:rPr>
          <w:spacing w:val="8"/>
          <w:sz w:val="18"/>
          <w:szCs w:val="21"/>
        </w:rPr>
        <w:t>北京</w:t>
      </w:r>
      <w:r>
        <w:rPr>
          <w:spacing w:val="8"/>
          <w:sz w:val="18"/>
          <w:szCs w:val="21"/>
        </w:rPr>
        <w:t>:</w:t>
      </w:r>
      <w:r>
        <w:rPr>
          <w:spacing w:val="8"/>
          <w:sz w:val="18"/>
          <w:szCs w:val="21"/>
        </w:rPr>
        <w:t>外文出版社</w:t>
      </w:r>
      <w:r>
        <w:rPr>
          <w:spacing w:val="8"/>
          <w:sz w:val="18"/>
          <w:szCs w:val="21"/>
        </w:rPr>
        <w:t>,2014</w:t>
      </w:r>
      <w:r>
        <w:rPr>
          <w:spacing w:val="8"/>
          <w:sz w:val="18"/>
          <w:szCs w:val="21"/>
        </w:rPr>
        <w:t>年版，第</w:t>
      </w:r>
      <w:r>
        <w:rPr>
          <w:spacing w:val="8"/>
          <w:sz w:val="18"/>
          <w:szCs w:val="21"/>
        </w:rPr>
        <w:t>154</w:t>
      </w:r>
      <w:r>
        <w:rPr>
          <w:spacing w:val="8"/>
          <w:sz w:val="18"/>
          <w:szCs w:val="21"/>
        </w:rPr>
        <w:t>页。</w:t>
      </w:r>
    </w:p>
  </w:footnote>
  <w:footnote w:id="23">
    <w:p w:rsidR="006A72BE" w:rsidRDefault="000A03C0">
      <w:pPr>
        <w:rPr>
          <w:spacing w:val="8"/>
          <w:szCs w:val="21"/>
        </w:rPr>
      </w:pPr>
      <w:r>
        <w:rPr>
          <w:spacing w:val="8"/>
          <w:szCs w:val="21"/>
        </w:rPr>
        <w:footnoteRef/>
      </w:r>
      <w:r>
        <w:rPr>
          <w:spacing w:val="8"/>
          <w:szCs w:val="21"/>
        </w:rPr>
        <w:t>张剑抒</w:t>
      </w:r>
      <w:r>
        <w:rPr>
          <w:spacing w:val="8"/>
          <w:szCs w:val="21"/>
        </w:rPr>
        <w:t xml:space="preserve"> </w:t>
      </w:r>
      <w:r>
        <w:rPr>
          <w:spacing w:val="8"/>
          <w:szCs w:val="21"/>
        </w:rPr>
        <w:t>凝聚共识</w:t>
      </w:r>
      <w:r>
        <w:rPr>
          <w:spacing w:val="8"/>
          <w:szCs w:val="21"/>
        </w:rPr>
        <w:t>:</w:t>
      </w:r>
      <w:r>
        <w:rPr>
          <w:spacing w:val="8"/>
          <w:szCs w:val="21"/>
        </w:rPr>
        <w:t>社会主义核心价值观的意识形态功能，《</w:t>
      </w:r>
      <w:hyperlink r:id="rId1" w:history="1">
        <w:r>
          <w:rPr>
            <w:spacing w:val="8"/>
            <w:szCs w:val="21"/>
          </w:rPr>
          <w:t>深圳特区报</w:t>
        </w:r>
      </w:hyperlink>
      <w:r>
        <w:rPr>
          <w:spacing w:val="8"/>
          <w:szCs w:val="21"/>
        </w:rPr>
        <w:t>》</w:t>
      </w:r>
      <w:r>
        <w:rPr>
          <w:spacing w:val="8"/>
          <w:szCs w:val="21"/>
        </w:rPr>
        <w:t>2016</w:t>
      </w:r>
      <w:r>
        <w:rPr>
          <w:spacing w:val="8"/>
          <w:szCs w:val="21"/>
        </w:rPr>
        <w:t>年</w:t>
      </w:r>
      <w:r>
        <w:rPr>
          <w:spacing w:val="8"/>
          <w:szCs w:val="21"/>
        </w:rPr>
        <w:t>08</w:t>
      </w:r>
      <w:r>
        <w:rPr>
          <w:spacing w:val="8"/>
          <w:szCs w:val="21"/>
        </w:rPr>
        <w:t>月</w:t>
      </w:r>
      <w:r>
        <w:rPr>
          <w:spacing w:val="8"/>
          <w:szCs w:val="21"/>
        </w:rPr>
        <w:t>02</w:t>
      </w:r>
      <w:r>
        <w:rPr>
          <w:spacing w:val="8"/>
          <w:szCs w:val="21"/>
        </w:rPr>
        <w:t>日。</w:t>
      </w:r>
    </w:p>
  </w:footnote>
  <w:footnote w:id="24">
    <w:p w:rsidR="006A72BE" w:rsidRDefault="000A03C0">
      <w:pPr>
        <w:rPr>
          <w:spacing w:val="8"/>
          <w:sz w:val="18"/>
          <w:szCs w:val="21"/>
        </w:rPr>
      </w:pPr>
      <w:r>
        <w:rPr>
          <w:spacing w:val="8"/>
          <w:sz w:val="18"/>
          <w:szCs w:val="21"/>
        </w:rPr>
        <w:footnoteRef/>
      </w:r>
      <w:r>
        <w:rPr>
          <w:spacing w:val="8"/>
          <w:sz w:val="18"/>
          <w:szCs w:val="21"/>
        </w:rPr>
        <w:t>习近平</w:t>
      </w:r>
      <w:r>
        <w:rPr>
          <w:spacing w:val="8"/>
          <w:sz w:val="18"/>
          <w:szCs w:val="21"/>
        </w:rPr>
        <w:t>.</w:t>
      </w:r>
      <w:r>
        <w:rPr>
          <w:spacing w:val="8"/>
          <w:sz w:val="18"/>
          <w:szCs w:val="21"/>
        </w:rPr>
        <w:t>习近平谈治国理政</w:t>
      </w:r>
      <w:r>
        <w:rPr>
          <w:spacing w:val="8"/>
          <w:sz w:val="18"/>
          <w:szCs w:val="21"/>
        </w:rPr>
        <w:t>[M].</w:t>
      </w:r>
      <w:r>
        <w:rPr>
          <w:spacing w:val="8"/>
          <w:sz w:val="18"/>
          <w:szCs w:val="21"/>
        </w:rPr>
        <w:t>北京</w:t>
      </w:r>
      <w:r>
        <w:rPr>
          <w:spacing w:val="8"/>
          <w:sz w:val="18"/>
          <w:szCs w:val="21"/>
        </w:rPr>
        <w:t>:</w:t>
      </w:r>
      <w:r>
        <w:rPr>
          <w:spacing w:val="8"/>
          <w:sz w:val="18"/>
          <w:szCs w:val="21"/>
        </w:rPr>
        <w:t>外文出版社</w:t>
      </w:r>
      <w:r>
        <w:rPr>
          <w:spacing w:val="8"/>
          <w:sz w:val="18"/>
          <w:szCs w:val="21"/>
        </w:rPr>
        <w:t>,2014</w:t>
      </w:r>
      <w:r>
        <w:rPr>
          <w:spacing w:val="8"/>
          <w:sz w:val="18"/>
          <w:szCs w:val="21"/>
        </w:rPr>
        <w:t>年版，第</w:t>
      </w:r>
      <w:r>
        <w:rPr>
          <w:spacing w:val="8"/>
          <w:sz w:val="18"/>
          <w:szCs w:val="21"/>
        </w:rPr>
        <w:t>168</w:t>
      </w:r>
      <w:r>
        <w:rPr>
          <w:spacing w:val="8"/>
          <w:sz w:val="18"/>
          <w:szCs w:val="21"/>
        </w:rPr>
        <w:t>页。</w:t>
      </w:r>
    </w:p>
  </w:footnote>
  <w:footnote w:id="25">
    <w:p w:rsidR="006A72BE" w:rsidRDefault="000A03C0">
      <w:pPr>
        <w:rPr>
          <w:spacing w:val="8"/>
          <w:sz w:val="18"/>
          <w:szCs w:val="21"/>
        </w:rPr>
      </w:pPr>
      <w:r>
        <w:rPr>
          <w:spacing w:val="8"/>
          <w:sz w:val="18"/>
          <w:szCs w:val="21"/>
        </w:rPr>
        <w:footnoteRef/>
      </w:r>
      <w:r>
        <w:rPr>
          <w:spacing w:val="8"/>
          <w:sz w:val="18"/>
          <w:szCs w:val="21"/>
        </w:rPr>
        <w:t xml:space="preserve"> </w:t>
      </w:r>
      <w:r>
        <w:rPr>
          <w:spacing w:val="8"/>
          <w:sz w:val="18"/>
          <w:szCs w:val="21"/>
        </w:rPr>
        <w:t>中央编译</w:t>
      </w:r>
      <w:r>
        <w:rPr>
          <w:spacing w:val="8"/>
          <w:sz w:val="18"/>
          <w:szCs w:val="21"/>
        </w:rPr>
        <w:t>局</w:t>
      </w:r>
      <w:r>
        <w:rPr>
          <w:spacing w:val="8"/>
          <w:sz w:val="18"/>
          <w:szCs w:val="21"/>
        </w:rPr>
        <w:t>.</w:t>
      </w:r>
      <w:r>
        <w:rPr>
          <w:spacing w:val="8"/>
          <w:sz w:val="18"/>
          <w:szCs w:val="21"/>
        </w:rPr>
        <w:t>马克思恩格斯文集</w:t>
      </w:r>
      <w:r>
        <w:rPr>
          <w:spacing w:val="8"/>
          <w:sz w:val="18"/>
          <w:szCs w:val="21"/>
        </w:rPr>
        <w:t>:</w:t>
      </w:r>
      <w:r>
        <w:rPr>
          <w:spacing w:val="8"/>
          <w:sz w:val="18"/>
          <w:szCs w:val="21"/>
        </w:rPr>
        <w:t>第</w:t>
      </w:r>
      <w:r>
        <w:rPr>
          <w:spacing w:val="8"/>
          <w:sz w:val="18"/>
          <w:szCs w:val="21"/>
        </w:rPr>
        <w:t>1</w:t>
      </w:r>
      <w:r>
        <w:rPr>
          <w:spacing w:val="8"/>
          <w:sz w:val="18"/>
          <w:szCs w:val="21"/>
        </w:rPr>
        <w:t>卷</w:t>
      </w:r>
      <w:r>
        <w:rPr>
          <w:spacing w:val="8"/>
          <w:sz w:val="18"/>
          <w:szCs w:val="21"/>
        </w:rPr>
        <w:t>[G].</w:t>
      </w:r>
      <w:r>
        <w:rPr>
          <w:spacing w:val="8"/>
          <w:sz w:val="18"/>
          <w:szCs w:val="21"/>
        </w:rPr>
        <w:t>北京</w:t>
      </w:r>
      <w:r>
        <w:rPr>
          <w:spacing w:val="8"/>
          <w:sz w:val="18"/>
          <w:szCs w:val="21"/>
        </w:rPr>
        <w:t>:</w:t>
      </w:r>
      <w:r>
        <w:rPr>
          <w:spacing w:val="8"/>
          <w:sz w:val="18"/>
          <w:szCs w:val="21"/>
        </w:rPr>
        <w:t>人民出版社</w:t>
      </w:r>
      <w:r>
        <w:rPr>
          <w:spacing w:val="8"/>
          <w:sz w:val="18"/>
          <w:szCs w:val="21"/>
        </w:rPr>
        <w:t>, 2005</w:t>
      </w:r>
      <w:r>
        <w:rPr>
          <w:spacing w:val="8"/>
          <w:sz w:val="18"/>
          <w:szCs w:val="21"/>
        </w:rPr>
        <w:t>年版，第</w:t>
      </w:r>
      <w:r>
        <w:rPr>
          <w:spacing w:val="8"/>
          <w:sz w:val="18"/>
          <w:szCs w:val="21"/>
        </w:rPr>
        <w:t>551</w:t>
      </w:r>
      <w:r>
        <w:rPr>
          <w:spacing w:val="8"/>
          <w:sz w:val="18"/>
          <w:szCs w:val="21"/>
        </w:rPr>
        <w:t>页。</w:t>
      </w:r>
    </w:p>
  </w:footnote>
  <w:footnote w:id="26">
    <w:p w:rsidR="006A72BE" w:rsidRDefault="000A03C0">
      <w:pPr>
        <w:rPr>
          <w:spacing w:val="8"/>
          <w:sz w:val="18"/>
          <w:szCs w:val="21"/>
        </w:rPr>
      </w:pPr>
      <w:r>
        <w:rPr>
          <w:spacing w:val="8"/>
          <w:sz w:val="18"/>
          <w:szCs w:val="21"/>
        </w:rPr>
        <w:footnoteRef/>
      </w:r>
      <w:r>
        <w:rPr>
          <w:spacing w:val="8"/>
          <w:sz w:val="18"/>
          <w:szCs w:val="21"/>
        </w:rPr>
        <w:t xml:space="preserve"> </w:t>
      </w:r>
      <w:r>
        <w:rPr>
          <w:spacing w:val="8"/>
          <w:sz w:val="18"/>
          <w:szCs w:val="21"/>
        </w:rPr>
        <w:t>胡锦涛</w:t>
      </w:r>
      <w:r>
        <w:rPr>
          <w:spacing w:val="8"/>
          <w:sz w:val="18"/>
          <w:szCs w:val="21"/>
        </w:rPr>
        <w:t>.</w:t>
      </w:r>
      <w:r>
        <w:rPr>
          <w:spacing w:val="8"/>
          <w:sz w:val="18"/>
          <w:szCs w:val="21"/>
        </w:rPr>
        <w:t>胡锦涛文选</w:t>
      </w:r>
      <w:r>
        <w:rPr>
          <w:spacing w:val="8"/>
          <w:sz w:val="18"/>
          <w:szCs w:val="21"/>
        </w:rPr>
        <w:t>[M].</w:t>
      </w:r>
      <w:r>
        <w:rPr>
          <w:spacing w:val="8"/>
          <w:sz w:val="18"/>
          <w:szCs w:val="21"/>
        </w:rPr>
        <w:t>北京</w:t>
      </w:r>
      <w:r>
        <w:rPr>
          <w:spacing w:val="8"/>
          <w:sz w:val="18"/>
          <w:szCs w:val="21"/>
        </w:rPr>
        <w:t>:</w:t>
      </w:r>
      <w:r>
        <w:rPr>
          <w:spacing w:val="8"/>
          <w:sz w:val="18"/>
          <w:szCs w:val="21"/>
        </w:rPr>
        <w:t>人民出版社</w:t>
      </w:r>
      <w:r>
        <w:rPr>
          <w:spacing w:val="8"/>
          <w:sz w:val="18"/>
          <w:szCs w:val="21"/>
        </w:rPr>
        <w:t>,2016</w:t>
      </w:r>
      <w:r>
        <w:rPr>
          <w:spacing w:val="8"/>
          <w:sz w:val="18"/>
          <w:szCs w:val="21"/>
        </w:rPr>
        <w:t>年版，第</w:t>
      </w:r>
      <w:r>
        <w:rPr>
          <w:spacing w:val="8"/>
          <w:sz w:val="18"/>
          <w:szCs w:val="21"/>
        </w:rPr>
        <w:t>527</w:t>
      </w:r>
      <w:r>
        <w:rPr>
          <w:spacing w:val="8"/>
          <w:sz w:val="18"/>
          <w:szCs w:val="21"/>
        </w:rPr>
        <w:t>页。</w:t>
      </w:r>
    </w:p>
  </w:footnote>
  <w:footnote w:id="27">
    <w:p w:rsidR="006A72BE" w:rsidRDefault="000A03C0">
      <w:pPr>
        <w:rPr>
          <w:spacing w:val="8"/>
          <w:sz w:val="18"/>
          <w:szCs w:val="21"/>
        </w:rPr>
      </w:pPr>
      <w:r>
        <w:rPr>
          <w:spacing w:val="8"/>
          <w:sz w:val="18"/>
          <w:szCs w:val="21"/>
        </w:rPr>
        <w:footnoteRef/>
      </w:r>
      <w:r>
        <w:rPr>
          <w:spacing w:val="8"/>
          <w:sz w:val="18"/>
          <w:szCs w:val="21"/>
        </w:rPr>
        <w:t xml:space="preserve"> </w:t>
      </w:r>
      <w:r>
        <w:rPr>
          <w:spacing w:val="8"/>
          <w:sz w:val="18"/>
          <w:szCs w:val="21"/>
        </w:rPr>
        <w:t>习近平</w:t>
      </w:r>
      <w:r>
        <w:rPr>
          <w:spacing w:val="8"/>
          <w:sz w:val="18"/>
          <w:szCs w:val="21"/>
        </w:rPr>
        <w:t>.</w:t>
      </w:r>
      <w:r>
        <w:rPr>
          <w:spacing w:val="8"/>
          <w:sz w:val="18"/>
          <w:szCs w:val="21"/>
        </w:rPr>
        <w:t>习近平在全国组织部长会议上的讲话</w:t>
      </w:r>
      <w:r>
        <w:rPr>
          <w:spacing w:val="8"/>
          <w:sz w:val="18"/>
          <w:szCs w:val="21"/>
        </w:rPr>
        <w:t>[EB/OL].</w:t>
      </w:r>
      <w:r>
        <w:rPr>
          <w:spacing w:val="8"/>
          <w:sz w:val="18"/>
          <w:szCs w:val="21"/>
        </w:rPr>
        <w:t>中国共产党新闻网</w:t>
      </w:r>
      <w:r>
        <w:rPr>
          <w:spacing w:val="8"/>
          <w:sz w:val="18"/>
          <w:szCs w:val="21"/>
        </w:rPr>
        <w:t>,</w:t>
      </w:r>
    </w:p>
    <w:p w:rsidR="006A72BE" w:rsidRDefault="000A03C0">
      <w:r>
        <w:rPr>
          <w:spacing w:val="8"/>
          <w:sz w:val="18"/>
          <w:szCs w:val="21"/>
        </w:rPr>
        <w:t xml:space="preserve">   [2012-02-15]http://cpc.people.com.cn/GB/64093/64094/17160189.html.</w:t>
      </w:r>
    </w:p>
  </w:footnote>
  <w:footnote w:id="28">
    <w:p w:rsidR="006A72BE" w:rsidRDefault="000A03C0">
      <w:pPr>
        <w:rPr>
          <w:spacing w:val="8"/>
          <w:sz w:val="18"/>
          <w:szCs w:val="21"/>
        </w:rPr>
      </w:pPr>
      <w:r>
        <w:rPr>
          <w:spacing w:val="8"/>
          <w:sz w:val="18"/>
          <w:szCs w:val="21"/>
        </w:rPr>
        <w:footnoteRef/>
      </w:r>
      <w:r>
        <w:rPr>
          <w:spacing w:val="8"/>
          <w:sz w:val="18"/>
          <w:szCs w:val="21"/>
        </w:rPr>
        <w:t xml:space="preserve"> </w:t>
      </w:r>
      <w:r>
        <w:rPr>
          <w:spacing w:val="8"/>
          <w:sz w:val="18"/>
          <w:szCs w:val="21"/>
        </w:rPr>
        <w:t>胡锦涛</w:t>
      </w:r>
      <w:r>
        <w:rPr>
          <w:spacing w:val="8"/>
          <w:sz w:val="18"/>
          <w:szCs w:val="21"/>
        </w:rPr>
        <w:t>.</w:t>
      </w:r>
      <w:r>
        <w:rPr>
          <w:spacing w:val="8"/>
          <w:sz w:val="18"/>
          <w:szCs w:val="21"/>
        </w:rPr>
        <w:t>胡锦涛文选</w:t>
      </w:r>
      <w:r>
        <w:rPr>
          <w:spacing w:val="8"/>
          <w:sz w:val="18"/>
          <w:szCs w:val="21"/>
        </w:rPr>
        <w:t>[M].</w:t>
      </w:r>
      <w:r>
        <w:rPr>
          <w:spacing w:val="8"/>
          <w:sz w:val="18"/>
          <w:szCs w:val="21"/>
        </w:rPr>
        <w:t>北京</w:t>
      </w:r>
      <w:r>
        <w:rPr>
          <w:spacing w:val="8"/>
          <w:sz w:val="18"/>
          <w:szCs w:val="21"/>
        </w:rPr>
        <w:t>:</w:t>
      </w:r>
      <w:r>
        <w:rPr>
          <w:spacing w:val="8"/>
          <w:sz w:val="18"/>
          <w:szCs w:val="21"/>
        </w:rPr>
        <w:t>人民出版社</w:t>
      </w:r>
      <w:r>
        <w:rPr>
          <w:spacing w:val="8"/>
          <w:sz w:val="18"/>
          <w:szCs w:val="21"/>
        </w:rPr>
        <w:t>,2016</w:t>
      </w:r>
      <w:r>
        <w:rPr>
          <w:spacing w:val="8"/>
          <w:sz w:val="18"/>
          <w:szCs w:val="21"/>
        </w:rPr>
        <w:t>年版，第</w:t>
      </w:r>
      <w:r>
        <w:rPr>
          <w:spacing w:val="8"/>
          <w:sz w:val="18"/>
          <w:szCs w:val="21"/>
        </w:rPr>
        <w:t>528</w:t>
      </w:r>
      <w:r>
        <w:rPr>
          <w:spacing w:val="8"/>
          <w:sz w:val="18"/>
          <w:szCs w:val="21"/>
        </w:rPr>
        <w:t>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2BE" w:rsidRDefault="006A72BE">
    <w:pPr>
      <w:pBdr>
        <w:top w:val="none" w:sz="0" w:space="1" w:color="000000"/>
        <w:left w:val="none" w:sz="0" w:space="4" w:color="000000"/>
        <w:bottom w:val="none" w:sz="0" w:space="0" w:color="000000"/>
        <w:right w:val="none" w:sz="0" w:space="4" w:color="000000"/>
        <w:between w:val="none" w:sz="0" w:space="0" w:color="000000"/>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135B2"/>
    <w:multiLevelType w:val="singleLevel"/>
    <w:tmpl w:val="33B29B66"/>
    <w:name w:val="Bullet 2"/>
    <w:lvl w:ilvl="0">
      <w:start w:val="3"/>
      <w:numFmt w:val="chineseCounting"/>
      <w:lvlText w:val="%1"/>
      <w:lvlJc w:val="left"/>
      <w:pPr>
        <w:tabs>
          <w:tab w:val="num" w:pos="0"/>
        </w:tabs>
        <w:ind w:left="0" w:firstLine="0"/>
      </w:pPr>
    </w:lvl>
  </w:abstractNum>
  <w:abstractNum w:abstractNumId="1">
    <w:nsid w:val="2B6D32E9"/>
    <w:multiLevelType w:val="singleLevel"/>
    <w:tmpl w:val="888E28FA"/>
    <w:name w:val="编号列表 1"/>
    <w:lvl w:ilvl="0">
      <w:start w:val="3"/>
      <w:numFmt w:val="chineseCounting"/>
      <w:suff w:val="nothing"/>
      <w:lvlText w:val="%1、"/>
      <w:lvlJc w:val="left"/>
      <w:pPr>
        <w:ind w:left="0" w:firstLine="0"/>
      </w:pPr>
    </w:lvl>
  </w:abstractNum>
  <w:abstractNum w:abstractNumId="2">
    <w:nsid w:val="2C2710CD"/>
    <w:multiLevelType w:val="multilevel"/>
    <w:tmpl w:val="CAD01964"/>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hdrShapeDefaults>
    <o:shapedefaults v:ext="edit" spidmax="5122"/>
    <o:shapelayout v:ext="edit">
      <o:idmap v:ext="edit" data="3,4"/>
    </o:shapelayout>
  </w:hdrShapeDefaults>
  <w:footnotePr>
    <w:numRestart w:val="eachPage"/>
    <w:footnote w:id="-1"/>
    <w:footnote w:id="0"/>
  </w:footnotePr>
  <w:endnotePr>
    <w:numFmt w:val="decimal"/>
    <w:endnote w:id="-1"/>
    <w:endnote w:id="0"/>
  </w:endnotePr>
  <w:compat>
    <w:doNotExpandShiftReturn/>
    <w:useFELayout/>
  </w:compat>
  <w:rsids>
    <w:rsidRoot w:val="006A72BE"/>
    <w:rsid w:val="000A03C0"/>
    <w:rsid w:val="006A72BE"/>
    <w:rsid w:val="00991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6A72BE"/>
  </w:style>
  <w:style w:type="paragraph" w:styleId="1">
    <w:name w:val="heading 1"/>
    <w:qFormat/>
    <w:rsid w:val="006A72BE"/>
    <w:pPr>
      <w:spacing w:beforeAutospacing="1" w:afterAutospacing="1"/>
      <w:jc w:val="left"/>
      <w:outlineLvl w:val="0"/>
    </w:pPr>
    <w:rPr>
      <w:rFonts w:ascii="宋体" w:eastAsia="宋体" w:hAnsi="宋体" w:cs="宋体" w:hint="eastAsia"/>
      <w:b/>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Text">
    <w:name w:val="Endnote Text"/>
    <w:qFormat/>
    <w:rsid w:val="006A72BE"/>
    <w:pPr>
      <w:jc w:val="left"/>
    </w:pPr>
  </w:style>
  <w:style w:type="paragraph" w:customStyle="1" w:styleId="Footer">
    <w:name w:val="Footer"/>
    <w:qFormat/>
    <w:rsid w:val="006A72BE"/>
    <w:pPr>
      <w:tabs>
        <w:tab w:val="center" w:pos="4153"/>
        <w:tab w:val="right" w:pos="8306"/>
      </w:tabs>
      <w:jc w:val="left"/>
    </w:pPr>
    <w:rPr>
      <w:sz w:val="18"/>
    </w:rPr>
  </w:style>
  <w:style w:type="paragraph" w:customStyle="1" w:styleId="Header">
    <w:name w:val="Header"/>
    <w:qFormat/>
    <w:rsid w:val="006A72BE"/>
    <w:pPr>
      <w:pBdr>
        <w:top w:val="none" w:sz="0" w:space="1" w:color="000000"/>
        <w:left w:val="none" w:sz="0" w:space="4" w:color="000000"/>
        <w:bottom w:val="none" w:sz="0" w:space="1" w:color="000000"/>
        <w:right w:val="none" w:sz="0" w:space="4" w:color="000000"/>
        <w:between w:val="none" w:sz="0" w:space="0" w:color="000000"/>
      </w:pBdr>
      <w:tabs>
        <w:tab w:val="center" w:pos="4153"/>
        <w:tab w:val="right" w:pos="8306"/>
      </w:tabs>
    </w:pPr>
    <w:rPr>
      <w:sz w:val="18"/>
    </w:rPr>
  </w:style>
  <w:style w:type="paragraph" w:customStyle="1" w:styleId="FootnoteText">
    <w:name w:val="Footnote Text"/>
    <w:qFormat/>
    <w:rsid w:val="006A72BE"/>
    <w:pPr>
      <w:jc w:val="left"/>
    </w:pPr>
    <w:rPr>
      <w:sz w:val="18"/>
    </w:rPr>
  </w:style>
  <w:style w:type="paragraph" w:styleId="a3">
    <w:name w:val="Normal (Web)"/>
    <w:qFormat/>
    <w:rsid w:val="006A72BE"/>
    <w:rPr>
      <w:sz w:val="24"/>
    </w:rPr>
  </w:style>
  <w:style w:type="character" w:customStyle="1" w:styleId="EndnoteReference">
    <w:name w:val="Endnote Reference"/>
    <w:rsid w:val="006A72BE"/>
    <w:rPr>
      <w:vertAlign w:val="superscript"/>
    </w:rPr>
  </w:style>
  <w:style w:type="character" w:styleId="a4">
    <w:name w:val="FollowedHyperlink"/>
    <w:rsid w:val="006A72BE"/>
    <w:rPr>
      <w:color w:val="000000"/>
      <w:u w:val="none"/>
    </w:rPr>
  </w:style>
  <w:style w:type="character" w:styleId="a5">
    <w:name w:val="Hyperlink"/>
    <w:rsid w:val="006A72BE"/>
    <w:rPr>
      <w:color w:val="000000"/>
      <w:u w:val="none"/>
    </w:rPr>
  </w:style>
  <w:style w:type="character" w:customStyle="1" w:styleId="FootnoteReference">
    <w:name w:val="Footnote Reference"/>
    <w:rsid w:val="006A72BE"/>
    <w:rPr>
      <w:vertAlign w:val="superscript"/>
    </w:rPr>
  </w:style>
  <w:style w:type="character" w:customStyle="1" w:styleId="comment-text-w">
    <w:name w:val="comment-text-w"/>
    <w:rsid w:val="006A72BE"/>
    <w:rPr>
      <w:color w:val="4398E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beforeAutospacing="1" w:afterAutospacing="1"/>
      <w:jc w:val="left"/>
    </w:pPr>
    <w:rPr>
      <w:rFonts w:ascii="宋体" w:hAnsi="宋体" w:eastAsia="宋体" w:cs="宋体" w:hint="eastAsia"/>
      <w:b/>
      <w:sz w:val="48"/>
      <w:szCs w:val="48"/>
    </w:rPr>
  </w:style>
  <w:style w:type="paragraph" w:styleId="">
    <w:name w:val="Endnote Text"/>
    <w:qFormat/>
    <w:basedOn w:val=""/>
    <w:pPr>
      <w:spacing/>
      <w:jc w:val="left"/>
    </w:pPr>
  </w:style>
  <w:style w:type="paragraph" w:styleId="">
    <w:name w:val="Footer"/>
    <w:qFormat/>
    <w:basedOn w:val=""/>
    <w:pPr>
      <w:spacing/>
      <w:jc w:val="left"/>
      <w:tabs>
        <w:tab w:val="center" w:pos="4153" w:leader="none"/>
        <w:tab w:val="right" w:pos="8306" w:leader="none"/>
      </w:tabs>
    </w:pPr>
    <w:rPr>
      <w:sz w:val="18"/>
    </w:rPr>
  </w:style>
  <w:style w:type="paragraph" w:styleId="">
    <w:name w:val="Header"/>
    <w:qFormat/>
    <w:basedOn w:val=""/>
    <w:pPr>
      <w:tabs>
        <w:tab w:val="center" w:pos="4153" w:leader="none"/>
        <w:tab w:val="right" w:pos="8306" w:leader="none"/>
      </w:tabs>
      <w:pBdr>
        <w:top w:val="none" w:sz="0" w:space="1" w:color="000000"/>
        <w:left w:val="none" w:sz="0" w:space="4" w:color="000000"/>
        <w:bottom w:val="none" w:sz="0" w:space="1" w:color="000000"/>
        <w:right w:val="none" w:sz="0" w:space="4" w:color="000000"/>
        <w:between w:val="none" w:sz="0" w:space="0" w:color="000000"/>
      </w:pBdr>
      <w:shd w:val="none"/>
    </w:pPr>
    <w:rPr>
      <w:sz w:val="18"/>
    </w:rPr>
  </w:style>
  <w:style w:type="paragraph" w:styleId="">
    <w:name w:val="Footnote Text"/>
    <w:qFormat/>
    <w:basedOn w:val=""/>
    <w:pPr>
      <w:spacing/>
      <w:jc w:val="left"/>
    </w:pPr>
    <w:rPr>
      <w:sz w:val="18"/>
    </w:rPr>
  </w:style>
  <w:style w:type="paragraph" w:styleId="()">
    <w:name w:val="Normal (Web)"/>
    <w:qFormat/>
    <w:basedOn w:val=""/>
    <w:rPr>
      <w:sz w:val="24"/>
    </w:rPr>
  </w:style>
  <w:style w:type="character" w:styleId="" w:default="1">
    <w:name w:val="Default Paragraph Font"/>
    <w:rPr>
      <w:rFonts w:ascii="Times New Roman" w:hAnsi="Times New Roman" w:eastAsia="宋体"/>
      <w:kern w:val="0"/>
      <w:sz w:val="20"/>
      <w:szCs w:val="20"/>
      <w:lang w:val="en-us" w:eastAsia="zh-cn" w:bidi="ar-sa"/>
    </w:rPr>
  </w:style>
  <w:style w:type="character" w:styleId="">
    <w:name w:val="Endnote Reference"/>
    <w:basedOn w:val=""/>
    <w:rPr>
      <w:vertAlign w:val="superscript"/>
    </w:rPr>
  </w:style>
  <w:style w:type="character" w:styleId="">
    <w:name w:val="FollowedHyperlink"/>
    <w:basedOn w:val=""/>
    <w:rPr>
      <w:color w:val="000000"/>
      <w:u w:color="auto" w:val="none"/>
    </w:rPr>
  </w:style>
  <w:style w:type="character" w:styleId="">
    <w:name w:val="Hyperlink"/>
    <w:basedOn w:val=""/>
    <w:rPr>
      <w:color w:val="000000"/>
      <w:u w:color="auto" w:val="none"/>
    </w:rPr>
  </w:style>
  <w:style w:type="character" w:styleId="">
    <w:name w:val="Footnote Reference"/>
    <w:basedOn w:val=""/>
    <w:rPr>
      <w:vertAlign w:val="superscript"/>
    </w:rPr>
  </w:style>
  <w:style w:type="character" w:styleId="comment-text-w" w:customStyle="1">
    <w:name w:val="comment-text-w"/>
    <w:basedOn w:val=""/>
    <w:rPr>
      <w:color w:val="4398ed"/>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ztqb.sznews.com/html/2016-08/02/content_358578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宋体"/>
        <a:ea typeface="黑体"/>
        <a:cs typeface="宋体"/>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1471</Words>
  <Characters>8391</Characters>
  <Application>Microsoft Office Word</Application>
  <DocSecurity>0</DocSecurity>
  <Lines>69</Lines>
  <Paragraphs>19</Paragraphs>
  <ScaleCrop>false</ScaleCrop>
  <Company/>
  <LinksUpToDate>false</LinksUpToDate>
  <CharactersWithSpaces>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guorui</dc:creator>
  <cp:lastModifiedBy>xbany</cp:lastModifiedBy>
  <cp:revision>2</cp:revision>
  <dcterms:created xsi:type="dcterms:W3CDTF">2017-10-21T07:06:00Z</dcterms:created>
  <dcterms:modified xsi:type="dcterms:W3CDTF">2017-10-21T07:06:00Z</dcterms:modified>
</cp:coreProperties>
</file>