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4A" w:rsidRDefault="00CB10D0">
      <w:pPr>
        <w:spacing w:before="120" w:after="120" w:line="360" w:lineRule="atLeast"/>
        <w:ind w:firstLine="482"/>
        <w:jc w:val="center"/>
        <w:rPr>
          <w:rFonts w:ascii="小标宋" w:eastAsia="小标宋" w:hAnsi="小标宋"/>
          <w:sz w:val="44"/>
        </w:rPr>
      </w:pPr>
      <w:r>
        <w:rPr>
          <w:rFonts w:ascii="小标宋" w:eastAsia="小标宋" w:hAnsi="小标宋" w:hint="eastAsia"/>
          <w:sz w:val="44"/>
        </w:rPr>
        <w:t>旱稻栽培管理技术</w:t>
      </w:r>
    </w:p>
    <w:p w:rsidR="0036434A" w:rsidRDefault="00CB10D0">
      <w:pPr>
        <w:spacing w:before="120" w:after="120" w:line="360" w:lineRule="atLeast"/>
        <w:ind w:firstLine="482"/>
        <w:jc w:val="center"/>
        <w:rPr>
          <w:rFonts w:ascii="小标宋" w:eastAsia="小标宋" w:hAnsi="小标宋"/>
          <w:sz w:val="30"/>
          <w:szCs w:val="30"/>
        </w:rPr>
      </w:pPr>
      <w:r>
        <w:rPr>
          <w:rFonts w:ascii="小标宋" w:eastAsia="小标宋" w:hAnsi="小标宋" w:hint="eastAsia"/>
          <w:sz w:val="30"/>
          <w:szCs w:val="30"/>
        </w:rPr>
        <w:t>李红军</w:t>
      </w:r>
      <w:r>
        <w:rPr>
          <w:rFonts w:ascii="小标宋" w:eastAsia="小标宋" w:hAnsi="小标宋" w:hint="eastAsia"/>
          <w:sz w:val="30"/>
          <w:szCs w:val="30"/>
          <w:vertAlign w:val="superscript"/>
        </w:rPr>
        <w:t>1</w:t>
      </w:r>
      <w:r>
        <w:rPr>
          <w:rFonts w:ascii="小标宋" w:eastAsia="小标宋" w:hAnsi="小标宋" w:hint="eastAsia"/>
          <w:sz w:val="30"/>
          <w:szCs w:val="30"/>
        </w:rPr>
        <w:t xml:space="preserve"> </w:t>
      </w:r>
      <w:r>
        <w:rPr>
          <w:rFonts w:ascii="小标宋" w:eastAsia="小标宋" w:hAnsi="小标宋" w:hint="eastAsia"/>
          <w:sz w:val="30"/>
          <w:szCs w:val="30"/>
        </w:rPr>
        <w:t>田孝威</w:t>
      </w:r>
      <w:r>
        <w:rPr>
          <w:rFonts w:ascii="小标宋" w:eastAsia="小标宋" w:hAnsi="小标宋" w:hint="eastAsia"/>
          <w:sz w:val="30"/>
          <w:szCs w:val="30"/>
          <w:vertAlign w:val="superscript"/>
        </w:rPr>
        <w:t>2</w:t>
      </w:r>
      <w:r>
        <w:rPr>
          <w:rFonts w:ascii="小标宋" w:eastAsia="小标宋" w:hAnsi="小标宋" w:hint="eastAsia"/>
          <w:sz w:val="30"/>
          <w:szCs w:val="30"/>
        </w:rPr>
        <w:t xml:space="preserve"> </w:t>
      </w:r>
      <w:r>
        <w:rPr>
          <w:rFonts w:ascii="小标宋" w:eastAsia="小标宋" w:hAnsi="小标宋" w:hint="eastAsia"/>
          <w:sz w:val="30"/>
          <w:szCs w:val="30"/>
        </w:rPr>
        <w:t>黄海静</w:t>
      </w:r>
      <w:r>
        <w:rPr>
          <w:rFonts w:ascii="小标宋" w:eastAsia="小标宋" w:hAnsi="小标宋" w:hint="eastAsia"/>
          <w:sz w:val="30"/>
          <w:szCs w:val="30"/>
          <w:vertAlign w:val="superscript"/>
        </w:rPr>
        <w:t>2</w:t>
      </w:r>
      <w:r>
        <w:rPr>
          <w:rFonts w:ascii="小标宋" w:eastAsia="小标宋" w:hAnsi="小标宋" w:hint="eastAsia"/>
          <w:sz w:val="30"/>
          <w:szCs w:val="30"/>
        </w:rPr>
        <w:t xml:space="preserve"> </w:t>
      </w:r>
      <w:r>
        <w:rPr>
          <w:rFonts w:ascii="小标宋" w:eastAsia="小标宋" w:hAnsi="小标宋" w:hint="eastAsia"/>
          <w:sz w:val="30"/>
          <w:szCs w:val="30"/>
        </w:rPr>
        <w:t>尉继强</w:t>
      </w:r>
      <w:r>
        <w:rPr>
          <w:rFonts w:ascii="小标宋" w:eastAsia="小标宋" w:hAnsi="小标宋" w:hint="eastAsia"/>
          <w:sz w:val="30"/>
          <w:szCs w:val="30"/>
          <w:vertAlign w:val="superscript"/>
        </w:rPr>
        <w:t>2</w:t>
      </w:r>
      <w:r>
        <w:rPr>
          <w:rFonts w:ascii="小标宋" w:eastAsia="小标宋" w:hAnsi="小标宋" w:hint="eastAsia"/>
          <w:sz w:val="30"/>
          <w:szCs w:val="30"/>
        </w:rPr>
        <w:t xml:space="preserve"> </w:t>
      </w:r>
      <w:r>
        <w:rPr>
          <w:rFonts w:ascii="小标宋" w:eastAsia="小标宋" w:hAnsi="小标宋" w:hint="eastAsia"/>
          <w:sz w:val="30"/>
          <w:szCs w:val="30"/>
        </w:rPr>
        <w:t>侯丽娟</w:t>
      </w:r>
      <w:r>
        <w:rPr>
          <w:rFonts w:ascii="小标宋" w:eastAsia="小标宋" w:hAnsi="小标宋" w:hint="eastAsia"/>
          <w:sz w:val="30"/>
          <w:szCs w:val="30"/>
          <w:vertAlign w:val="superscript"/>
        </w:rPr>
        <w:t>2</w:t>
      </w:r>
      <w:r>
        <w:rPr>
          <w:rFonts w:ascii="小标宋" w:eastAsia="小标宋" w:hAnsi="小标宋" w:hint="eastAsia"/>
          <w:sz w:val="30"/>
          <w:szCs w:val="30"/>
        </w:rPr>
        <w:t xml:space="preserve"> </w:t>
      </w:r>
      <w:r>
        <w:rPr>
          <w:rFonts w:ascii="小标宋" w:eastAsia="小标宋" w:hAnsi="小标宋" w:hint="eastAsia"/>
          <w:sz w:val="30"/>
          <w:szCs w:val="30"/>
        </w:rPr>
        <w:t>孙洪助</w:t>
      </w:r>
      <w:r>
        <w:rPr>
          <w:rFonts w:ascii="小标宋" w:eastAsia="小标宋" w:hAnsi="小标宋" w:hint="eastAsia"/>
          <w:sz w:val="30"/>
          <w:szCs w:val="30"/>
          <w:vertAlign w:val="superscript"/>
        </w:rPr>
        <w:t>2</w:t>
      </w:r>
      <w:r>
        <w:rPr>
          <w:rFonts w:ascii="小标宋" w:eastAsia="小标宋" w:hAnsi="小标宋" w:hint="eastAsia"/>
          <w:sz w:val="30"/>
          <w:szCs w:val="30"/>
        </w:rPr>
        <w:t xml:space="preserve"> </w:t>
      </w:r>
      <w:r>
        <w:rPr>
          <w:rFonts w:ascii="小标宋" w:eastAsia="小标宋" w:hAnsi="小标宋" w:hint="eastAsia"/>
          <w:sz w:val="30"/>
          <w:szCs w:val="30"/>
        </w:rPr>
        <w:t>王化琪</w:t>
      </w:r>
      <w:r>
        <w:rPr>
          <w:rFonts w:ascii="小标宋" w:eastAsia="小标宋" w:hAnsi="小标宋" w:hint="eastAsia"/>
          <w:sz w:val="30"/>
          <w:szCs w:val="30"/>
          <w:vertAlign w:val="superscript"/>
        </w:rPr>
        <w:t>3</w:t>
      </w:r>
    </w:p>
    <w:p w:rsidR="0036434A" w:rsidRDefault="00CB10D0">
      <w:pPr>
        <w:spacing w:before="120" w:after="120" w:line="360" w:lineRule="atLeast"/>
        <w:ind w:firstLine="482"/>
        <w:jc w:val="center"/>
        <w:rPr>
          <w:rFonts w:ascii="小标宋" w:eastAsia="小标宋" w:hAnsi="小标宋"/>
          <w:sz w:val="28"/>
          <w:szCs w:val="28"/>
        </w:rPr>
      </w:pPr>
      <w:r>
        <w:rPr>
          <w:rFonts w:ascii="小标宋" w:eastAsia="小标宋" w:hAnsi="小标宋" w:hint="eastAsia"/>
          <w:sz w:val="28"/>
          <w:szCs w:val="28"/>
        </w:rPr>
        <w:t>（</w:t>
      </w:r>
      <w:r>
        <w:rPr>
          <w:rFonts w:ascii="小标宋" w:eastAsia="小标宋" w:hAnsi="小标宋" w:hint="eastAsia"/>
          <w:sz w:val="28"/>
          <w:szCs w:val="28"/>
        </w:rPr>
        <w:t>1</w:t>
      </w:r>
      <w:r>
        <w:rPr>
          <w:rFonts w:ascii="小标宋" w:eastAsia="小标宋" w:hAnsi="小标宋" w:hint="eastAsia"/>
          <w:sz w:val="28"/>
          <w:szCs w:val="28"/>
        </w:rPr>
        <w:t>．招远市玲珑镇人民政府，烟台</w:t>
      </w:r>
      <w:r>
        <w:rPr>
          <w:rFonts w:ascii="小标宋" w:eastAsia="小标宋" w:hAnsi="小标宋" w:hint="eastAsia"/>
          <w:sz w:val="28"/>
          <w:szCs w:val="28"/>
        </w:rPr>
        <w:t xml:space="preserve"> 265406</w:t>
      </w:r>
      <w:r>
        <w:rPr>
          <w:rFonts w:ascii="小标宋" w:eastAsia="小标宋" w:hAnsi="小标宋" w:hint="eastAsia"/>
          <w:sz w:val="28"/>
          <w:szCs w:val="28"/>
        </w:rPr>
        <w:t>；</w:t>
      </w:r>
      <w:r>
        <w:rPr>
          <w:rFonts w:ascii="小标宋" w:eastAsia="小标宋" w:hAnsi="小标宋" w:hint="eastAsia"/>
          <w:sz w:val="28"/>
          <w:szCs w:val="28"/>
        </w:rPr>
        <w:t>2.</w:t>
      </w:r>
      <w:r>
        <w:rPr>
          <w:rFonts w:ascii="小标宋" w:eastAsia="小标宋" w:hAnsi="小标宋" w:hint="eastAsia"/>
          <w:sz w:val="28"/>
          <w:szCs w:val="28"/>
        </w:rPr>
        <w:t>威海市农科院，威海</w:t>
      </w:r>
      <w:r>
        <w:rPr>
          <w:rFonts w:ascii="小标宋" w:eastAsia="小标宋" w:hAnsi="小标宋" w:hint="eastAsia"/>
          <w:sz w:val="28"/>
          <w:szCs w:val="28"/>
        </w:rPr>
        <w:t xml:space="preserve"> 264200</w:t>
      </w:r>
      <w:r>
        <w:rPr>
          <w:rFonts w:ascii="小标宋" w:eastAsia="小标宋" w:hAnsi="小标宋" w:hint="eastAsia"/>
          <w:sz w:val="28"/>
          <w:szCs w:val="28"/>
        </w:rPr>
        <w:t>；</w:t>
      </w:r>
      <w:r>
        <w:rPr>
          <w:rFonts w:ascii="小标宋" w:eastAsia="小标宋" w:hAnsi="小标宋" w:hint="eastAsia"/>
          <w:sz w:val="28"/>
          <w:szCs w:val="28"/>
        </w:rPr>
        <w:t>3</w:t>
      </w:r>
      <w:r>
        <w:rPr>
          <w:rFonts w:ascii="小标宋" w:eastAsia="小标宋" w:hAnsi="小标宋" w:hint="eastAsia"/>
          <w:sz w:val="28"/>
          <w:szCs w:val="28"/>
        </w:rPr>
        <w:t>中国农业大学，北京</w:t>
      </w:r>
      <w:r>
        <w:rPr>
          <w:rFonts w:ascii="小标宋" w:eastAsia="小标宋" w:hAnsi="小标宋" w:hint="eastAsia"/>
          <w:sz w:val="28"/>
          <w:szCs w:val="28"/>
        </w:rPr>
        <w:t>100193</w:t>
      </w:r>
      <w:r>
        <w:rPr>
          <w:rFonts w:ascii="小标宋" w:eastAsia="小标宋" w:hAnsi="小标宋" w:hint="eastAsia"/>
          <w:sz w:val="28"/>
          <w:szCs w:val="28"/>
        </w:rPr>
        <w:t>）</w:t>
      </w:r>
    </w:p>
    <w:p w:rsidR="0036434A" w:rsidRDefault="00CB10D0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摘要：本文从种子处理、整地、施基肥、播种、除草、灌水、追肥、病虫害防治、收获等几个方面总结了旱稻栽培技术，期望对水稻种植户提供参考资料。</w:t>
      </w:r>
    </w:p>
    <w:p w:rsidR="0036434A" w:rsidRDefault="0036434A">
      <w:pPr>
        <w:spacing w:line="360" w:lineRule="exact"/>
        <w:rPr>
          <w:sz w:val="24"/>
          <w:szCs w:val="24"/>
        </w:rPr>
      </w:pPr>
    </w:p>
    <w:p w:rsidR="0036434A" w:rsidRDefault="00CB10D0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关键词：旱稻；栽培；田间管理</w:t>
      </w:r>
    </w:p>
    <w:p w:rsidR="0036434A" w:rsidRDefault="0036434A">
      <w:pPr>
        <w:spacing w:line="360" w:lineRule="exact"/>
        <w:rPr>
          <w:sz w:val="24"/>
          <w:szCs w:val="24"/>
        </w:rPr>
      </w:pPr>
    </w:p>
    <w:p w:rsidR="0036434A" w:rsidRDefault="00CB10D0">
      <w:pPr>
        <w:spacing w:line="36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旱稻即旱作稻、陆稻，是指在旱地栽培条件下管理栽培的优质、耐旱性强的水稻品种。通常在旱地或干地直播，整个生育期以自然降雨为主，仅在生育期关键时刻，进行灌溉补水，其种植管理方式与小麦类似。旱稻可以与多种作物间作套作，适合北方水浇地和南方多雨旱地，特别是低洼易涝旱地和干旱缺水的稻区种植；另外，还可以在具备种植条件的盐碱地、沙荒地上开发性种植，推广潜力很大。因此，发展旱稻生产对我国乃至世界的稻作节水增产具有重大的战略意义。</w:t>
      </w:r>
    </w:p>
    <w:p w:rsidR="0036434A" w:rsidRDefault="0036434A">
      <w:pPr>
        <w:spacing w:line="360" w:lineRule="exact"/>
        <w:rPr>
          <w:sz w:val="24"/>
          <w:szCs w:val="24"/>
        </w:rPr>
      </w:pPr>
    </w:p>
    <w:p w:rsidR="0036434A" w:rsidRDefault="00CB10D0">
      <w:pPr>
        <w:numPr>
          <w:ilvl w:val="0"/>
          <w:numId w:val="1"/>
        </w:numPr>
        <w:spacing w:line="360" w:lineRule="exact"/>
        <w:ind w:left="360" w:hanging="360"/>
        <w:rPr>
          <w:sz w:val="24"/>
          <w:szCs w:val="24"/>
        </w:rPr>
      </w:pPr>
      <w:r>
        <w:rPr>
          <w:sz w:val="24"/>
          <w:szCs w:val="24"/>
        </w:rPr>
        <w:t>种子处理</w:t>
      </w:r>
    </w:p>
    <w:p w:rsidR="0036434A" w:rsidRDefault="00CB10D0">
      <w:pPr>
        <w:spacing w:line="36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种子一般需要提前一周晒两天太阳</w:t>
      </w:r>
      <w:r>
        <w:rPr>
          <w:sz w:val="24"/>
          <w:szCs w:val="24"/>
        </w:rPr>
        <w:t>,</w:t>
      </w:r>
      <w:r>
        <w:rPr>
          <w:sz w:val="24"/>
          <w:szCs w:val="24"/>
        </w:rPr>
        <w:t>待天气晴朗无风时，将种子摊平于席子上进行晾晒。晒</w:t>
      </w:r>
      <w:r>
        <w:rPr>
          <w:sz w:val="24"/>
          <w:szCs w:val="24"/>
        </w:rPr>
        <w:t>种的主要目的即激活酶的活性，提高发芽率。播种前需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种子包衣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即用种衣剂拌种。一般采用机械包衣，包衣均匀安全可靠。若浸种，未发芽的种子可进行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包衣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包衣前须将种子表面水份沥干。包衣后的种子不可以浸种。包衣时及包衣后的种子需防止人畜误食。对种子进行包衣，可以杀菌消毒，及有效防止幼苗期蝼蛄、蛴螬、金针虫等地下害虫，以及雀鼠为害，还可以防止缺素症，促进种子吸水及壮苗。若无种衣剂可采用同水稻消毒的其它消毒方法。一般用采用多菌灵</w:t>
      </w:r>
      <w:r>
        <w:rPr>
          <w:sz w:val="24"/>
          <w:szCs w:val="24"/>
        </w:rPr>
        <w:t>500</w:t>
      </w:r>
      <w:r>
        <w:rPr>
          <w:sz w:val="24"/>
          <w:szCs w:val="24"/>
        </w:rPr>
        <w:t>倍液浸种</w:t>
      </w:r>
      <w:r>
        <w:rPr>
          <w:sz w:val="24"/>
          <w:szCs w:val="24"/>
        </w:rPr>
        <w:t>24h</w:t>
      </w:r>
      <w:r>
        <w:rPr>
          <w:sz w:val="24"/>
          <w:szCs w:val="24"/>
        </w:rPr>
        <w:t>，或用</w:t>
      </w:r>
      <w:r>
        <w:rPr>
          <w:sz w:val="24"/>
          <w:szCs w:val="24"/>
        </w:rPr>
        <w:t>1</w:t>
      </w:r>
      <w:r>
        <w:rPr>
          <w:sz w:val="24"/>
          <w:szCs w:val="24"/>
        </w:rPr>
        <w:t>～</w:t>
      </w:r>
      <w:r>
        <w:rPr>
          <w:sz w:val="24"/>
          <w:szCs w:val="24"/>
        </w:rPr>
        <w:t>2%</w:t>
      </w:r>
      <w:r>
        <w:rPr>
          <w:sz w:val="24"/>
          <w:szCs w:val="24"/>
        </w:rPr>
        <w:t>石灰水浸种</w:t>
      </w:r>
      <w:r>
        <w:rPr>
          <w:sz w:val="24"/>
          <w:szCs w:val="24"/>
        </w:rPr>
        <w:t>48h</w:t>
      </w:r>
      <w:r>
        <w:rPr>
          <w:sz w:val="24"/>
          <w:szCs w:val="24"/>
        </w:rPr>
        <w:t>。</w:t>
      </w:r>
    </w:p>
    <w:p w:rsidR="0036434A" w:rsidRDefault="0036434A">
      <w:pPr>
        <w:spacing w:line="360" w:lineRule="exact"/>
        <w:ind w:firstLine="480"/>
        <w:rPr>
          <w:sz w:val="24"/>
          <w:szCs w:val="24"/>
        </w:rPr>
      </w:pPr>
    </w:p>
    <w:p w:rsidR="0036434A" w:rsidRDefault="00CB10D0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2  </w:t>
      </w:r>
      <w:r>
        <w:rPr>
          <w:sz w:val="24"/>
          <w:szCs w:val="24"/>
        </w:rPr>
        <w:t>整地、施基肥与播种</w:t>
      </w:r>
    </w:p>
    <w:p w:rsidR="0036434A" w:rsidRDefault="00CB10D0">
      <w:pPr>
        <w:spacing w:line="360" w:lineRule="exact"/>
        <w:ind w:firstLine="357"/>
        <w:rPr>
          <w:sz w:val="24"/>
          <w:szCs w:val="24"/>
        </w:rPr>
      </w:pPr>
      <w:r>
        <w:rPr>
          <w:sz w:val="24"/>
          <w:szCs w:val="24"/>
        </w:rPr>
        <w:t>整地时期</w:t>
      </w:r>
      <w:r>
        <w:rPr>
          <w:sz w:val="24"/>
          <w:szCs w:val="24"/>
        </w:rPr>
        <w:t>及方法因地域、气候、土壤、前作作物种类等不同。熟土地杂草多，翻耕整地不易过早，以免杂草滋生。残茬较高、杂草多、地表板结以及熟土层浅薄的地块宜深耕深翻，一般需翻耕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以上。残茬浅、土质疏松肥沃、杂草少的地块可浅耕，一般翻耕</w:t>
      </w:r>
      <w:r>
        <w:rPr>
          <w:sz w:val="24"/>
          <w:szCs w:val="24"/>
        </w:rPr>
        <w:t>10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或免耕贴茬直播。推荐旋耕，有助于土壤和肥料充分混合。地块需要整平耙细，上虚下实，进而利于播种和旱稻成长。在北方地区，一般需要灌溉或畜积雨水，因而需要起垄分畦；而在南方地区，一般需要排涝，因而需要开沟分畦。</w:t>
      </w:r>
    </w:p>
    <w:p w:rsidR="0036434A" w:rsidRDefault="00CB10D0">
      <w:pPr>
        <w:spacing w:line="360" w:lineRule="exact"/>
        <w:ind w:firstLine="357"/>
        <w:rPr>
          <w:sz w:val="24"/>
          <w:szCs w:val="24"/>
        </w:rPr>
      </w:pPr>
      <w:r>
        <w:rPr>
          <w:sz w:val="24"/>
          <w:szCs w:val="24"/>
        </w:rPr>
        <w:lastRenderedPageBreak/>
        <w:t>耕前需施足底肥，施农家肥</w:t>
      </w:r>
      <w:r>
        <w:rPr>
          <w:sz w:val="24"/>
          <w:szCs w:val="24"/>
        </w:rPr>
        <w:t>1000kg/667m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，及化肥磷酸二胺</w:t>
      </w:r>
      <w:r>
        <w:rPr>
          <w:sz w:val="24"/>
          <w:szCs w:val="24"/>
        </w:rPr>
        <w:t>8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15kg/667m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＋尿素</w:t>
      </w:r>
      <w:r>
        <w:rPr>
          <w:sz w:val="24"/>
          <w:szCs w:val="24"/>
        </w:rPr>
        <w:t>3</w:t>
      </w:r>
      <w:r>
        <w:rPr>
          <w:sz w:val="24"/>
          <w:szCs w:val="24"/>
        </w:rPr>
        <w:t>～</w:t>
      </w:r>
      <w:r>
        <w:rPr>
          <w:sz w:val="24"/>
          <w:szCs w:val="24"/>
        </w:rPr>
        <w:t>5kg/667m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(</w:t>
      </w:r>
      <w:r>
        <w:rPr>
          <w:sz w:val="24"/>
          <w:szCs w:val="24"/>
        </w:rPr>
        <w:t>或硫胺</w:t>
      </w:r>
      <w:r>
        <w:rPr>
          <w:sz w:val="24"/>
          <w:szCs w:val="24"/>
        </w:rPr>
        <w:t>10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15kg/667m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>；或优质氮、磷、钾复合肥</w:t>
      </w:r>
      <w:r>
        <w:rPr>
          <w:sz w:val="24"/>
          <w:szCs w:val="24"/>
        </w:rPr>
        <w:t>15</w:t>
      </w:r>
      <w:r>
        <w:rPr>
          <w:sz w:val="24"/>
          <w:szCs w:val="24"/>
        </w:rPr>
        <w:t>～</w:t>
      </w:r>
      <w:r>
        <w:rPr>
          <w:sz w:val="24"/>
          <w:szCs w:val="24"/>
        </w:rPr>
        <w:t>25kg/667m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。若土壤缺钾，宜增施硫酸钾或氯化钾</w:t>
      </w:r>
      <w:r>
        <w:rPr>
          <w:sz w:val="24"/>
          <w:szCs w:val="24"/>
        </w:rPr>
        <w:t>10kg/667m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。北方一些缺锌、缺铁的地区，还需要补施硫酸锌</w:t>
      </w:r>
      <w:r>
        <w:rPr>
          <w:sz w:val="24"/>
          <w:szCs w:val="24"/>
        </w:rPr>
        <w:t>1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1.5kg/667m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和硫酸亚铁</w:t>
      </w:r>
      <w:r>
        <w:rPr>
          <w:sz w:val="24"/>
          <w:szCs w:val="24"/>
        </w:rPr>
        <w:t>1.5</w:t>
      </w:r>
      <w:r>
        <w:rPr>
          <w:sz w:val="24"/>
          <w:szCs w:val="24"/>
        </w:rPr>
        <w:t>～</w:t>
      </w:r>
      <w:r>
        <w:rPr>
          <w:sz w:val="24"/>
          <w:szCs w:val="24"/>
        </w:rPr>
        <w:t>2kg/667m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。若用碳氨作基肥，需要将其深翻入土，每亩不超过</w:t>
      </w:r>
      <w:r>
        <w:rPr>
          <w:sz w:val="24"/>
          <w:szCs w:val="24"/>
        </w:rPr>
        <w:t>25kg</w:t>
      </w:r>
      <w:r>
        <w:rPr>
          <w:sz w:val="24"/>
          <w:szCs w:val="24"/>
        </w:rPr>
        <w:t>。若无优质复合磷肥，可用过磷酸钙或钙镁磷肥</w:t>
      </w:r>
      <w:r>
        <w:rPr>
          <w:sz w:val="24"/>
          <w:szCs w:val="24"/>
        </w:rPr>
        <w:t>25kg/667m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＋尿素</w:t>
      </w:r>
      <w:r>
        <w:rPr>
          <w:sz w:val="24"/>
          <w:szCs w:val="24"/>
        </w:rPr>
        <w:t>5kg/667m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或硫胺</w:t>
      </w:r>
      <w:r>
        <w:rPr>
          <w:sz w:val="24"/>
          <w:szCs w:val="24"/>
        </w:rPr>
        <w:t>10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15kg/667m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代替。若土壤肥力好</w:t>
      </w:r>
      <w:r>
        <w:rPr>
          <w:sz w:val="24"/>
          <w:szCs w:val="24"/>
        </w:rPr>
        <w:t>,</w:t>
      </w:r>
      <w:r>
        <w:rPr>
          <w:sz w:val="24"/>
          <w:szCs w:val="24"/>
        </w:rPr>
        <w:t>前茬底肥足</w:t>
      </w:r>
      <w:r>
        <w:rPr>
          <w:sz w:val="24"/>
          <w:szCs w:val="24"/>
        </w:rPr>
        <w:t>,</w:t>
      </w:r>
      <w:r>
        <w:rPr>
          <w:sz w:val="24"/>
          <w:szCs w:val="24"/>
        </w:rPr>
        <w:t>则无需施用基肥</w:t>
      </w:r>
      <w:r>
        <w:rPr>
          <w:sz w:val="24"/>
          <w:szCs w:val="24"/>
        </w:rPr>
        <w:t>,</w:t>
      </w:r>
      <w:r>
        <w:rPr>
          <w:sz w:val="24"/>
          <w:szCs w:val="24"/>
        </w:rPr>
        <w:t>待出苗后施好追肥。</w:t>
      </w:r>
    </w:p>
    <w:p w:rsidR="0036434A" w:rsidRDefault="00CB10D0">
      <w:pPr>
        <w:spacing w:line="360" w:lineRule="exact"/>
        <w:ind w:firstLine="357"/>
        <w:rPr>
          <w:sz w:val="24"/>
          <w:szCs w:val="24"/>
        </w:rPr>
      </w:pPr>
      <w:r>
        <w:rPr>
          <w:sz w:val="24"/>
          <w:szCs w:val="24"/>
        </w:rPr>
        <w:t>一般地温达到</w:t>
      </w:r>
      <w:r>
        <w:rPr>
          <w:sz w:val="24"/>
          <w:szCs w:val="24"/>
        </w:rPr>
        <w:t>12℃</w:t>
      </w:r>
      <w:r>
        <w:rPr>
          <w:sz w:val="24"/>
          <w:szCs w:val="24"/>
        </w:rPr>
        <w:t>以上时开始播种。播种方式可条播、撒播或点播。条播易于管理，因此条播应用较多。播种行距一般</w:t>
      </w:r>
      <w:r>
        <w:rPr>
          <w:sz w:val="24"/>
          <w:szCs w:val="24"/>
        </w:rPr>
        <w:t>20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35cm</w:t>
      </w:r>
      <w:r>
        <w:rPr>
          <w:sz w:val="24"/>
          <w:szCs w:val="24"/>
        </w:rPr>
        <w:t>，因品种、地力不同而不同。播种量一般</w:t>
      </w:r>
      <w:r>
        <w:rPr>
          <w:sz w:val="24"/>
          <w:szCs w:val="24"/>
        </w:rPr>
        <w:t>6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10kg/667m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，也因品种、土壤质地、肥水等条件不同而不同。播种深度一般为</w:t>
      </w:r>
      <w:r>
        <w:rPr>
          <w:sz w:val="24"/>
          <w:szCs w:val="24"/>
        </w:rPr>
        <w:t>2</w:t>
      </w:r>
      <w:r>
        <w:rPr>
          <w:sz w:val="24"/>
          <w:szCs w:val="24"/>
        </w:rPr>
        <w:t>～</w:t>
      </w:r>
      <w:r>
        <w:rPr>
          <w:sz w:val="24"/>
          <w:szCs w:val="24"/>
        </w:rPr>
        <w:t>3cm</w:t>
      </w:r>
      <w:r>
        <w:rPr>
          <w:sz w:val="24"/>
          <w:szCs w:val="24"/>
        </w:rPr>
        <w:t>，需要细心把握，过深过浅均不利于播后出苗。播后覆土需依据具体情况采取适宜的镇压方式。底墒不足，镇压要实；靠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蒙头水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出苗或播后大雨将至，镇压宜轻或不镇压。</w:t>
      </w:r>
    </w:p>
    <w:p w:rsidR="0036434A" w:rsidRDefault="0036434A">
      <w:pPr>
        <w:spacing w:line="360" w:lineRule="exact"/>
        <w:ind w:firstLine="357"/>
        <w:rPr>
          <w:sz w:val="24"/>
          <w:szCs w:val="24"/>
        </w:rPr>
      </w:pPr>
    </w:p>
    <w:p w:rsidR="0036434A" w:rsidRDefault="00CB10D0">
      <w:pPr>
        <w:spacing w:line="360" w:lineRule="exact"/>
        <w:rPr>
          <w:rFonts w:ascii="长城楷体" w:eastAsia="长城楷体" w:hAnsi="长城楷体"/>
          <w:sz w:val="24"/>
          <w:szCs w:val="24"/>
        </w:rPr>
      </w:pPr>
      <w:r>
        <w:rPr>
          <w:sz w:val="24"/>
          <w:szCs w:val="24"/>
        </w:rPr>
        <w:t xml:space="preserve">3   </w:t>
      </w:r>
      <w:r>
        <w:rPr>
          <w:sz w:val="24"/>
          <w:szCs w:val="24"/>
        </w:rPr>
        <w:t>化学除草</w:t>
      </w:r>
    </w:p>
    <w:p w:rsidR="0036434A" w:rsidRDefault="00CB10D0">
      <w:pPr>
        <w:ind w:firstLine="480"/>
        <w:rPr>
          <w:sz w:val="24"/>
          <w:szCs w:val="24"/>
        </w:rPr>
      </w:pPr>
      <w:r>
        <w:rPr>
          <w:sz w:val="24"/>
          <w:szCs w:val="24"/>
        </w:rPr>
        <w:t>旱稻由于在旱地或望天田种植，前期旱稻幼苗生长缓慢，常出现草多欺苗，</w:t>
      </w:r>
      <w:r>
        <w:rPr>
          <w:sz w:val="24"/>
          <w:szCs w:val="24"/>
        </w:rPr>
        <w:t>特别是南方高温多雨，杂草为害较为严重。旱稻田杂草种类繁多，一般采用化学除草为主，人工除草为辅的策略。通常播种后，喷施化学除草剂一次，称之为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土壤封闭</w:t>
      </w:r>
      <w:r>
        <w:rPr>
          <w:sz w:val="24"/>
          <w:szCs w:val="24"/>
        </w:rPr>
        <w:t>”</w:t>
      </w:r>
      <w:r>
        <w:rPr>
          <w:sz w:val="24"/>
          <w:szCs w:val="24"/>
        </w:rPr>
        <w:t>。若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土壤封闭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延误或喷施效果不好，造成漏网杂草较多时，需要出苗后喷施除草剂，称之为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茎叶处理</w:t>
      </w:r>
      <w:r>
        <w:rPr>
          <w:sz w:val="24"/>
          <w:szCs w:val="24"/>
        </w:rPr>
        <w:t>”</w:t>
      </w:r>
      <w:r>
        <w:rPr>
          <w:sz w:val="24"/>
          <w:szCs w:val="24"/>
        </w:rPr>
        <w:t>。一般用商品型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丁恶乳油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（丁草胺与恶草酮混剂）进行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土壤封闭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；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茎叶处理</w:t>
      </w:r>
      <w:r>
        <w:rPr>
          <w:sz w:val="24"/>
          <w:szCs w:val="24"/>
        </w:rPr>
        <w:t>”</w:t>
      </w:r>
      <w:r>
        <w:rPr>
          <w:sz w:val="24"/>
          <w:szCs w:val="24"/>
        </w:rPr>
        <w:t>需根据杂草种类选择适宜除草剂品种。同时，需及时拔除漏网杂草及零星大草。</w:t>
      </w:r>
    </w:p>
    <w:p w:rsidR="0036434A" w:rsidRDefault="0036434A">
      <w:pPr>
        <w:ind w:firstLine="480"/>
        <w:rPr>
          <w:sz w:val="24"/>
          <w:szCs w:val="24"/>
        </w:rPr>
      </w:pPr>
    </w:p>
    <w:p w:rsidR="0036434A" w:rsidRDefault="00CB10D0">
      <w:pPr>
        <w:rPr>
          <w:sz w:val="24"/>
          <w:szCs w:val="24"/>
        </w:rPr>
      </w:pPr>
      <w:r>
        <w:rPr>
          <w:sz w:val="24"/>
          <w:szCs w:val="24"/>
        </w:rPr>
        <w:t xml:space="preserve">4   </w:t>
      </w:r>
      <w:r>
        <w:rPr>
          <w:sz w:val="24"/>
          <w:szCs w:val="24"/>
        </w:rPr>
        <w:t>灌关键水</w:t>
      </w:r>
    </w:p>
    <w:p w:rsidR="0036434A" w:rsidRDefault="00CB10D0">
      <w:pPr>
        <w:spacing w:line="300" w:lineRule="atLeast"/>
        <w:ind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北方地区一般采用播前造墒，根据墒情翻耕土地，抢墒播种，播后镇压的播种方式，播后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～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天后即可出</w:t>
      </w:r>
      <w:r>
        <w:rPr>
          <w:rFonts w:ascii="宋体" w:hAnsi="宋体" w:hint="eastAsia"/>
          <w:sz w:val="24"/>
          <w:szCs w:val="24"/>
        </w:rPr>
        <w:t>苗。也可以干整地，播种干籽，播后等降雨出苗；或灌溉“蒙头水”出苗。旱稻苗期抗旱性较强，若沙性土干旱持续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～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日，粘性土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～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日需灌水一次。拔节期和灌浆中后期若持续干旱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日以上，需各灌水一次。孕穗期直到抽穗期和灌浆前期是形成产量的关键时期，切勿受旱，需特别注意及时灌溉，若持续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～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日干旱，即需要灌水一次。若降雨较多且分配均匀，或地表长期潮湿，可生育期无需灌水。每次灌水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～</w:t>
      </w:r>
      <w:r>
        <w:rPr>
          <w:rFonts w:ascii="宋体" w:hAnsi="宋体"/>
          <w:sz w:val="24"/>
          <w:szCs w:val="24"/>
        </w:rPr>
        <w:t>50</w:t>
      </w:r>
      <w:r>
        <w:rPr>
          <w:rFonts w:ascii="宋体" w:hAnsi="宋体" w:hint="eastAsia"/>
          <w:sz w:val="24"/>
          <w:szCs w:val="24"/>
        </w:rPr>
        <w:t>m</w:t>
      </w:r>
      <w:r>
        <w:rPr>
          <w:rFonts w:ascii="宋体" w:hAnsi="宋体" w:hint="eastAsia"/>
          <w:sz w:val="24"/>
          <w:szCs w:val="24"/>
          <w:vertAlign w:val="superscript"/>
        </w:rPr>
        <w:t>3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667m</w:t>
      </w:r>
      <w:r>
        <w:rPr>
          <w:rFonts w:ascii="宋体" w:hAnsi="宋体" w:hint="eastAsia"/>
          <w:sz w:val="24"/>
          <w:szCs w:val="24"/>
          <w:vertAlign w:val="superscript"/>
        </w:rPr>
        <w:t>2</w:t>
      </w:r>
      <w:r>
        <w:rPr>
          <w:rFonts w:ascii="宋体" w:hAnsi="宋体" w:hint="eastAsia"/>
          <w:sz w:val="24"/>
          <w:szCs w:val="24"/>
        </w:rPr>
        <w:t>，同麦田或瓜菜地。</w:t>
      </w:r>
    </w:p>
    <w:p w:rsidR="0036434A" w:rsidRDefault="0036434A">
      <w:pPr>
        <w:spacing w:line="300" w:lineRule="atLeast"/>
        <w:ind w:firstLine="482"/>
        <w:rPr>
          <w:rFonts w:ascii="宋体" w:hAnsi="宋体"/>
          <w:sz w:val="24"/>
          <w:szCs w:val="24"/>
        </w:rPr>
      </w:pPr>
    </w:p>
    <w:p w:rsidR="0036434A" w:rsidRDefault="00CB10D0">
      <w:pPr>
        <w:spacing w:line="300" w:lineRule="atLeast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 xml:space="preserve">5   </w:t>
      </w:r>
      <w:r>
        <w:rPr>
          <w:sz w:val="24"/>
          <w:szCs w:val="24"/>
        </w:rPr>
        <w:t>追肥</w:t>
      </w:r>
    </w:p>
    <w:p w:rsidR="0036434A" w:rsidRDefault="00CB10D0">
      <w:pPr>
        <w:spacing w:line="360" w:lineRule="exact"/>
        <w:ind w:firstLine="357"/>
        <w:rPr>
          <w:sz w:val="24"/>
          <w:szCs w:val="24"/>
        </w:rPr>
      </w:pPr>
      <w:r>
        <w:rPr>
          <w:sz w:val="24"/>
          <w:szCs w:val="24"/>
        </w:rPr>
        <w:t>追肥以速效有机肥如人粪尿以及化肥硫酸铵等为主，一般不宜采用碱性肥料，防止</w:t>
      </w:r>
      <w:r>
        <w:rPr>
          <w:sz w:val="24"/>
          <w:szCs w:val="24"/>
        </w:rPr>
        <w:t>增加土壤碱度，影响旱稻生长。追肥次数、时机因天气、土壤等条件不同而异。于旱稻苗</w:t>
      </w:r>
      <w:r>
        <w:rPr>
          <w:sz w:val="24"/>
          <w:szCs w:val="24"/>
        </w:rPr>
        <w:t>4</w:t>
      </w:r>
      <w:r>
        <w:rPr>
          <w:sz w:val="24"/>
          <w:szCs w:val="24"/>
        </w:rPr>
        <w:t>～</w:t>
      </w:r>
      <w:r>
        <w:rPr>
          <w:sz w:val="24"/>
          <w:szCs w:val="24"/>
        </w:rPr>
        <w:t>6</w:t>
      </w:r>
      <w:r>
        <w:rPr>
          <w:sz w:val="24"/>
          <w:szCs w:val="24"/>
        </w:rPr>
        <w:t>叶期和拔节期尿素</w:t>
      </w:r>
      <w:r>
        <w:rPr>
          <w:sz w:val="24"/>
          <w:szCs w:val="24"/>
        </w:rPr>
        <w:t>5</w:t>
      </w:r>
      <w:r>
        <w:rPr>
          <w:sz w:val="24"/>
          <w:szCs w:val="24"/>
        </w:rPr>
        <w:t>～</w:t>
      </w:r>
      <w:r>
        <w:rPr>
          <w:sz w:val="24"/>
          <w:szCs w:val="24"/>
        </w:rPr>
        <w:t>7.5kg/667m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或硫铵</w:t>
      </w:r>
      <w:r>
        <w:rPr>
          <w:sz w:val="24"/>
          <w:szCs w:val="24"/>
        </w:rPr>
        <w:t>10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20kg/667m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，分</w:t>
      </w:r>
      <w:r>
        <w:rPr>
          <w:sz w:val="24"/>
          <w:szCs w:val="24"/>
        </w:rPr>
        <w:t>1</w:t>
      </w:r>
      <w:r>
        <w:rPr>
          <w:sz w:val="24"/>
          <w:szCs w:val="24"/>
        </w:rPr>
        <w:t>～</w:t>
      </w:r>
      <w:r>
        <w:rPr>
          <w:sz w:val="24"/>
          <w:szCs w:val="24"/>
        </w:rPr>
        <w:t>2</w:t>
      </w:r>
      <w:r>
        <w:rPr>
          <w:sz w:val="24"/>
          <w:szCs w:val="24"/>
        </w:rPr>
        <w:t>次施用。孕穗至抽穗扬花期需看苗酌情施用尿素</w:t>
      </w:r>
      <w:r>
        <w:rPr>
          <w:sz w:val="24"/>
          <w:szCs w:val="24"/>
        </w:rPr>
        <w:t>3</w:t>
      </w:r>
      <w:r>
        <w:rPr>
          <w:sz w:val="24"/>
          <w:szCs w:val="24"/>
        </w:rPr>
        <w:t>～</w:t>
      </w:r>
      <w:r>
        <w:rPr>
          <w:sz w:val="24"/>
          <w:szCs w:val="24"/>
        </w:rPr>
        <w:t>5kg/667m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或硫胺</w:t>
      </w:r>
      <w:r>
        <w:rPr>
          <w:sz w:val="24"/>
          <w:szCs w:val="24"/>
        </w:rPr>
        <w:t>5</w:t>
      </w:r>
      <w:r>
        <w:rPr>
          <w:sz w:val="24"/>
          <w:szCs w:val="24"/>
        </w:rPr>
        <w:t>～</w:t>
      </w:r>
      <w:r>
        <w:rPr>
          <w:sz w:val="24"/>
          <w:szCs w:val="24"/>
        </w:rPr>
        <w:t>8kg/667m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。后期追肥宁可少施不施，也不可多施，以免造成旱稻贪青晚熟，诱发病虫害以及倒伏。撒施肥料需结合灌水或抢雨头。首次追肥一般采用点施或穴施这些深施方式。切忌一次追肥过度，造成徒长或者</w:t>
      </w:r>
      <w:r>
        <w:rPr>
          <w:sz w:val="24"/>
          <w:szCs w:val="24"/>
        </w:rPr>
        <w:lastRenderedPageBreak/>
        <w:t>缺铁、锌、硫等缺素症状。碳铵追肥宜少施多次，防止烧苗。孕穗期到抽穗扬花期叶面</w:t>
      </w:r>
      <w:r>
        <w:rPr>
          <w:sz w:val="24"/>
          <w:szCs w:val="24"/>
        </w:rPr>
        <w:t>喷施磷酸二氢钾效果更好，</w:t>
      </w:r>
      <w:r>
        <w:rPr>
          <w:sz w:val="24"/>
          <w:szCs w:val="24"/>
        </w:rPr>
        <w:t>0.5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兑水</w:t>
      </w:r>
      <w:r>
        <w:rPr>
          <w:sz w:val="24"/>
          <w:szCs w:val="24"/>
        </w:rPr>
        <w:t>40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50kg</w:t>
      </w:r>
      <w:r>
        <w:rPr>
          <w:sz w:val="24"/>
          <w:szCs w:val="24"/>
        </w:rPr>
        <w:t>喷雾；若缺氮可加尿素</w:t>
      </w:r>
      <w:r>
        <w:rPr>
          <w:sz w:val="24"/>
          <w:szCs w:val="24"/>
        </w:rPr>
        <w:t>0.5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混合喷雾。</w:t>
      </w:r>
    </w:p>
    <w:p w:rsidR="0036434A" w:rsidRDefault="0036434A">
      <w:pPr>
        <w:spacing w:line="360" w:lineRule="exact"/>
        <w:ind w:firstLine="357"/>
        <w:rPr>
          <w:sz w:val="24"/>
          <w:szCs w:val="24"/>
        </w:rPr>
      </w:pPr>
    </w:p>
    <w:p w:rsidR="0036434A" w:rsidRDefault="00CB10D0">
      <w:pPr>
        <w:spacing w:line="360" w:lineRule="exact"/>
        <w:rPr>
          <w:rFonts w:ascii="长城楷体" w:eastAsia="长城楷体" w:hAnsi="长城楷体"/>
          <w:sz w:val="24"/>
          <w:szCs w:val="24"/>
        </w:rPr>
      </w:pPr>
      <w:bookmarkStart w:id="0" w:name="OLE_LINK4"/>
      <w:bookmarkEnd w:id="0"/>
      <w:r>
        <w:rPr>
          <w:sz w:val="24"/>
          <w:szCs w:val="24"/>
        </w:rPr>
        <w:t xml:space="preserve">6  </w:t>
      </w:r>
      <w:r>
        <w:rPr>
          <w:sz w:val="24"/>
          <w:szCs w:val="24"/>
        </w:rPr>
        <w:t>病虫害防治</w:t>
      </w:r>
    </w:p>
    <w:p w:rsidR="0036434A" w:rsidRDefault="00CB10D0">
      <w:pPr>
        <w:spacing w:line="360" w:lineRule="exact"/>
        <w:ind w:firstLine="357"/>
        <w:rPr>
          <w:sz w:val="24"/>
          <w:szCs w:val="24"/>
        </w:rPr>
      </w:pPr>
      <w:r>
        <w:rPr>
          <w:sz w:val="24"/>
          <w:szCs w:val="24"/>
        </w:rPr>
        <w:t>直播稻田群体较大，稻丛基部湿度较大，较易遭受病虫危害。</w:t>
      </w:r>
    </w:p>
    <w:p w:rsidR="0036434A" w:rsidRDefault="00CB10D0">
      <w:pPr>
        <w:spacing w:line="360" w:lineRule="exact"/>
        <w:ind w:firstLine="357"/>
        <w:rPr>
          <w:sz w:val="24"/>
          <w:szCs w:val="24"/>
        </w:rPr>
      </w:pPr>
      <w:r>
        <w:rPr>
          <w:sz w:val="24"/>
          <w:szCs w:val="24"/>
        </w:rPr>
        <w:t>旱稻常见虫害主要有地下害虫、象鼻虫、二化螟、稻纵卷叶螟、稻飞虱等等。在京、津、冀、辽等地区，苗期稻象鼻虫为害严重，宜伴随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蒙头水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撒施甲基乙硫磷乳油</w:t>
      </w:r>
      <w:r>
        <w:rPr>
          <w:sz w:val="24"/>
          <w:szCs w:val="24"/>
        </w:rPr>
        <w:t>150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250g/667m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入土；或于苗期用甲基乙硫磷乳油</w:t>
      </w:r>
      <w:r>
        <w:rPr>
          <w:sz w:val="24"/>
          <w:szCs w:val="24"/>
        </w:rPr>
        <w:t>1500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2000</w:t>
      </w:r>
      <w:r>
        <w:rPr>
          <w:sz w:val="24"/>
          <w:szCs w:val="24"/>
        </w:rPr>
        <w:t>倍液喷雾；或于苗期采用</w:t>
      </w:r>
      <w:r>
        <w:rPr>
          <w:sz w:val="24"/>
          <w:szCs w:val="24"/>
        </w:rPr>
        <w:t>40</w:t>
      </w:r>
      <w:r>
        <w:rPr>
          <w:sz w:val="24"/>
          <w:szCs w:val="24"/>
        </w:rPr>
        <w:t>％水胺硫磷乳油</w:t>
      </w:r>
      <w:r>
        <w:rPr>
          <w:sz w:val="24"/>
          <w:szCs w:val="24"/>
        </w:rPr>
        <w:t>2000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4000</w:t>
      </w:r>
      <w:r>
        <w:rPr>
          <w:sz w:val="24"/>
          <w:szCs w:val="24"/>
        </w:rPr>
        <w:t>倍液</w:t>
      </w:r>
      <w:r>
        <w:rPr>
          <w:sz w:val="24"/>
          <w:szCs w:val="24"/>
        </w:rPr>
        <w:t>30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40kg/667m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喷雾。稻蝗为害严重的地区，于拔节～孕穗期，宜采用用有机磷畏毒型类杀虫剂进行杀虫。黄、淮、长江以南地区稻纵卷叶螟和三化螟为害严重，一般于</w:t>
      </w:r>
      <w:r>
        <w:rPr>
          <w:sz w:val="24"/>
          <w:szCs w:val="24"/>
        </w:rPr>
        <w:t>7</w:t>
      </w:r>
      <w:r>
        <w:rPr>
          <w:sz w:val="24"/>
          <w:szCs w:val="24"/>
        </w:rPr>
        <w:t>月下旬～</w:t>
      </w:r>
      <w:r>
        <w:rPr>
          <w:sz w:val="24"/>
          <w:szCs w:val="24"/>
        </w:rPr>
        <w:t>8</w:t>
      </w:r>
      <w:r>
        <w:rPr>
          <w:sz w:val="24"/>
          <w:szCs w:val="24"/>
        </w:rPr>
        <w:t>月上旬和</w:t>
      </w:r>
      <w:r>
        <w:rPr>
          <w:sz w:val="24"/>
          <w:szCs w:val="24"/>
        </w:rPr>
        <w:t>8</w:t>
      </w:r>
      <w:r>
        <w:rPr>
          <w:sz w:val="24"/>
          <w:szCs w:val="24"/>
        </w:rPr>
        <w:t>月下旬～</w:t>
      </w:r>
      <w:r>
        <w:rPr>
          <w:sz w:val="24"/>
          <w:szCs w:val="24"/>
        </w:rPr>
        <w:t>9</w:t>
      </w:r>
      <w:r>
        <w:rPr>
          <w:sz w:val="24"/>
          <w:szCs w:val="24"/>
        </w:rPr>
        <w:t>月上旬各进行药剂防治一次，同时兼治稻苞虫、二化螟、玉米螟、稻飞虱等害虫。水稻区药剂防治方法同水稻管理；旱粮区防治方法可以采用麦类、玉米等禾谷类广谱性杀虫剂代用。</w:t>
      </w:r>
    </w:p>
    <w:p w:rsidR="0036434A" w:rsidRDefault="00CB10D0">
      <w:pPr>
        <w:spacing w:line="360" w:lineRule="exact"/>
        <w:ind w:firstLine="357"/>
        <w:rPr>
          <w:sz w:val="24"/>
          <w:szCs w:val="24"/>
        </w:rPr>
      </w:pPr>
      <w:r>
        <w:rPr>
          <w:sz w:val="24"/>
          <w:szCs w:val="24"/>
        </w:rPr>
        <w:t>旱稻常见病害主要有稻瘟病、白叶枯病、纹枯病等。防止方法主要有，播种前种子消毒，消灭所带有病菌；加强栽培管理，前中期避免过量使用氮肥；发病初期及时采用药剂防治。在纹枯病常发或稻曲病重发</w:t>
      </w:r>
      <w:r>
        <w:rPr>
          <w:sz w:val="24"/>
          <w:szCs w:val="24"/>
        </w:rPr>
        <w:t>地区，宜于拔节～孕穗期或始穗期施用井岗霉素</w:t>
      </w:r>
      <w:r>
        <w:rPr>
          <w:sz w:val="24"/>
          <w:szCs w:val="24"/>
        </w:rPr>
        <w:t>100g/667m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喷雾一次。</w:t>
      </w:r>
    </w:p>
    <w:p w:rsidR="0036434A" w:rsidRDefault="00CB10D0">
      <w:pPr>
        <w:spacing w:line="360" w:lineRule="exact"/>
        <w:ind w:firstLine="357"/>
        <w:rPr>
          <w:sz w:val="24"/>
          <w:szCs w:val="24"/>
        </w:rPr>
      </w:pPr>
      <w:r>
        <w:rPr>
          <w:sz w:val="24"/>
          <w:szCs w:val="24"/>
        </w:rPr>
        <w:t>另外，在旱稻生长的中后期，部分地区有鼠雀为害，需进行防治。</w:t>
      </w:r>
    </w:p>
    <w:p w:rsidR="0036434A" w:rsidRDefault="0036434A">
      <w:pPr>
        <w:spacing w:line="360" w:lineRule="exact"/>
        <w:ind w:firstLine="357"/>
        <w:rPr>
          <w:sz w:val="24"/>
          <w:szCs w:val="24"/>
        </w:rPr>
      </w:pPr>
    </w:p>
    <w:p w:rsidR="0036434A" w:rsidRDefault="00CB10D0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7  </w:t>
      </w:r>
      <w:r>
        <w:rPr>
          <w:sz w:val="24"/>
          <w:szCs w:val="24"/>
        </w:rPr>
        <w:t>收获</w:t>
      </w:r>
    </w:p>
    <w:p w:rsidR="0036434A" w:rsidRDefault="00CB10D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当</w:t>
      </w:r>
      <w:r>
        <w:rPr>
          <w:sz w:val="24"/>
          <w:szCs w:val="24"/>
        </w:rPr>
        <w:t>98%</w:t>
      </w:r>
      <w:r>
        <w:rPr>
          <w:sz w:val="24"/>
          <w:szCs w:val="24"/>
        </w:rPr>
        <w:t>的穗粒达到蜡熟中后期，同时穗枝梗变黄且</w:t>
      </w:r>
      <w:r>
        <w:rPr>
          <w:sz w:val="24"/>
          <w:szCs w:val="24"/>
        </w:rPr>
        <w:t>95%</w:t>
      </w:r>
      <w:r>
        <w:rPr>
          <w:sz w:val="24"/>
          <w:szCs w:val="24"/>
        </w:rPr>
        <w:t>的谷粒变为金黄色，此时为收获的最佳时期（沙美芝和葛化丽，</w:t>
      </w:r>
      <w:r>
        <w:rPr>
          <w:sz w:val="24"/>
          <w:szCs w:val="24"/>
        </w:rPr>
        <w:t>2010</w:t>
      </w:r>
      <w:r>
        <w:rPr>
          <w:sz w:val="24"/>
          <w:szCs w:val="24"/>
        </w:rPr>
        <w:t>）。收获宜选择恰当的收获时机，收获过早，容易造成脱粒不干净，损失率及绿谷率增加；倘若收获过晚，稻谷宜遭受夜间露水吸收与白天暴晒失水，导致爆腰率增加，降低稻谷品质。因此收获需根据不同地区不同品种特点，适时收获，提高整精米率等稻谷商品品质。收割机</w:t>
      </w:r>
      <w:r>
        <w:rPr>
          <w:sz w:val="24"/>
          <w:szCs w:val="24"/>
        </w:rPr>
        <w:t>宜采用半喂式联合收割机和性能好的全喂式联合收割机。注意不同品种间收、脱、扬、晒、储时切忌不要相互混杂。</w:t>
      </w:r>
    </w:p>
    <w:p w:rsidR="0036434A" w:rsidRDefault="0036434A">
      <w:pPr>
        <w:rPr>
          <w:sz w:val="24"/>
          <w:szCs w:val="24"/>
        </w:rPr>
      </w:pPr>
    </w:p>
    <w:p w:rsidR="0036434A" w:rsidRDefault="00CB10D0">
      <w:pPr>
        <w:spacing w:line="36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参考文献</w:t>
      </w:r>
    </w:p>
    <w:p w:rsidR="0036434A" w:rsidRDefault="00CB10D0">
      <w:pPr>
        <w:numPr>
          <w:ilvl w:val="0"/>
          <w:numId w:val="2"/>
        </w:numPr>
        <w:spacing w:line="360" w:lineRule="exact"/>
        <w:ind w:left="360" w:hanging="360"/>
        <w:rPr>
          <w:rFonts w:ascii="黑体" w:eastAsia="黑体" w:hAnsi="黑体"/>
          <w:sz w:val="24"/>
          <w:szCs w:val="24"/>
        </w:rPr>
      </w:pPr>
      <w:r>
        <w:rPr>
          <w:sz w:val="24"/>
          <w:szCs w:val="24"/>
        </w:rPr>
        <w:t>沙美芝</w:t>
      </w:r>
      <w:r>
        <w:rPr>
          <w:sz w:val="24"/>
          <w:szCs w:val="24"/>
        </w:rPr>
        <w:t>,</w:t>
      </w:r>
      <w:r>
        <w:rPr>
          <w:sz w:val="24"/>
          <w:szCs w:val="24"/>
        </w:rPr>
        <w:t>葛化丽，旱稻栽培技术</w:t>
      </w:r>
      <w:r>
        <w:rPr>
          <w:sz w:val="24"/>
          <w:szCs w:val="24"/>
        </w:rPr>
        <w:t>.</w:t>
      </w:r>
      <w:r>
        <w:rPr>
          <w:sz w:val="24"/>
          <w:szCs w:val="24"/>
        </w:rPr>
        <w:t>现代农业科技，</w:t>
      </w:r>
      <w:r>
        <w:rPr>
          <w:sz w:val="24"/>
          <w:szCs w:val="24"/>
        </w:rPr>
        <w:t>2010,15:77-80</w:t>
      </w:r>
    </w:p>
    <w:p w:rsidR="0036434A" w:rsidRDefault="00CB10D0">
      <w:pPr>
        <w:spacing w:line="360" w:lineRule="exact"/>
        <w:rPr>
          <w:rFonts w:ascii="黑体" w:eastAsia="黑体" w:hAnsi="黑体"/>
          <w:sz w:val="24"/>
          <w:szCs w:val="24"/>
        </w:rPr>
      </w:pPr>
      <w:r>
        <w:rPr>
          <w:sz w:val="24"/>
          <w:szCs w:val="24"/>
        </w:rPr>
        <w:t>作者简介：李红军（</w:t>
      </w:r>
      <w:r>
        <w:rPr>
          <w:sz w:val="24"/>
          <w:szCs w:val="24"/>
        </w:rPr>
        <w:t>1970-</w:t>
      </w:r>
      <w:r>
        <w:rPr>
          <w:sz w:val="24"/>
          <w:szCs w:val="24"/>
        </w:rPr>
        <w:t>），男，山东省招远市玲珑镇高家疃村人，农艺师，从事农业技术推广工作</w:t>
      </w:r>
    </w:p>
    <w:p w:rsidR="0036434A" w:rsidRDefault="0036434A">
      <w:pPr>
        <w:spacing w:line="360" w:lineRule="exact"/>
        <w:rPr>
          <w:sz w:val="24"/>
          <w:szCs w:val="24"/>
        </w:rPr>
      </w:pPr>
    </w:p>
    <w:p w:rsidR="0036434A" w:rsidRDefault="0036434A">
      <w:pPr>
        <w:spacing w:line="360" w:lineRule="exact"/>
        <w:rPr>
          <w:sz w:val="24"/>
          <w:szCs w:val="24"/>
        </w:rPr>
      </w:pPr>
    </w:p>
    <w:sectPr w:rsidR="0036434A" w:rsidSect="0036434A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楷体">
    <w:altName w:val="MS Mincho"/>
    <w:charset w:val="86"/>
    <w:family w:val="modern"/>
    <w:pitch w:val="default"/>
    <w:sig w:usb0="00000000" w:usb1="00000000" w:usb2="00000000" w:usb3="00000000" w:csb0="00000000" w:csb1="00000000"/>
  </w:font>
  <w:font w:name="小标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8AE"/>
    <w:multiLevelType w:val="multilevel"/>
    <w:tmpl w:val="88D25470"/>
    <w:name w:val="编号列表 1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1">
    <w:nsid w:val="18E70665"/>
    <w:multiLevelType w:val="singleLevel"/>
    <w:tmpl w:val="FD3EC414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386F2D42"/>
    <w:multiLevelType w:val="multilevel"/>
    <w:tmpl w:val="8CE0ED1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38F9696F"/>
    <w:multiLevelType w:val="singleLevel"/>
    <w:tmpl w:val="29F28BE8"/>
    <w:name w:val="Bullet 4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59CC4048"/>
    <w:multiLevelType w:val="singleLevel"/>
    <w:tmpl w:val="8E6AF7D6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5F940B1B"/>
    <w:multiLevelType w:val="multilevel"/>
    <w:tmpl w:val="8ECE2020"/>
    <w:name w:val="编号列表 2"/>
    <w:lvl w:ilvl="0">
      <w:start w:val="1"/>
      <w:numFmt w:val="decimal"/>
      <w:lvlText w:val="(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420" w:firstLine="0"/>
      </w:pPr>
    </w:lvl>
    <w:lvl w:ilvl="2">
      <w:start w:val="1"/>
      <w:numFmt w:val="lowerRoman"/>
      <w:lvlText w:val="%3."/>
      <w:lvlJc w:val="left"/>
      <w:pPr>
        <w:ind w:left="840" w:firstLine="0"/>
      </w:pPr>
    </w:lvl>
    <w:lvl w:ilvl="3">
      <w:start w:val="1"/>
      <w:numFmt w:val="decimal"/>
      <w:lvlText w:val="%4."/>
      <w:lvlJc w:val="left"/>
      <w:pPr>
        <w:ind w:left="1260" w:firstLine="0"/>
      </w:pPr>
    </w:lvl>
    <w:lvl w:ilvl="4">
      <w:start w:val="1"/>
      <w:numFmt w:val="lowerLetter"/>
      <w:lvlText w:val="%5)"/>
      <w:lvlJc w:val="left"/>
      <w:pPr>
        <w:ind w:left="1680" w:firstLine="0"/>
      </w:pPr>
    </w:lvl>
    <w:lvl w:ilvl="5">
      <w:start w:val="1"/>
      <w:numFmt w:val="lowerRoman"/>
      <w:lvlText w:val="%6."/>
      <w:lvlJc w:val="left"/>
      <w:pPr>
        <w:ind w:left="2100" w:firstLine="0"/>
      </w:pPr>
    </w:lvl>
    <w:lvl w:ilvl="6">
      <w:start w:val="1"/>
      <w:numFmt w:val="decimal"/>
      <w:lvlText w:val="%7."/>
      <w:lvlJc w:val="left"/>
      <w:pPr>
        <w:ind w:left="2520" w:firstLine="0"/>
      </w:pPr>
    </w:lvl>
    <w:lvl w:ilvl="7">
      <w:start w:val="1"/>
      <w:numFmt w:val="lowerLetter"/>
      <w:lvlText w:val="%8)"/>
      <w:lvlJc w:val="left"/>
      <w:pPr>
        <w:ind w:left="2940" w:firstLine="0"/>
      </w:pPr>
    </w:lvl>
    <w:lvl w:ilvl="8">
      <w:start w:val="1"/>
      <w:numFmt w:val="lowerRoman"/>
      <w:lvlText w:val="%9."/>
      <w:lvlJc w:val="left"/>
      <w:pPr>
        <w:ind w:left="3360" w:firstLine="0"/>
      </w:pPr>
    </w:lvl>
  </w:abstractNum>
  <w:abstractNum w:abstractNumId="6">
    <w:nsid w:val="63440053"/>
    <w:multiLevelType w:val="singleLevel"/>
    <w:tmpl w:val="1A884D28"/>
    <w:name w:val="Bullet 3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  <w:rPr>
        <w:lang w:val="en-US"/>
      </w:rPr>
    </w:lvl>
  </w:abstractNum>
  <w:abstractNum w:abstractNumId="7">
    <w:nsid w:val="69356C68"/>
    <w:multiLevelType w:val="singleLevel"/>
    <w:tmpl w:val="572EEDD2"/>
    <w:name w:val="Bullet 5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</w:compat>
  <w:rsids>
    <w:rsidRoot w:val="0036434A"/>
    <w:rsid w:val="0036434A"/>
    <w:rsid w:val="00CB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1"/>
        <w:sz w:val="21"/>
        <w:lang w:val="en-US" w:eastAsia="zh-CN" w:bidi="ar-SA"/>
      </w:rPr>
    </w:rPrDefault>
    <w:pPrDefault>
      <w:pPr>
        <w:widowControl w:val="0"/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36434A"/>
  </w:style>
  <w:style w:type="paragraph" w:styleId="5">
    <w:name w:val="heading 5"/>
    <w:qFormat/>
    <w:rsid w:val="0036434A"/>
    <w:pPr>
      <w:keepNext/>
      <w:keepLines/>
      <w:spacing w:before="280" w:after="290" w:line="376" w:lineRule="atLeast"/>
      <w:outlineLvl w:val="4"/>
    </w:pPr>
    <w:rPr>
      <w:rFonts w:ascii="长城楷体" w:eastAsia="长城楷体" w:hAnsi="长城楷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qFormat/>
    <w:rsid w:val="0036434A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Footer">
    <w:name w:val="Footer"/>
    <w:qFormat/>
    <w:rsid w:val="0036434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3">
    <w:name w:val="Body Text Indent"/>
    <w:qFormat/>
    <w:rsid w:val="0036434A"/>
    <w:pPr>
      <w:spacing w:line="300" w:lineRule="atLeast"/>
      <w:ind w:firstLine="360"/>
    </w:pPr>
    <w:rPr>
      <w:rFonts w:ascii="宋体" w:hAnsi="宋体"/>
    </w:rPr>
  </w:style>
  <w:style w:type="character" w:customStyle="1" w:styleId="Char">
    <w:name w:val="页眉 Char"/>
    <w:rsid w:val="0036434A"/>
    <w:rPr>
      <w:sz w:val="18"/>
      <w:szCs w:val="18"/>
    </w:rPr>
  </w:style>
  <w:style w:type="character" w:customStyle="1" w:styleId="Char0">
    <w:name w:val="页脚 Char"/>
    <w:rsid w:val="0036434A"/>
    <w:rPr>
      <w:sz w:val="18"/>
      <w:szCs w:val="18"/>
    </w:rPr>
  </w:style>
  <w:style w:type="character" w:customStyle="1" w:styleId="5Char">
    <w:name w:val="标题 5 Char"/>
    <w:rsid w:val="0036434A"/>
    <w:rPr>
      <w:rFonts w:ascii="长城楷体" w:eastAsia="长城楷体" w:hAnsi="长城楷体" w:cs="Times New Roman"/>
      <w:b/>
      <w:kern w:val="0"/>
      <w:szCs w:val="20"/>
    </w:rPr>
  </w:style>
  <w:style w:type="character" w:customStyle="1" w:styleId="Char1">
    <w:name w:val="正文文本缩进 Char"/>
    <w:rsid w:val="0036434A"/>
    <w:rPr>
      <w:rFonts w:ascii="宋体" w:eastAsia="宋体" w:hAnsi="宋体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宋体" w:cs="Times New Roman"/>
        <w:kern w:val="1"/>
        <w:sz w:val="21"/>
        <w:szCs w:val="20"/>
        <w:lang w:val="en-us" w:eastAsia="zh-cn" w:bidi="ar-sa"/>
      </w:rPr>
    </w:rPrDefault>
    <w:pPrDefault>
      <w:pPr>
        <w:spacing w:line="312" w:lineRule="atLeast"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5">
    <w:name w:val="heading 5"/>
    <w:qFormat/>
    <w:basedOn w:val=""/>
    <w:next w:val=""/>
    <w:pPr>
      <w:spacing w:before="280" w:after="290" w:line="376" w:lineRule="atLeast"/>
      <w:keepNext/>
      <w:outlineLvl w:val="4"/>
      <w:keepLines/>
    </w:pPr>
    <w:rPr>
      <w:rFonts w:ascii="长城楷体" w:hAnsi="长城楷体" w:eastAsia="长城楷体"/>
      <w:b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Body Text Indent"/>
    <w:qFormat/>
    <w:basedOn w:val=""/>
    <w:pPr>
      <w:ind w:firstLine="360"/>
      <w:spacing w:line="300" w:lineRule="atLeast"/>
    </w:pPr>
    <w:rPr>
      <w:rFonts w:ascii="宋体" w:hAnsi="宋体"/>
    </w:rPr>
  </w:style>
  <w:style w:type="character" w:styleId="" w:default="1">
    <w:name w:val="Default Paragraph Font"/>
    <w:rPr>
      <w:rFonts w:ascii="Calibri" w:hAnsi="Calibri" w:eastAsia="Calibri"/>
      <w:szCs w:val="22"/>
    </w:rPr>
  </w:style>
  <w:style w:type="character" w:styleId="Char" w:customStyle="1">
    <w:name w:val="页眉 Char"/>
    <w:basedOn w:val=""/>
    <w:rPr>
      <w:sz w:val="18"/>
      <w:szCs w:val="18"/>
    </w:rPr>
  </w:style>
  <w:style w:type="character" w:styleId="Char" w:customStyle="1">
    <w:name w:val="页脚 Char"/>
    <w:basedOn w:val=""/>
    <w:rPr>
      <w:sz w:val="18"/>
      <w:szCs w:val="18"/>
    </w:rPr>
  </w:style>
  <w:style w:type="character" w:styleId="5Char" w:customStyle="1">
    <w:name w:val="标题 5 Char"/>
    <w:basedOn w:val=""/>
    <w:rPr>
      <w:rFonts w:ascii="长城楷体" w:hAnsi="长城楷体" w:eastAsia="长城楷体" w:cs="Times New Roman"/>
      <w:b/>
      <w:kern w:val="0"/>
      <w:szCs w:val="20"/>
    </w:rPr>
  </w:style>
  <w:style w:type="character" w:styleId="Char" w:customStyle="1">
    <w:name w:val="正文文本缩进 Char"/>
    <w:basedOn w:val=""/>
    <w:rPr>
      <w:rFonts w:ascii="宋体" w:hAnsi="宋体" w:eastAsia="宋体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长城楷体"/>
        <a:ea typeface="长城楷体"/>
        <a:cs typeface="Times New Roman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xbany</cp:lastModifiedBy>
  <cp:revision>2</cp:revision>
  <dcterms:created xsi:type="dcterms:W3CDTF">2017-10-21T02:29:00Z</dcterms:created>
  <dcterms:modified xsi:type="dcterms:W3CDTF">2017-10-21T02:29:00Z</dcterms:modified>
</cp:coreProperties>
</file>