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5E2" w:rsidRDefault="000B75B4">
      <w:pPr>
        <w:jc w:val="center"/>
        <w:rPr>
          <w:b/>
          <w:sz w:val="32"/>
        </w:rPr>
      </w:pPr>
      <w:r>
        <w:rPr>
          <w:b/>
          <w:sz w:val="32"/>
        </w:rPr>
        <w:t>哲学思维在植物与植物生理教学中的运用</w:t>
      </w:r>
    </w:p>
    <w:p w:rsidR="000975E2" w:rsidRDefault="000B75B4">
      <w:pPr>
        <w:spacing w:line="300" w:lineRule="auto"/>
        <w:jc w:val="center"/>
        <w:rPr>
          <w:sz w:val="24"/>
        </w:rPr>
      </w:pPr>
      <w:r>
        <w:rPr>
          <w:sz w:val="24"/>
        </w:rPr>
        <w:t>陶佩琳</w:t>
      </w:r>
    </w:p>
    <w:p w:rsidR="000975E2" w:rsidRDefault="000B75B4">
      <w:pPr>
        <w:spacing w:line="300" w:lineRule="auto"/>
        <w:jc w:val="center"/>
        <w:rPr>
          <w:sz w:val="24"/>
        </w:rPr>
      </w:pPr>
      <w:r>
        <w:rPr>
          <w:sz w:val="24"/>
        </w:rPr>
        <w:t>（徐州生物工程职业技术学院）</w:t>
      </w:r>
    </w:p>
    <w:p w:rsidR="000975E2" w:rsidRDefault="000B75B4">
      <w:pPr>
        <w:spacing w:before="156" w:line="300" w:lineRule="auto"/>
        <w:rPr>
          <w:b/>
          <w:sz w:val="24"/>
        </w:rPr>
      </w:pPr>
      <w:r>
        <w:rPr>
          <w:b/>
          <w:sz w:val="24"/>
        </w:rPr>
        <w:t>摘要：</w:t>
      </w:r>
      <w:r>
        <w:rPr>
          <w:bCs/>
          <w:sz w:val="24"/>
        </w:rPr>
        <w:t>《</w:t>
      </w:r>
      <w:r>
        <w:rPr>
          <w:sz w:val="24"/>
        </w:rPr>
        <w:t>植物与植物生理》是研究植物形态、结构及生命活动规律的科学，是种植类专业一门重要的基础课。注重引导学生树立科学的思维方式，将哲学思维灵活地运用到《植物与植物生理》教学中，对于提高教学质量，培养高水平的植物生产类专业人才具有重要的意义。</w:t>
      </w:r>
    </w:p>
    <w:p w:rsidR="000975E2" w:rsidRDefault="000B75B4">
      <w:pPr>
        <w:spacing w:line="300" w:lineRule="auto"/>
        <w:rPr>
          <w:sz w:val="24"/>
        </w:rPr>
      </w:pPr>
      <w:r>
        <w:rPr>
          <w:b/>
          <w:sz w:val="24"/>
        </w:rPr>
        <w:t>关键词：</w:t>
      </w:r>
      <w:r>
        <w:rPr>
          <w:sz w:val="24"/>
        </w:rPr>
        <w:t>植物与植物生理、教学、哲学思维</w:t>
      </w:r>
      <w:r>
        <w:rPr>
          <w:sz w:val="24"/>
        </w:rPr>
        <w:t xml:space="preserve">  </w:t>
      </w:r>
    </w:p>
    <w:p w:rsidR="000975E2" w:rsidRDefault="000B75B4">
      <w:pPr>
        <w:spacing w:line="300" w:lineRule="auto"/>
        <w:rPr>
          <w:sz w:val="24"/>
        </w:rPr>
      </w:pPr>
      <w:r>
        <w:rPr>
          <w:sz w:val="24"/>
        </w:rPr>
        <w:t xml:space="preserve">    </w:t>
      </w:r>
    </w:p>
    <w:p w:rsidR="000975E2" w:rsidRDefault="000B75B4">
      <w:pPr>
        <w:spacing w:line="300" w:lineRule="auto"/>
        <w:ind w:firstLine="360"/>
        <w:rPr>
          <w:sz w:val="24"/>
        </w:rPr>
      </w:pPr>
      <w:r>
        <w:rPr>
          <w:sz w:val="24"/>
        </w:rPr>
        <w:t xml:space="preserve"> </w:t>
      </w:r>
      <w:r>
        <w:rPr>
          <w:sz w:val="24"/>
        </w:rPr>
        <w:t>《植物与植物生理》是研究植物的形态、结构、分类、生命活动及其与环境关系的一门科学，既有理论性，又有较强的实践性。在农业高职院校中，它是园林、园艺及其他植物生产类专业的一门重要的专业基础课，是学生开始接触专业理论，进入专业领域的门槛。在传授知识和培养技能的同时，将哲学的思维方法渗透到课堂教学中，对于提高学生的学习兴趣和学习效果、培养融会贯通和创新能力、帮助学生建立正确的思维方式等都是十分有利的。</w:t>
      </w:r>
    </w:p>
    <w:p w:rsidR="000975E2" w:rsidRDefault="000B75B4">
      <w:pPr>
        <w:rPr>
          <w:b/>
          <w:sz w:val="32"/>
        </w:rPr>
      </w:pPr>
      <w:r>
        <w:rPr>
          <w:b/>
          <w:sz w:val="32"/>
        </w:rPr>
        <w:t>一、哲学思维指导《植物与植物生理》教学的必要性</w:t>
      </w:r>
    </w:p>
    <w:p w:rsidR="000975E2" w:rsidRDefault="000B75B4">
      <w:pPr>
        <w:pStyle w:val="1"/>
        <w:numPr>
          <w:ilvl w:val="0"/>
          <w:numId w:val="1"/>
        </w:numPr>
        <w:spacing w:line="300" w:lineRule="auto"/>
        <w:ind w:left="720" w:hanging="360"/>
        <w:rPr>
          <w:b/>
          <w:sz w:val="24"/>
        </w:rPr>
      </w:pPr>
      <w:r>
        <w:rPr>
          <w:b/>
          <w:sz w:val="24"/>
        </w:rPr>
        <w:t>突出核心内容、构建知识框架的需要</w:t>
      </w:r>
    </w:p>
    <w:p w:rsidR="000975E2" w:rsidRDefault="000B75B4">
      <w:pPr>
        <w:spacing w:line="300" w:lineRule="auto"/>
        <w:ind w:firstLine="360"/>
        <w:rPr>
          <w:sz w:val="24"/>
        </w:rPr>
      </w:pPr>
      <w:r>
        <w:rPr>
          <w:sz w:val="24"/>
        </w:rPr>
        <w:t>《植物与植物生理》教学是为后续</w:t>
      </w:r>
      <w:r>
        <w:rPr>
          <w:sz w:val="24"/>
        </w:rPr>
        <w:t>专业课程服务的，适用性广泛是该课程的一大特点。对于不同专业的学生来讲，如果对所有内容均系统讲授，并要求学生掌握，学制和教学计划的学时数是不容许的；另外，从人才培养目标来看，有些内容也不需要学生进行系统学习。因此，教师应根据专业需要，遵循</w:t>
      </w:r>
      <w:r>
        <w:rPr>
          <w:sz w:val="24"/>
        </w:rPr>
        <w:t>“</w:t>
      </w:r>
      <w:r>
        <w:rPr>
          <w:sz w:val="24"/>
        </w:rPr>
        <w:t>必须、够用</w:t>
      </w:r>
      <w:r>
        <w:rPr>
          <w:sz w:val="24"/>
        </w:rPr>
        <w:t>”</w:t>
      </w:r>
      <w:r>
        <w:rPr>
          <w:sz w:val="24"/>
        </w:rPr>
        <w:t>为度的原则，合理对教学内容进行选择和优化，突出园林、园艺和植保专业的教学核心内容。此外，还要对教学内容有侧重点地进行合理优化，划分为重点讲授、一般讲述、简单介绍和自学选做等四个部分</w:t>
      </w:r>
      <w:r>
        <w:rPr>
          <w:sz w:val="24"/>
          <w:vertAlign w:val="superscript"/>
        </w:rPr>
        <w:t>[1]</w:t>
      </w:r>
      <w:r>
        <w:rPr>
          <w:sz w:val="24"/>
        </w:rPr>
        <w:t>，进一步体现两点论与重点论的统一。</w:t>
      </w:r>
    </w:p>
    <w:p w:rsidR="000975E2" w:rsidRDefault="000B75B4">
      <w:pPr>
        <w:pStyle w:val="1"/>
        <w:numPr>
          <w:ilvl w:val="0"/>
          <w:numId w:val="1"/>
        </w:numPr>
        <w:spacing w:line="300" w:lineRule="auto"/>
        <w:ind w:left="720" w:hanging="360"/>
        <w:rPr>
          <w:sz w:val="24"/>
        </w:rPr>
      </w:pPr>
      <w:r>
        <w:rPr>
          <w:b/>
          <w:sz w:val="24"/>
        </w:rPr>
        <w:t>培养正确思维方式、创新思维能力的需要</w:t>
      </w:r>
    </w:p>
    <w:p w:rsidR="000975E2" w:rsidRDefault="000B75B4">
      <w:pPr>
        <w:pStyle w:val="1"/>
        <w:spacing w:line="300" w:lineRule="auto"/>
        <w:ind w:firstLine="0"/>
        <w:rPr>
          <w:sz w:val="24"/>
        </w:rPr>
      </w:pPr>
      <w:r>
        <w:rPr>
          <w:b/>
          <w:sz w:val="24"/>
        </w:rPr>
        <w:t xml:space="preserve"> </w:t>
      </w:r>
      <w:r>
        <w:rPr>
          <w:b/>
          <w:sz w:val="24"/>
        </w:rPr>
        <w:t xml:space="preserve">   </w:t>
      </w:r>
      <w:r>
        <w:rPr>
          <w:sz w:val="24"/>
        </w:rPr>
        <w:t>经过近几年的教学实践，笔者发现，学生普遍反映该课程知识点琐碎、繁多，难以记忆；特别是生理学部分，涉及到很多机制、机理的问题，抽象、枯燥，学生难以理解。学习时往往带有一种恐惧或抵触心理，学习效率低，创新性不够，大大影响了教学质量。古人云：</w:t>
      </w:r>
      <w:r>
        <w:rPr>
          <w:sz w:val="24"/>
        </w:rPr>
        <w:t>“</w:t>
      </w:r>
      <w:r>
        <w:rPr>
          <w:sz w:val="24"/>
        </w:rPr>
        <w:t>授人以鱼，一饭之需，教人以渔，终身受用。</w:t>
      </w:r>
      <w:r>
        <w:rPr>
          <w:sz w:val="24"/>
        </w:rPr>
        <w:t>”</w:t>
      </w:r>
      <w:r>
        <w:rPr>
          <w:sz w:val="24"/>
        </w:rPr>
        <w:t>教师要注意引导学生清楚认识到，植物本身就是一个矛盾统一体，正是在许多矛盾运动发展中构建了纷杂而有序的生命</w:t>
      </w:r>
      <w:r>
        <w:rPr>
          <w:sz w:val="24"/>
          <w:vertAlign w:val="superscript"/>
        </w:rPr>
        <w:t>[2]</w:t>
      </w:r>
      <w:r>
        <w:rPr>
          <w:sz w:val="24"/>
        </w:rPr>
        <w:t>。植物体的局部和整体之间、植物的组成基础</w:t>
      </w:r>
      <w:r>
        <w:rPr>
          <w:sz w:val="24"/>
        </w:rPr>
        <w:t>——</w:t>
      </w:r>
      <w:r>
        <w:rPr>
          <w:sz w:val="24"/>
        </w:rPr>
        <w:t>细胞、组织与各器官之间，形态结构与生理功能之间，植物与环境之间都是相互联</w:t>
      </w:r>
      <w:r>
        <w:rPr>
          <w:sz w:val="24"/>
        </w:rPr>
        <w:t>系相互制约的关系。因此，用辨证唯物主义的观点引导学生树立正确的思维方式，对构建科学的知识框架，加强认识的广度和深度，</w:t>
      </w:r>
      <w:r>
        <w:rPr>
          <w:sz w:val="24"/>
        </w:rPr>
        <w:lastRenderedPageBreak/>
        <w:t>培养学生的综合能力和创新能力都是十分有利的。</w:t>
      </w:r>
    </w:p>
    <w:p w:rsidR="000975E2" w:rsidRDefault="000B75B4">
      <w:pPr>
        <w:spacing w:line="300" w:lineRule="auto"/>
        <w:ind w:firstLine="480"/>
        <w:rPr>
          <w:b/>
          <w:sz w:val="24"/>
        </w:rPr>
      </w:pPr>
      <w:r>
        <w:rPr>
          <w:sz w:val="24"/>
        </w:rPr>
        <w:t>3</w:t>
      </w:r>
      <w:r>
        <w:rPr>
          <w:sz w:val="24"/>
        </w:rPr>
        <w:t>、</w:t>
      </w:r>
      <w:r>
        <w:rPr>
          <w:b/>
          <w:sz w:val="24"/>
        </w:rPr>
        <w:t>德育培养、树立正确的人生观和价值观的需要</w:t>
      </w:r>
    </w:p>
    <w:p w:rsidR="000975E2" w:rsidRDefault="000B75B4">
      <w:pPr>
        <w:spacing w:line="300" w:lineRule="auto"/>
        <w:ind w:firstLine="480"/>
        <w:rPr>
          <w:rFonts w:ascii="宋体" w:hAnsi="宋体"/>
          <w:sz w:val="24"/>
          <w:szCs w:val="24"/>
        </w:rPr>
      </w:pPr>
      <w:r>
        <w:rPr>
          <w:sz w:val="24"/>
        </w:rPr>
        <w:t>作为从事专业课教学的高校教师，仅仅对学生传授科学知识及正确的思维方法是远远不够的。就种植类专业的特殊性而言，学生除了要有系统的理论知识和扎实的职业技能，更要具有热爱自然、</w:t>
      </w:r>
      <w:r>
        <w:rPr>
          <w:rFonts w:ascii="宋体" w:hAnsi="宋体" w:hint="eastAsia"/>
          <w:sz w:val="24"/>
          <w:szCs w:val="24"/>
        </w:rPr>
        <w:t>热爱“三农”、艰苦朴素和乐于奉献的职业道德。在当今社会人心浮躁的大形势下，对农学专业学生进行</w:t>
      </w:r>
      <w:r>
        <w:rPr>
          <w:rFonts w:ascii="宋体" w:hAnsi="宋体" w:hint="eastAsia"/>
          <w:sz w:val="24"/>
          <w:szCs w:val="24"/>
        </w:rPr>
        <w:t>德育工作的开展显得尤为重要。用辨证唯物主义哲学的方法在教学工作中潜移默化地帮助学生</w:t>
      </w:r>
      <w:r>
        <w:rPr>
          <w:sz w:val="24"/>
        </w:rPr>
        <w:t>树立正确的人生观和价值观，有利于学生今后踏实、敬业地从事农业技术开发工作，更好、更有效地服务</w:t>
      </w:r>
      <w:r>
        <w:rPr>
          <w:sz w:val="24"/>
        </w:rPr>
        <w:t>“</w:t>
      </w:r>
      <w:r>
        <w:rPr>
          <w:sz w:val="24"/>
        </w:rPr>
        <w:t>三农</w:t>
      </w:r>
      <w:r>
        <w:rPr>
          <w:sz w:val="24"/>
        </w:rPr>
        <w:t>”</w:t>
      </w:r>
      <w:r>
        <w:rPr>
          <w:sz w:val="24"/>
        </w:rPr>
        <w:t>。</w:t>
      </w:r>
    </w:p>
    <w:p w:rsidR="000975E2" w:rsidRDefault="000B75B4">
      <w:pPr>
        <w:rPr>
          <w:sz w:val="24"/>
        </w:rPr>
      </w:pPr>
      <w:r>
        <w:rPr>
          <w:b/>
          <w:sz w:val="32"/>
        </w:rPr>
        <w:t>二、哲学思维对《植物与植物生理》教学的指导性和实用性</w:t>
      </w:r>
    </w:p>
    <w:p w:rsidR="000975E2" w:rsidRDefault="000B75B4">
      <w:pPr>
        <w:spacing w:line="288" w:lineRule="auto"/>
        <w:ind w:firstLine="480"/>
        <w:rPr>
          <w:rFonts w:ascii="宋体" w:hAnsi="宋体"/>
          <w:b/>
          <w:bCs/>
          <w:sz w:val="24"/>
          <w:szCs w:val="24"/>
        </w:rPr>
      </w:pPr>
      <w:r>
        <w:rPr>
          <w:rFonts w:ascii="宋体" w:hAnsi="宋体" w:hint="eastAsia"/>
          <w:b/>
          <w:bCs/>
          <w:sz w:val="24"/>
          <w:szCs w:val="24"/>
        </w:rPr>
        <w:t>（一）普遍联系的观点</w:t>
      </w:r>
      <w:r>
        <w:rPr>
          <w:rFonts w:ascii="宋体" w:hAnsi="宋体" w:hint="eastAsia"/>
          <w:b/>
          <w:bCs/>
          <w:sz w:val="24"/>
          <w:szCs w:val="24"/>
        </w:rPr>
        <w:t xml:space="preserve"> </w:t>
      </w:r>
    </w:p>
    <w:p w:rsidR="000975E2" w:rsidRDefault="000B75B4">
      <w:pPr>
        <w:pStyle w:val="1"/>
        <w:spacing w:line="288" w:lineRule="auto"/>
        <w:ind w:left="600" w:firstLine="0"/>
        <w:rPr>
          <w:rFonts w:ascii="宋体" w:hAnsi="宋体"/>
          <w:b/>
          <w:bCs/>
          <w:sz w:val="24"/>
          <w:szCs w:val="24"/>
        </w:rPr>
      </w:pPr>
      <w:r>
        <w:rPr>
          <w:rFonts w:ascii="宋体" w:hAnsi="宋体" w:hint="eastAsia"/>
          <w:b/>
          <w:bCs/>
          <w:sz w:val="24"/>
          <w:szCs w:val="24"/>
        </w:rPr>
        <w:t>1</w:t>
      </w:r>
      <w:r>
        <w:rPr>
          <w:rFonts w:ascii="宋体" w:hAnsi="宋体" w:hint="eastAsia"/>
          <w:b/>
          <w:bCs/>
          <w:sz w:val="24"/>
          <w:szCs w:val="24"/>
        </w:rPr>
        <w:t>、课程内容之间的联系</w:t>
      </w:r>
    </w:p>
    <w:p w:rsidR="000975E2" w:rsidRDefault="000B75B4">
      <w:pPr>
        <w:pStyle w:val="1"/>
        <w:spacing w:line="288" w:lineRule="auto"/>
        <w:ind w:firstLine="0"/>
        <w:rPr>
          <w:rFonts w:ascii="宋体" w:hAnsi="宋体"/>
          <w:sz w:val="24"/>
          <w:szCs w:val="24"/>
        </w:rPr>
      </w:pPr>
      <w:r>
        <w:rPr>
          <w:rFonts w:ascii="宋体" w:eastAsia="Calibri" w:hAnsi="宋体" w:hint="eastAsia"/>
          <w:sz w:val="24"/>
          <w:szCs w:val="24"/>
        </w:rPr>
        <w:t xml:space="preserve">    </w:t>
      </w:r>
      <w:r>
        <w:rPr>
          <w:rFonts w:ascii="宋体" w:eastAsia="Calibri" w:hAnsi="宋体" w:hint="eastAsia"/>
          <w:sz w:val="24"/>
          <w:szCs w:val="24"/>
        </w:rPr>
        <w:t>《植物与植物生理》</w:t>
      </w:r>
      <w:r>
        <w:rPr>
          <w:rFonts w:ascii="宋体" w:hAnsi="宋体" w:hint="eastAsia"/>
          <w:sz w:val="24"/>
          <w:szCs w:val="24"/>
        </w:rPr>
        <w:t>研究范畴涉及植物形态学、分类学及生理学内容。形态学部分主要介绍植物细胞、组织及六大器官的形态、结构及类型；分类学主要对不同植物类群的特征及分类方法进行了描述；生理学主要研究植物的生命活动、生长发育规律及调控。形态和分类学是生理部分学习的前提和基础，生理部分又是对形态及分类部分内容的深入化和细致化。因此在教学过程中要正确引导学生认识其间的内在联系，强化各知识点之间联系，加深理解，避免盲目性。</w:t>
      </w:r>
    </w:p>
    <w:p w:rsidR="000975E2" w:rsidRDefault="000B75B4">
      <w:pPr>
        <w:pStyle w:val="1"/>
        <w:spacing w:line="288" w:lineRule="auto"/>
        <w:ind w:firstLine="0"/>
        <w:rPr>
          <w:rFonts w:ascii="宋体" w:hAnsi="宋体"/>
          <w:sz w:val="24"/>
          <w:szCs w:val="24"/>
        </w:rPr>
      </w:pPr>
      <w:r>
        <w:rPr>
          <w:rFonts w:ascii="宋体" w:hAnsi="宋体" w:hint="eastAsia"/>
          <w:sz w:val="24"/>
          <w:szCs w:val="24"/>
        </w:rPr>
        <w:t xml:space="preserve">   </w:t>
      </w:r>
      <w:r>
        <w:rPr>
          <w:rFonts w:ascii="宋体" w:hAnsi="宋体" w:hint="eastAsia"/>
          <w:b/>
          <w:bCs/>
          <w:sz w:val="24"/>
          <w:szCs w:val="24"/>
        </w:rPr>
        <w:t xml:space="preserve">  2</w:t>
      </w:r>
      <w:r>
        <w:rPr>
          <w:rFonts w:ascii="宋体" w:hAnsi="宋体" w:hint="eastAsia"/>
          <w:b/>
          <w:bCs/>
          <w:sz w:val="24"/>
          <w:szCs w:val="24"/>
        </w:rPr>
        <w:t>、局部与整体的联系</w:t>
      </w:r>
      <w:r>
        <w:rPr>
          <w:rFonts w:ascii="宋体" w:hAnsi="宋体" w:hint="eastAsia"/>
          <w:b/>
          <w:bCs/>
          <w:sz w:val="24"/>
          <w:szCs w:val="24"/>
        </w:rPr>
        <w:t xml:space="preserve">  </w:t>
      </w:r>
      <w:r>
        <w:rPr>
          <w:rFonts w:ascii="宋体" w:hAnsi="宋体" w:hint="eastAsia"/>
          <w:sz w:val="24"/>
          <w:szCs w:val="24"/>
        </w:rPr>
        <w:t xml:space="preserve"> </w:t>
      </w:r>
    </w:p>
    <w:p w:rsidR="000975E2" w:rsidRDefault="000B75B4">
      <w:pPr>
        <w:pStyle w:val="1"/>
        <w:spacing w:line="288" w:lineRule="auto"/>
        <w:ind w:firstLine="0"/>
        <w:rPr>
          <w:rFonts w:ascii="宋体" w:eastAsia="Calibri" w:hAnsi="宋体"/>
          <w:sz w:val="24"/>
          <w:szCs w:val="24"/>
        </w:rPr>
      </w:pPr>
      <w:r>
        <w:rPr>
          <w:rFonts w:ascii="宋体" w:hAnsi="宋体" w:hint="eastAsia"/>
          <w:sz w:val="24"/>
          <w:szCs w:val="24"/>
        </w:rPr>
        <w:t xml:space="preserve">    </w:t>
      </w:r>
      <w:r>
        <w:rPr>
          <w:rFonts w:ascii="宋体" w:hAnsi="宋体" w:hint="eastAsia"/>
          <w:sz w:val="24"/>
          <w:szCs w:val="24"/>
        </w:rPr>
        <w:t>植物的各组织、器官分别具有不同的形态，担负着不同的生理功能，但彼此之间有</w:t>
      </w:r>
      <w:r>
        <w:rPr>
          <w:rFonts w:ascii="宋体" w:hAnsi="宋体" w:hint="eastAsia"/>
          <w:sz w:val="24"/>
          <w:szCs w:val="24"/>
        </w:rPr>
        <w:t>相互联系、相互制约，组成一个统一的有机整体。此外，植物的各个生命代谢活动之间皆存在着相辅相成的关系。例如水分代谢和矿质营养代谢是两个相对独立的过程，但又不能分割、孤立看待。水分和矿质的吸收同在根部的根毛区进行，运输途径也是一致的，矿质营养需要溶于水中才能被运转。因此，生产上应注意肥水结合，才能充分发挥肥效，提高施肥效果。</w:t>
      </w:r>
    </w:p>
    <w:p w:rsidR="000975E2" w:rsidRDefault="000B75B4">
      <w:pPr>
        <w:pStyle w:val="1"/>
        <w:spacing w:line="288" w:lineRule="auto"/>
        <w:ind w:firstLine="0"/>
        <w:rPr>
          <w:rFonts w:ascii="宋体" w:hAnsi="宋体"/>
          <w:sz w:val="24"/>
          <w:szCs w:val="24"/>
        </w:rPr>
      </w:pPr>
      <w:r>
        <w:rPr>
          <w:rFonts w:ascii="宋体" w:hAnsi="宋体" w:hint="eastAsia"/>
          <w:sz w:val="24"/>
          <w:szCs w:val="24"/>
        </w:rPr>
        <w:t xml:space="preserve">     </w:t>
      </w:r>
      <w:r>
        <w:rPr>
          <w:rFonts w:ascii="宋体" w:hAnsi="宋体" w:hint="eastAsia"/>
          <w:b/>
          <w:bCs/>
          <w:sz w:val="24"/>
          <w:szCs w:val="24"/>
        </w:rPr>
        <w:t>3</w:t>
      </w:r>
      <w:r>
        <w:rPr>
          <w:rFonts w:ascii="宋体" w:hAnsi="宋体" w:hint="eastAsia"/>
          <w:b/>
          <w:bCs/>
          <w:sz w:val="24"/>
          <w:szCs w:val="24"/>
        </w:rPr>
        <w:t>、结构与功能、植物与环境的联系</w:t>
      </w:r>
      <w:r>
        <w:rPr>
          <w:rFonts w:ascii="宋体" w:hAnsi="宋体" w:hint="eastAsia"/>
          <w:b/>
          <w:bCs/>
          <w:sz w:val="24"/>
          <w:szCs w:val="24"/>
        </w:rPr>
        <w:t xml:space="preserve">   </w:t>
      </w:r>
    </w:p>
    <w:p w:rsidR="000975E2" w:rsidRDefault="000B75B4">
      <w:pPr>
        <w:pStyle w:val="1"/>
        <w:spacing w:line="288" w:lineRule="auto"/>
        <w:ind w:firstLine="0"/>
        <w:rPr>
          <w:rFonts w:ascii="宋体" w:hAnsi="宋体"/>
          <w:sz w:val="24"/>
          <w:szCs w:val="24"/>
        </w:rPr>
      </w:pPr>
      <w:r>
        <w:rPr>
          <w:rFonts w:ascii="宋体" w:hAnsi="宋体" w:hint="eastAsia"/>
          <w:sz w:val="24"/>
          <w:szCs w:val="24"/>
        </w:rPr>
        <w:t xml:space="preserve">    </w:t>
      </w:r>
      <w:r>
        <w:rPr>
          <w:rFonts w:ascii="宋体" w:hAnsi="宋体" w:hint="eastAsia"/>
          <w:sz w:val="24"/>
          <w:szCs w:val="24"/>
        </w:rPr>
        <w:t>通过几年的实践，笔者总结，在进行本课程教学时，要引导学生把握两条主线：一是“形态、结构及功能的统一”；二是“植物和外界环境的统一”</w:t>
      </w:r>
      <w:r>
        <w:rPr>
          <w:rFonts w:ascii="宋体" w:hAnsi="宋体" w:hint="eastAsia"/>
          <w:sz w:val="24"/>
          <w:szCs w:val="24"/>
        </w:rPr>
        <w:t>。在植物学部分教学时，要让学生明确形态、结构和功能的相适应。有什么样的形态、结构，就决定了有什么样的功能。如花是繁殖器官，形态上表现出大而鲜艳，色彩丰富，且具香味，能够吸引昆虫传粉；而其内部的主要部分雌蕊、雄蕊更是具有适应传粉受精的结构特点。另外，植物是生长在一个复杂的环境中，许多环境因子都会影响植物的生长。在特定时期和条件下，一般会有某个或某几个因子起主要作用，主要包括光照、温度、水分、大气和肥料五大环境因子</w:t>
      </w:r>
      <w:r>
        <w:rPr>
          <w:rFonts w:ascii="宋体" w:hAnsi="宋体" w:hint="eastAsia"/>
          <w:sz w:val="24"/>
          <w:szCs w:val="24"/>
          <w:vertAlign w:val="superscript"/>
        </w:rPr>
        <w:lastRenderedPageBreak/>
        <w:t>[3]</w:t>
      </w:r>
      <w:r>
        <w:rPr>
          <w:rFonts w:ascii="宋体" w:hAnsi="宋体" w:hint="eastAsia"/>
          <w:sz w:val="24"/>
          <w:szCs w:val="24"/>
        </w:rPr>
        <w:t>。因此要注意植物的各项代谢活动及生长发育过程与环境因子的相适应性。</w:t>
      </w:r>
    </w:p>
    <w:p w:rsidR="000975E2" w:rsidRDefault="000B75B4">
      <w:pPr>
        <w:pStyle w:val="1"/>
        <w:spacing w:line="288" w:lineRule="auto"/>
        <w:ind w:firstLine="0"/>
        <w:rPr>
          <w:rFonts w:ascii="宋体" w:hAnsi="宋体"/>
          <w:b/>
          <w:bCs/>
          <w:sz w:val="24"/>
          <w:szCs w:val="24"/>
        </w:rPr>
      </w:pPr>
      <w:r>
        <w:rPr>
          <w:rFonts w:ascii="宋体" w:hAnsi="宋体" w:hint="eastAsia"/>
          <w:b/>
          <w:bCs/>
          <w:sz w:val="24"/>
          <w:szCs w:val="24"/>
        </w:rPr>
        <w:t xml:space="preserve">     4</w:t>
      </w:r>
      <w:r>
        <w:rPr>
          <w:rFonts w:ascii="宋体" w:hAnsi="宋体" w:hint="eastAsia"/>
          <w:b/>
          <w:bCs/>
          <w:sz w:val="24"/>
          <w:szCs w:val="24"/>
        </w:rPr>
        <w:t>、理论与实践</w:t>
      </w:r>
      <w:r>
        <w:rPr>
          <w:rFonts w:ascii="宋体" w:hAnsi="宋体" w:hint="eastAsia"/>
          <w:b/>
          <w:bCs/>
          <w:sz w:val="24"/>
          <w:szCs w:val="24"/>
        </w:rPr>
        <w:t>的联系</w:t>
      </w:r>
    </w:p>
    <w:p w:rsidR="000975E2" w:rsidRDefault="000B75B4">
      <w:pPr>
        <w:pStyle w:val="1"/>
        <w:spacing w:line="288" w:lineRule="auto"/>
        <w:ind w:firstLine="0"/>
        <w:rPr>
          <w:rFonts w:ascii="宋体" w:hAnsi="宋体"/>
          <w:sz w:val="24"/>
          <w:szCs w:val="24"/>
        </w:rPr>
      </w:pPr>
      <w:r>
        <w:rPr>
          <w:rFonts w:ascii="宋体" w:hAnsi="宋体" w:hint="eastAsia"/>
          <w:b/>
          <w:bCs/>
          <w:sz w:val="24"/>
          <w:szCs w:val="24"/>
        </w:rPr>
        <w:t xml:space="preserve">    </w:t>
      </w:r>
      <w:r>
        <w:rPr>
          <w:rFonts w:ascii="宋体" w:hAnsi="宋体" w:hint="eastAsia"/>
          <w:sz w:val="24"/>
          <w:szCs w:val="24"/>
        </w:rPr>
        <w:t>《植物与植物生理》是一门实践性较强的课程。学生在学习过程中只有通过大量的实验，才能更好地掌握课堂上的理论知识，将其合理地应用于实践。例如学完叶的形态与类型这一部分知识后，要求学生利用课外时间观察校园植物，对不同植物的叶片进行观察、比较和记录，这样才能增加感性认识，更好地掌握叶片的科学描述，同时也能够激发学生学习兴趣，为后续植物识别的学习打下良好的基础。</w:t>
      </w:r>
    </w:p>
    <w:p w:rsidR="000975E2" w:rsidRDefault="000B75B4">
      <w:pPr>
        <w:spacing w:line="300" w:lineRule="auto"/>
        <w:ind w:firstLine="480"/>
        <w:rPr>
          <w:rFonts w:ascii="宋体" w:eastAsia="Calibri" w:hAnsi="宋体"/>
          <w:b/>
          <w:bCs/>
          <w:sz w:val="24"/>
          <w:szCs w:val="24"/>
        </w:rPr>
      </w:pPr>
      <w:r>
        <w:rPr>
          <w:rFonts w:ascii="宋体" w:eastAsia="Calibri" w:hAnsi="宋体" w:hint="eastAsia"/>
          <w:b/>
          <w:bCs/>
          <w:sz w:val="24"/>
          <w:szCs w:val="24"/>
        </w:rPr>
        <w:t>（二）变化发展的观点</w:t>
      </w:r>
      <w:r>
        <w:rPr>
          <w:rFonts w:ascii="宋体" w:eastAsia="Calibri" w:hAnsi="宋体" w:hint="eastAsia"/>
          <w:b/>
          <w:bCs/>
          <w:sz w:val="24"/>
          <w:szCs w:val="24"/>
        </w:rPr>
        <w:t xml:space="preserve"> </w:t>
      </w:r>
    </w:p>
    <w:p w:rsidR="000975E2" w:rsidRDefault="000B75B4">
      <w:pPr>
        <w:spacing w:line="300" w:lineRule="auto"/>
        <w:rPr>
          <w:rFonts w:ascii="宋体" w:eastAsia="Calibri" w:hAnsi="宋体"/>
          <w:b/>
          <w:bCs/>
          <w:sz w:val="24"/>
          <w:szCs w:val="24"/>
        </w:rPr>
      </w:pPr>
      <w:r>
        <w:rPr>
          <w:rFonts w:ascii="宋体" w:eastAsia="Calibri" w:hAnsi="宋体" w:hint="eastAsia"/>
          <w:b/>
          <w:bCs/>
          <w:sz w:val="24"/>
          <w:szCs w:val="24"/>
        </w:rPr>
        <w:t xml:space="preserve">    1</w:t>
      </w:r>
      <w:r>
        <w:rPr>
          <w:rFonts w:ascii="宋体" w:eastAsia="Calibri" w:hAnsi="宋体" w:hint="eastAsia"/>
          <w:b/>
          <w:bCs/>
          <w:sz w:val="24"/>
          <w:szCs w:val="24"/>
        </w:rPr>
        <w:t>、用动态的观点学习植物体的形态结构和生长发育规律</w:t>
      </w:r>
    </w:p>
    <w:p w:rsidR="000975E2" w:rsidRDefault="000B75B4">
      <w:pPr>
        <w:spacing w:line="300" w:lineRule="auto"/>
        <w:ind w:firstLine="480"/>
        <w:rPr>
          <w:rFonts w:ascii="宋体" w:eastAsia="Calibri" w:hAnsi="宋体"/>
          <w:b/>
          <w:bCs/>
          <w:sz w:val="24"/>
          <w:szCs w:val="24"/>
        </w:rPr>
      </w:pPr>
      <w:r>
        <w:rPr>
          <w:rFonts w:ascii="宋体" w:hAnsi="宋体" w:hint="eastAsia"/>
          <w:sz w:val="24"/>
          <w:szCs w:val="24"/>
        </w:rPr>
        <w:t>生物只要是活着，就是一个开放的系统，并永远处于有序的动态</w:t>
      </w:r>
      <w:r>
        <w:rPr>
          <w:rFonts w:ascii="宋体" w:hAnsi="宋体" w:hint="eastAsia"/>
          <w:sz w:val="24"/>
          <w:szCs w:val="24"/>
        </w:rPr>
        <w:t>平衡状态。在认识植物的形态结构和生长发育规律时要注意建立动态发展的观点</w:t>
      </w:r>
      <w:r>
        <w:rPr>
          <w:rFonts w:ascii="宋体" w:hAnsi="宋体" w:hint="eastAsia"/>
          <w:sz w:val="24"/>
          <w:szCs w:val="24"/>
          <w:vertAlign w:val="superscript"/>
        </w:rPr>
        <w:t>[4]</w:t>
      </w:r>
      <w:r>
        <w:rPr>
          <w:rFonts w:ascii="宋体" w:hAnsi="宋体" w:hint="eastAsia"/>
          <w:sz w:val="24"/>
          <w:szCs w:val="24"/>
        </w:rPr>
        <w:t>。比如对双子叶植物茎的结构的理解，茎幼嫩时其结构为初生构造，而随着茎的增粗，次生构造逐渐占据主导地位；又如被子植物的花完成传粉受精后，花各部分结构的发展去向，即种子与果实的形成过程。另外，植物的生命周期包括胚胎形成、种子萌发、幼苗形成、营养生长、生殖生长、开花结实、衰老和死亡等各个阶段，在此过程中的形态建成及生长发育等都是处在不断变化发展的过程中。</w:t>
      </w:r>
    </w:p>
    <w:p w:rsidR="000975E2" w:rsidRDefault="000B75B4">
      <w:pPr>
        <w:spacing w:line="300" w:lineRule="auto"/>
        <w:ind w:firstLine="481"/>
        <w:rPr>
          <w:rFonts w:ascii="宋体" w:eastAsia="Calibri" w:hAnsi="宋体"/>
          <w:b/>
          <w:bCs/>
          <w:sz w:val="24"/>
          <w:szCs w:val="24"/>
        </w:rPr>
      </w:pPr>
      <w:r>
        <w:rPr>
          <w:rFonts w:ascii="宋体" w:eastAsia="Calibri" w:hAnsi="宋体" w:hint="eastAsia"/>
          <w:b/>
          <w:bCs/>
          <w:sz w:val="24"/>
          <w:szCs w:val="24"/>
        </w:rPr>
        <w:t>2</w:t>
      </w:r>
      <w:r>
        <w:rPr>
          <w:rFonts w:ascii="宋体" w:eastAsia="Calibri" w:hAnsi="宋体" w:hint="eastAsia"/>
          <w:b/>
          <w:bCs/>
          <w:sz w:val="24"/>
          <w:szCs w:val="24"/>
        </w:rPr>
        <w:t>、用发展的观点学习植物的物种形成和分类</w:t>
      </w:r>
    </w:p>
    <w:p w:rsidR="000975E2" w:rsidRDefault="000B75B4">
      <w:pPr>
        <w:spacing w:line="300" w:lineRule="auto"/>
        <w:ind w:firstLine="481"/>
        <w:rPr>
          <w:rFonts w:ascii="宋体" w:hAnsi="宋体"/>
          <w:sz w:val="24"/>
          <w:szCs w:val="24"/>
        </w:rPr>
      </w:pPr>
      <w:r>
        <w:rPr>
          <w:rFonts w:ascii="宋体" w:hAnsi="宋体" w:hint="eastAsia"/>
          <w:sz w:val="24"/>
          <w:szCs w:val="24"/>
        </w:rPr>
        <w:t>从藻类的全盛时代到现在形成的一个由被子植物</w:t>
      </w:r>
      <w:r>
        <w:rPr>
          <w:rFonts w:ascii="宋体" w:hAnsi="宋体" w:hint="eastAsia"/>
          <w:sz w:val="24"/>
          <w:szCs w:val="24"/>
        </w:rPr>
        <w:t>占主导地位的绿色地球，植物经历了漫长的进化过程——由简单到复杂，由低等到高等，由水生到陆生</w:t>
      </w:r>
      <w:r>
        <w:rPr>
          <w:rFonts w:ascii="宋体" w:hAnsi="宋体" w:hint="eastAsia"/>
          <w:sz w:val="24"/>
          <w:szCs w:val="24"/>
          <w:vertAlign w:val="superscript"/>
        </w:rPr>
        <w:t>[5]</w:t>
      </w:r>
      <w:r>
        <w:rPr>
          <w:rFonts w:ascii="宋体" w:hAnsi="宋体" w:hint="eastAsia"/>
          <w:sz w:val="24"/>
          <w:szCs w:val="24"/>
        </w:rPr>
        <w:t>。整个植物界时刻都处于不断发展变化的过程中，这是不以人的意志为转移的客观规律。当然，有发生发展，就有衰退消失。在环境资源遭受严重破坏的今天，自然和人为因素使得一些名贵珍稀的植物资源正在面临枯竭或处于濒临灭绝的边缘。因此，在教学中，不仅要引导学生弄清不同植物在植物界发展过程中所处的阶段和地位，更要注意引导学生自觉养成</w:t>
      </w:r>
      <w:r>
        <w:rPr>
          <w:rFonts w:ascii="宋体" w:hAnsi="宋体" w:hint="eastAsia"/>
          <w:sz w:val="24"/>
        </w:rPr>
        <w:t>热爱自然，节约资源和保护环境的意识</w:t>
      </w:r>
      <w:r>
        <w:rPr>
          <w:rFonts w:ascii="宋体" w:hAnsi="宋体" w:hint="eastAsia"/>
          <w:sz w:val="24"/>
          <w:szCs w:val="24"/>
        </w:rPr>
        <w:t>，为植物资源的可持续利用做贡献。</w:t>
      </w:r>
    </w:p>
    <w:p w:rsidR="000975E2" w:rsidRDefault="000B75B4">
      <w:pPr>
        <w:spacing w:line="300" w:lineRule="auto"/>
        <w:rPr>
          <w:rFonts w:ascii="宋体" w:eastAsia="Calibri" w:hAnsi="宋体"/>
          <w:b/>
          <w:bCs/>
          <w:sz w:val="24"/>
          <w:szCs w:val="24"/>
        </w:rPr>
      </w:pPr>
      <w:r>
        <w:rPr>
          <w:rFonts w:ascii="宋体" w:eastAsia="Calibri" w:hAnsi="宋体" w:hint="eastAsia"/>
          <w:b/>
          <w:bCs/>
          <w:sz w:val="24"/>
          <w:szCs w:val="24"/>
        </w:rPr>
        <w:t xml:space="preserve">    3</w:t>
      </w:r>
      <w:r>
        <w:rPr>
          <w:rFonts w:ascii="宋体" w:eastAsia="Calibri" w:hAnsi="宋体" w:hint="eastAsia"/>
          <w:b/>
          <w:bCs/>
          <w:sz w:val="24"/>
          <w:szCs w:val="24"/>
        </w:rPr>
        <w:t>、用内外因的辨证关系原</w:t>
      </w:r>
      <w:r>
        <w:rPr>
          <w:rFonts w:ascii="宋体" w:eastAsia="Calibri" w:hAnsi="宋体" w:hint="eastAsia"/>
          <w:b/>
          <w:bCs/>
          <w:sz w:val="24"/>
          <w:szCs w:val="24"/>
        </w:rPr>
        <w:t>理学习植物生命活动与环境之间的关系</w:t>
      </w:r>
    </w:p>
    <w:p w:rsidR="000975E2" w:rsidRDefault="000B75B4">
      <w:pPr>
        <w:pStyle w:val="a3"/>
        <w:widowControl/>
        <w:pBdr>
          <w:top w:val="none" w:sz="0" w:space="0" w:color="000000"/>
          <w:left w:val="none" w:sz="0" w:space="0" w:color="000000"/>
          <w:bottom w:val="none" w:sz="0" w:space="0" w:color="000000"/>
          <w:right w:val="none" w:sz="0" w:space="0" w:color="000000"/>
          <w:between w:val="none" w:sz="0" w:space="0" w:color="000000"/>
        </w:pBdr>
        <w:shd w:val="clear" w:color="000000" w:fill="FFFFFF"/>
        <w:spacing w:before="0" w:beforeAutospacing="0" w:after="0" w:afterAutospacing="0" w:line="288" w:lineRule="auto"/>
        <w:ind w:firstLine="0"/>
        <w:rPr>
          <w:rFonts w:hint="default"/>
          <w:sz w:val="24"/>
          <w:szCs w:val="24"/>
        </w:rPr>
      </w:pPr>
      <w:r>
        <w:rPr>
          <w:sz w:val="24"/>
          <w:szCs w:val="24"/>
        </w:rPr>
        <w:t xml:space="preserve">    </w:t>
      </w:r>
      <w:r>
        <w:rPr>
          <w:sz w:val="24"/>
          <w:szCs w:val="24"/>
        </w:rPr>
        <w:t>唯物辩证法认为，事物的发展是内外因共同作用的结果，内因是主要因素，外因是必不可少的条件。这就要求我们在分析问题时，既要看到内因，又要看到外因，坚持内外因相结合的观点。我们研究植物的各项生命活动，最终目的是为了找出其中的规律并对它进行调节，从而使它朝着人们所要求的方向去发展。植物的生命活动无非就受到两个方面的影响：内因，即指植物个体自身的状态；外因，指光、温、水、气、肥这五大环境因子。例如影响植物光合作用的因素，</w:t>
      </w:r>
      <w:r>
        <w:rPr>
          <w:sz w:val="24"/>
          <w:szCs w:val="24"/>
        </w:rPr>
        <w:t>除了包括植物种类、生长发育阶段及叶龄等内部因素外，还包括</w:t>
      </w:r>
      <w:r>
        <w:rPr>
          <w:sz w:val="24"/>
          <w:szCs w:val="24"/>
          <w:shd w:val="clear" w:color="auto" w:fill="FFFFFF"/>
        </w:rPr>
        <w:t>光照、</w:t>
      </w:r>
      <w:r>
        <w:rPr>
          <w:rFonts w:ascii="Times New Roman" w:hAnsi="Times New Roman" w:cs="Times New Roman"/>
          <w:sz w:val="24"/>
          <w:szCs w:val="24"/>
          <w:shd w:val="clear" w:color="auto" w:fill="FFFFFF"/>
        </w:rPr>
        <w:t>CO</w:t>
      </w:r>
      <w:r>
        <w:rPr>
          <w:rFonts w:ascii="Times New Roman" w:hAnsi="Times New Roman" w:cs="Times New Roman"/>
          <w:sz w:val="24"/>
          <w:szCs w:val="24"/>
          <w:shd w:val="clear" w:color="auto" w:fill="FFFFFF"/>
          <w:vertAlign w:val="subscript"/>
        </w:rPr>
        <w:t>2</w:t>
      </w:r>
      <w:r>
        <w:rPr>
          <w:sz w:val="24"/>
          <w:szCs w:val="24"/>
          <w:shd w:val="clear" w:color="auto" w:fill="FFFFFF"/>
        </w:rPr>
        <w:t>、温度、水分和矿质营养等</w:t>
      </w:r>
      <w:r>
        <w:rPr>
          <w:sz w:val="24"/>
          <w:szCs w:val="24"/>
        </w:rPr>
        <w:t>外部因素。因此，我们可以通过补充关照、提高温度、增加</w:t>
      </w:r>
      <w:r>
        <w:rPr>
          <w:rFonts w:ascii="Times New Roman" w:hAnsi="Times New Roman" w:cs="Times New Roman"/>
          <w:sz w:val="24"/>
          <w:szCs w:val="24"/>
          <w:shd w:val="clear" w:color="auto" w:fill="FFFFFF"/>
        </w:rPr>
        <w:t>CO</w:t>
      </w:r>
      <w:r>
        <w:rPr>
          <w:rFonts w:ascii="Times New Roman" w:hAnsi="Times New Roman" w:cs="Times New Roman"/>
          <w:sz w:val="24"/>
          <w:szCs w:val="24"/>
          <w:shd w:val="clear" w:color="auto" w:fill="FFFFFF"/>
          <w:vertAlign w:val="subscript"/>
        </w:rPr>
        <w:t>2</w:t>
      </w:r>
      <w:r>
        <w:rPr>
          <w:rFonts w:ascii="Times New Roman" w:hAnsi="Times New Roman" w:cs="Times New Roman"/>
          <w:sz w:val="24"/>
          <w:szCs w:val="24"/>
          <w:shd w:val="clear" w:color="auto" w:fill="FFFFFF"/>
        </w:rPr>
        <w:t>浓度、</w:t>
      </w:r>
      <w:r>
        <w:rPr>
          <w:sz w:val="24"/>
          <w:szCs w:val="24"/>
        </w:rPr>
        <w:t>改善水分环境</w:t>
      </w:r>
      <w:r>
        <w:rPr>
          <w:rFonts w:ascii="Times New Roman" w:hAnsi="Times New Roman" w:cs="Times New Roman"/>
          <w:sz w:val="24"/>
          <w:szCs w:val="24"/>
          <w:shd w:val="clear" w:color="auto" w:fill="FFFFFF"/>
        </w:rPr>
        <w:t>等措施来提高光合效率。那么，</w:t>
      </w:r>
      <w:r>
        <w:rPr>
          <w:rFonts w:ascii="Times New Roman" w:hAnsi="Times New Roman" w:cs="Times New Roman"/>
          <w:sz w:val="24"/>
          <w:szCs w:val="24"/>
          <w:shd w:val="clear" w:color="auto" w:fill="FFFFFF"/>
        </w:rPr>
        <w:lastRenderedPageBreak/>
        <w:t>调控根系吸水、吸收矿质元素、呼吸作用等活动，也可以依照这一思路，来帮助学生对</w:t>
      </w:r>
      <w:r>
        <w:rPr>
          <w:sz w:val="24"/>
        </w:rPr>
        <w:t>整体知识的构建</w:t>
      </w:r>
      <w:r>
        <w:rPr>
          <w:rFonts w:ascii="Times New Roman" w:hAnsi="Times New Roman" w:cs="Times New Roman"/>
          <w:sz w:val="24"/>
          <w:szCs w:val="24"/>
          <w:shd w:val="clear" w:color="auto" w:fill="FFFFFF"/>
        </w:rPr>
        <w:t>。</w:t>
      </w:r>
    </w:p>
    <w:p w:rsidR="000975E2" w:rsidRDefault="000B75B4">
      <w:pPr>
        <w:numPr>
          <w:ilvl w:val="0"/>
          <w:numId w:val="2"/>
        </w:numPr>
        <w:spacing w:line="300" w:lineRule="auto"/>
        <w:ind w:firstLine="481"/>
        <w:rPr>
          <w:rFonts w:ascii="宋体" w:eastAsia="Calibri" w:hAnsi="宋体"/>
          <w:b/>
          <w:bCs/>
          <w:sz w:val="24"/>
          <w:szCs w:val="24"/>
        </w:rPr>
      </w:pPr>
      <w:r>
        <w:rPr>
          <w:rFonts w:ascii="宋体" w:eastAsia="Calibri" w:hAnsi="宋体" w:hint="eastAsia"/>
          <w:b/>
          <w:bCs/>
          <w:sz w:val="24"/>
          <w:szCs w:val="24"/>
        </w:rPr>
        <w:t>对立统一的观点</w:t>
      </w:r>
    </w:p>
    <w:p w:rsidR="000975E2" w:rsidRDefault="000B75B4">
      <w:pPr>
        <w:spacing w:line="300" w:lineRule="auto"/>
        <w:ind w:firstLine="480"/>
        <w:rPr>
          <w:rFonts w:ascii="宋体" w:hAnsi="宋体"/>
          <w:sz w:val="24"/>
          <w:szCs w:val="24"/>
        </w:rPr>
      </w:pPr>
      <w:r>
        <w:rPr>
          <w:rFonts w:ascii="宋体" w:hAnsi="宋体" w:hint="eastAsia"/>
          <w:sz w:val="24"/>
          <w:szCs w:val="24"/>
        </w:rPr>
        <w:t>对立统一，即矛盾的观点。要求我们能把握矛盾的普遍性与特殊性，也就是共性与个性的关系。植物与植物生理的诸多方面体现着这种一般与特殊的关系。例如变态的营养器官就是特殊性的直接体现。以叶片为例，正常植物的叶一般大而扁平，形状各异，主要进行光合作用、蒸腾作用和气体交换。但是也有部分植物为了适应环境条件的改变，其叶片在形态、构造和生理功能上发生很大的变化，并且能稳定遗传给后代，被称为变态叶。如仙人掌的叶刺、豌豆的叶卷须、洋葱的鳞叶及猪笼草的捕虫叶等。通过分析比较正常叶和变态叶的共同点和不同点，有助于学生把握教学重点和</w:t>
      </w:r>
      <w:r>
        <w:rPr>
          <w:rFonts w:ascii="宋体" w:hAnsi="宋体" w:hint="eastAsia"/>
          <w:sz w:val="24"/>
          <w:szCs w:val="24"/>
        </w:rPr>
        <w:t>难点内容，从而达到概念清晰、记忆牢固和正确鉴别的效果。</w:t>
      </w:r>
    </w:p>
    <w:p w:rsidR="000975E2" w:rsidRDefault="000B75B4">
      <w:pPr>
        <w:spacing w:line="300" w:lineRule="auto"/>
        <w:ind w:firstLine="480"/>
        <w:rPr>
          <w:rFonts w:ascii="宋体" w:eastAsia="Calibri" w:hAnsi="宋体"/>
          <w:sz w:val="24"/>
          <w:szCs w:val="24"/>
        </w:rPr>
      </w:pPr>
      <w:r>
        <w:rPr>
          <w:rFonts w:ascii="宋体" w:eastAsia="Calibri" w:hAnsi="宋体" w:hint="eastAsia"/>
          <w:sz w:val="24"/>
          <w:szCs w:val="24"/>
        </w:rPr>
        <w:t>哲学，作为一种从社会、自然和思维中抽象出来的世界观，它对客观现实进行了普遍性、科学性、系统性的概括，是一种提高人类认识世界、改造世界的重要的方法论</w:t>
      </w:r>
      <w:r>
        <w:rPr>
          <w:rFonts w:ascii="宋体" w:eastAsia="Calibri" w:hAnsi="宋体" w:hint="eastAsia"/>
          <w:sz w:val="24"/>
          <w:szCs w:val="24"/>
          <w:vertAlign w:val="superscript"/>
        </w:rPr>
        <w:t>[6]</w:t>
      </w:r>
      <w:r>
        <w:rPr>
          <w:rFonts w:ascii="宋体" w:eastAsia="Calibri" w:hAnsi="宋体" w:hint="eastAsia"/>
          <w:sz w:val="24"/>
          <w:szCs w:val="24"/>
        </w:rPr>
        <w:t>。运用哲学思维组织《植物与植物生理》课程的教学，不仅有利于教师更好地传授知识、实施教学过程，更有利于学生加深对课程内容的理解，分析问题不再片面，不拘泥于表象</w:t>
      </w:r>
      <w:r>
        <w:rPr>
          <w:rFonts w:eastAsia="Calibri" w:hint="eastAsia"/>
          <w:sz w:val="24"/>
          <w:szCs w:val="24"/>
        </w:rPr>
        <w:t>，</w:t>
      </w:r>
      <w:r>
        <w:rPr>
          <w:rFonts w:ascii="宋体" w:eastAsia="Calibri" w:hAnsi="宋体" w:hint="eastAsia"/>
          <w:sz w:val="24"/>
          <w:szCs w:val="24"/>
        </w:rPr>
        <w:t>能透过现象看本质，综合考虑、触类旁通。</w:t>
      </w:r>
      <w:r>
        <w:rPr>
          <w:rFonts w:eastAsia="Calibri" w:hint="eastAsia"/>
          <w:sz w:val="24"/>
          <w:szCs w:val="24"/>
        </w:rPr>
        <w:t>同时，也是帮助学生</w:t>
      </w:r>
      <w:r>
        <w:rPr>
          <w:rFonts w:ascii="宋体" w:eastAsia="Calibri" w:hAnsi="宋体" w:hint="eastAsia"/>
          <w:sz w:val="24"/>
          <w:szCs w:val="24"/>
        </w:rPr>
        <w:t>提高学习兴趣，培养</w:t>
      </w:r>
      <w:r>
        <w:rPr>
          <w:rFonts w:eastAsia="Calibri" w:hint="eastAsia"/>
          <w:sz w:val="24"/>
          <w:szCs w:val="24"/>
        </w:rPr>
        <w:t>锻炼</w:t>
      </w:r>
      <w:r>
        <w:rPr>
          <w:rFonts w:ascii="宋体" w:eastAsia="Calibri" w:hAnsi="宋体" w:hint="eastAsia"/>
          <w:sz w:val="24"/>
          <w:szCs w:val="24"/>
        </w:rPr>
        <w:t>逻辑思维能力的一种有效途径和方法。</w:t>
      </w:r>
    </w:p>
    <w:p w:rsidR="000975E2" w:rsidRDefault="000B75B4">
      <w:pPr>
        <w:widowControl/>
        <w:pBdr>
          <w:top w:val="none" w:sz="0" w:space="0" w:color="000000"/>
          <w:left w:val="none" w:sz="0" w:space="0" w:color="000000"/>
          <w:bottom w:val="none" w:sz="0" w:space="0" w:color="000000"/>
          <w:right w:val="none" w:sz="0" w:space="0" w:color="000000"/>
          <w:between w:val="none" w:sz="0" w:space="0" w:color="000000"/>
        </w:pBdr>
        <w:shd w:val="clear" w:color="000000" w:fill="FFFFFF"/>
        <w:spacing w:before="150" w:after="150" w:line="300" w:lineRule="auto"/>
        <w:rPr>
          <w:b/>
          <w:sz w:val="28"/>
        </w:rPr>
      </w:pPr>
      <w:r>
        <w:rPr>
          <w:rFonts w:ascii="黑体" w:eastAsia="黑体" w:hAnsi="黑体" w:cs="黑体" w:hint="eastAsia"/>
        </w:rPr>
        <w:t>参考文献：</w:t>
      </w:r>
    </w:p>
    <w:p w:rsidR="000975E2" w:rsidRDefault="000B75B4">
      <w:pPr>
        <w:spacing w:line="300" w:lineRule="auto"/>
        <w:jc w:val="left"/>
        <w:rPr>
          <w:rFonts w:eastAsia="Calibri"/>
        </w:rPr>
      </w:pPr>
      <w:r>
        <w:rPr>
          <w:rFonts w:eastAsia="Calibri" w:hint="eastAsia"/>
        </w:rPr>
        <w:t>[1]</w:t>
      </w:r>
      <w:r>
        <w:rPr>
          <w:rFonts w:eastAsia="Calibri"/>
        </w:rPr>
        <w:t>李健</w:t>
      </w:r>
      <w:r>
        <w:rPr>
          <w:rFonts w:eastAsia="Calibri" w:hint="eastAsia"/>
        </w:rPr>
        <w:t xml:space="preserve">. </w:t>
      </w:r>
      <w:r>
        <w:rPr>
          <w:rFonts w:eastAsia="Calibri"/>
        </w:rPr>
        <w:t>高职植物与植物生理课程教学改革对策</w:t>
      </w:r>
      <w:r>
        <w:rPr>
          <w:rFonts w:eastAsia="Calibri"/>
        </w:rPr>
        <w:t>[J].</w:t>
      </w:r>
      <w:r>
        <w:rPr>
          <w:rFonts w:eastAsia="Calibri" w:hint="eastAsia"/>
        </w:rPr>
        <w:t xml:space="preserve"> </w:t>
      </w:r>
      <w:r>
        <w:rPr>
          <w:rFonts w:eastAsia="Calibri"/>
        </w:rPr>
        <w:t>现代农业科技</w:t>
      </w:r>
      <w:r>
        <w:rPr>
          <w:rFonts w:eastAsia="Calibri" w:hint="eastAsia"/>
        </w:rPr>
        <w:t xml:space="preserve">, </w:t>
      </w:r>
      <w:r>
        <w:rPr>
          <w:rFonts w:eastAsia="Calibri"/>
        </w:rPr>
        <w:t>2011,</w:t>
      </w:r>
      <w:r>
        <w:rPr>
          <w:rFonts w:eastAsia="Calibri" w:hint="eastAsia"/>
        </w:rPr>
        <w:t xml:space="preserve"> </w:t>
      </w:r>
      <w:r>
        <w:rPr>
          <w:rFonts w:eastAsia="Calibri"/>
        </w:rPr>
        <w:t>(14): 12-14.</w:t>
      </w:r>
    </w:p>
    <w:p w:rsidR="000975E2" w:rsidRDefault="000B75B4">
      <w:pPr>
        <w:spacing w:line="300" w:lineRule="auto"/>
        <w:jc w:val="left"/>
        <w:rPr>
          <w:rFonts w:eastAsia="Calibri"/>
        </w:rPr>
      </w:pPr>
      <w:r>
        <w:rPr>
          <w:rFonts w:eastAsia="Calibri"/>
        </w:rPr>
        <w:t>[2]</w:t>
      </w:r>
      <w:r>
        <w:rPr>
          <w:rFonts w:eastAsia="Calibri"/>
        </w:rPr>
        <w:t>黄华</w:t>
      </w:r>
      <w:r>
        <w:rPr>
          <w:rFonts w:eastAsia="Calibri"/>
        </w:rPr>
        <w:t xml:space="preserve">. </w:t>
      </w:r>
      <w:r>
        <w:rPr>
          <w:rFonts w:eastAsia="Calibri"/>
        </w:rPr>
        <w:t>植物生理教学中的哲学思想</w:t>
      </w:r>
      <w:r>
        <w:rPr>
          <w:rFonts w:eastAsia="Calibri"/>
        </w:rPr>
        <w:t>[J].</w:t>
      </w:r>
      <w:r>
        <w:rPr>
          <w:rFonts w:eastAsia="Calibri" w:hint="eastAsia"/>
        </w:rPr>
        <w:t xml:space="preserve"> </w:t>
      </w:r>
      <w:r>
        <w:rPr>
          <w:rFonts w:eastAsia="Calibri"/>
        </w:rPr>
        <w:t>经济研究导刊</w:t>
      </w:r>
      <w:r>
        <w:rPr>
          <w:rFonts w:eastAsia="Calibri" w:hint="eastAsia"/>
        </w:rPr>
        <w:t xml:space="preserve">, </w:t>
      </w:r>
      <w:r>
        <w:rPr>
          <w:rFonts w:eastAsia="Calibri"/>
        </w:rPr>
        <w:t>2010</w:t>
      </w:r>
      <w:r>
        <w:rPr>
          <w:rFonts w:eastAsia="Calibri" w:hint="eastAsia"/>
        </w:rPr>
        <w:t xml:space="preserve">, </w:t>
      </w:r>
      <w:r>
        <w:rPr>
          <w:rFonts w:eastAsia="Calibri"/>
        </w:rPr>
        <w:t>(10): 235-236.</w:t>
      </w:r>
    </w:p>
    <w:p w:rsidR="000975E2" w:rsidRDefault="000B75B4">
      <w:pPr>
        <w:spacing w:line="300" w:lineRule="auto"/>
        <w:jc w:val="left"/>
        <w:rPr>
          <w:rFonts w:eastAsia="Calibri"/>
        </w:rPr>
      </w:pPr>
      <w:r>
        <w:rPr>
          <w:rFonts w:eastAsia="Calibri"/>
        </w:rPr>
        <w:t>[3]</w:t>
      </w:r>
      <w:r>
        <w:rPr>
          <w:rFonts w:eastAsia="Calibri"/>
        </w:rPr>
        <w:t>洪燕萍</w:t>
      </w:r>
      <w:r>
        <w:rPr>
          <w:rFonts w:eastAsia="Calibri"/>
        </w:rPr>
        <w:t>.</w:t>
      </w:r>
      <w:r>
        <w:rPr>
          <w:rFonts w:eastAsia="Calibri" w:hint="eastAsia"/>
        </w:rPr>
        <w:t xml:space="preserve"> </w:t>
      </w:r>
      <w:r>
        <w:rPr>
          <w:rFonts w:eastAsia="Calibri"/>
        </w:rPr>
        <w:t>在植物生理学教学中提高学生分析思维能力</w:t>
      </w:r>
      <w:r>
        <w:rPr>
          <w:rFonts w:eastAsia="Calibri"/>
        </w:rPr>
        <w:t>[J].</w:t>
      </w:r>
      <w:r>
        <w:rPr>
          <w:rFonts w:eastAsia="Calibri" w:hint="eastAsia"/>
        </w:rPr>
        <w:t xml:space="preserve"> </w:t>
      </w:r>
      <w:r>
        <w:rPr>
          <w:rFonts w:eastAsia="Calibri"/>
        </w:rPr>
        <w:t>龙岩师专学报</w:t>
      </w:r>
      <w:r>
        <w:rPr>
          <w:rFonts w:eastAsia="Calibri" w:hint="eastAsia"/>
        </w:rPr>
        <w:t xml:space="preserve">, </w:t>
      </w:r>
      <w:r>
        <w:rPr>
          <w:rFonts w:eastAsia="Calibri"/>
        </w:rPr>
        <w:t>2001, 19(3): 86-88.</w:t>
      </w:r>
    </w:p>
    <w:p w:rsidR="000975E2" w:rsidRDefault="000B75B4">
      <w:pPr>
        <w:spacing w:line="300" w:lineRule="auto"/>
        <w:jc w:val="left"/>
        <w:rPr>
          <w:rFonts w:eastAsia="Calibri"/>
        </w:rPr>
      </w:pPr>
      <w:r>
        <w:rPr>
          <w:rFonts w:eastAsia="Calibri"/>
        </w:rPr>
        <w:t>[4]</w:t>
      </w:r>
      <w:r>
        <w:rPr>
          <w:rFonts w:eastAsia="Calibri"/>
        </w:rPr>
        <w:t>孙稚颖</w:t>
      </w:r>
      <w:r>
        <w:rPr>
          <w:rFonts w:eastAsia="Calibri"/>
        </w:rPr>
        <w:t xml:space="preserve">. </w:t>
      </w:r>
      <w:r>
        <w:rPr>
          <w:rFonts w:eastAsia="Calibri"/>
        </w:rPr>
        <w:t>以辩证唯物主义认识论指导药用植物学的教学</w:t>
      </w:r>
      <w:r>
        <w:rPr>
          <w:rFonts w:eastAsia="Calibri"/>
        </w:rPr>
        <w:t>[J].</w:t>
      </w:r>
      <w:r>
        <w:rPr>
          <w:rFonts w:eastAsia="Calibri" w:hint="eastAsia"/>
        </w:rPr>
        <w:t xml:space="preserve"> </w:t>
      </w:r>
      <w:r>
        <w:rPr>
          <w:rFonts w:eastAsia="Calibri"/>
        </w:rPr>
        <w:t>中国当代医药</w:t>
      </w:r>
      <w:r>
        <w:rPr>
          <w:rFonts w:eastAsia="Calibri"/>
        </w:rPr>
        <w:t>, 2013, 20(27): 127-131.</w:t>
      </w:r>
    </w:p>
    <w:p w:rsidR="000975E2" w:rsidRDefault="000B75B4">
      <w:pPr>
        <w:spacing w:line="300" w:lineRule="auto"/>
        <w:jc w:val="left"/>
        <w:rPr>
          <w:rFonts w:eastAsia="Calibri"/>
        </w:rPr>
      </w:pPr>
      <w:r>
        <w:rPr>
          <w:rFonts w:eastAsia="Calibri"/>
        </w:rPr>
        <w:t>[5]</w:t>
      </w:r>
      <w:r>
        <w:rPr>
          <w:rFonts w:eastAsia="Calibri"/>
        </w:rPr>
        <w:t>李承森</w:t>
      </w:r>
      <w:r>
        <w:rPr>
          <w:rFonts w:eastAsia="Calibri" w:hint="eastAsia"/>
        </w:rPr>
        <w:t xml:space="preserve">, </w:t>
      </w:r>
      <w:r>
        <w:rPr>
          <w:rFonts w:eastAsia="Calibri"/>
        </w:rPr>
        <w:t>王宇飞</w:t>
      </w:r>
      <w:r>
        <w:rPr>
          <w:rFonts w:eastAsia="Calibri" w:hint="eastAsia"/>
        </w:rPr>
        <w:t xml:space="preserve">, </w:t>
      </w:r>
      <w:r>
        <w:rPr>
          <w:rFonts w:eastAsia="Calibri"/>
        </w:rPr>
        <w:t>孙启高</w:t>
      </w:r>
      <w:r>
        <w:rPr>
          <w:rFonts w:eastAsia="Calibri" w:hint="eastAsia"/>
        </w:rPr>
        <w:t xml:space="preserve">. </w:t>
      </w:r>
      <w:r>
        <w:rPr>
          <w:rFonts w:eastAsia="Calibri"/>
        </w:rPr>
        <w:t>植物对环境的响应</w:t>
      </w:r>
      <w:r>
        <w:rPr>
          <w:rFonts w:eastAsia="Calibri"/>
        </w:rPr>
        <w:t>——</w:t>
      </w:r>
      <w:r>
        <w:rPr>
          <w:rFonts w:eastAsia="Calibri"/>
        </w:rPr>
        <w:t>定量</w:t>
      </w:r>
      <w:r>
        <w:rPr>
          <w:rFonts w:eastAsia="Calibri"/>
        </w:rPr>
        <w:t>重建古气候的研究进展</w:t>
      </w:r>
      <w:r>
        <w:rPr>
          <w:rFonts w:eastAsia="Calibri"/>
        </w:rPr>
        <w:t>[J].</w:t>
      </w:r>
      <w:r>
        <w:rPr>
          <w:rFonts w:eastAsia="Calibri" w:hint="eastAsia"/>
        </w:rPr>
        <w:t xml:space="preserve"> </w:t>
      </w:r>
      <w:r>
        <w:rPr>
          <w:rFonts w:eastAsia="Calibri"/>
        </w:rPr>
        <w:t>植物学通报</w:t>
      </w:r>
      <w:r>
        <w:rPr>
          <w:rFonts w:eastAsia="Calibri" w:hint="eastAsia"/>
        </w:rPr>
        <w:t xml:space="preserve">, </w:t>
      </w:r>
      <w:r>
        <w:rPr>
          <w:rFonts w:eastAsia="Calibri"/>
        </w:rPr>
        <w:t>2003</w:t>
      </w:r>
      <w:r>
        <w:rPr>
          <w:rFonts w:eastAsia="Calibri" w:hint="eastAsia"/>
        </w:rPr>
        <w:t xml:space="preserve">, </w:t>
      </w:r>
      <w:r>
        <w:rPr>
          <w:rFonts w:eastAsia="Calibri"/>
        </w:rPr>
        <w:t>20(4): 430-438.</w:t>
      </w:r>
    </w:p>
    <w:p w:rsidR="000975E2" w:rsidRDefault="000B75B4">
      <w:pPr>
        <w:spacing w:line="300" w:lineRule="auto"/>
        <w:jc w:val="left"/>
        <w:rPr>
          <w:rFonts w:eastAsia="Calibri"/>
        </w:rPr>
      </w:pPr>
      <w:r>
        <w:rPr>
          <w:rFonts w:eastAsia="Calibri"/>
        </w:rPr>
        <w:t>[6]</w:t>
      </w:r>
      <w:r>
        <w:rPr>
          <w:rFonts w:eastAsia="Calibri"/>
        </w:rPr>
        <w:t>王一川</w:t>
      </w:r>
      <w:r>
        <w:rPr>
          <w:rFonts w:eastAsia="Calibri"/>
        </w:rPr>
        <w:t>.</w:t>
      </w:r>
      <w:r>
        <w:rPr>
          <w:rFonts w:eastAsia="Calibri" w:hint="eastAsia"/>
        </w:rPr>
        <w:t xml:space="preserve"> </w:t>
      </w:r>
      <w:r>
        <w:rPr>
          <w:rFonts w:eastAsia="Calibri"/>
        </w:rPr>
        <w:t>哲学思维在</w:t>
      </w:r>
      <w:r>
        <w:rPr>
          <w:rFonts w:eastAsia="Calibri"/>
        </w:rPr>
        <w:t>“</w:t>
      </w:r>
      <w:r>
        <w:rPr>
          <w:rFonts w:eastAsia="Calibri"/>
        </w:rPr>
        <w:t>学院派</w:t>
      </w:r>
      <w:r>
        <w:rPr>
          <w:rFonts w:eastAsia="Calibri"/>
        </w:rPr>
        <w:t>”</w:t>
      </w:r>
      <w:r>
        <w:rPr>
          <w:rFonts w:eastAsia="Calibri"/>
        </w:rPr>
        <w:t>声乐教学中的意义与构建</w:t>
      </w:r>
      <w:r>
        <w:rPr>
          <w:rFonts w:eastAsia="Calibri"/>
        </w:rPr>
        <w:t>[J].</w:t>
      </w:r>
      <w:r>
        <w:rPr>
          <w:rFonts w:eastAsia="Calibri" w:hint="eastAsia"/>
        </w:rPr>
        <w:t xml:space="preserve"> </w:t>
      </w:r>
      <w:r>
        <w:rPr>
          <w:rFonts w:eastAsia="Calibri"/>
        </w:rPr>
        <w:t>民族音乐</w:t>
      </w:r>
      <w:r>
        <w:rPr>
          <w:rFonts w:eastAsia="Calibri"/>
        </w:rPr>
        <w:t>,</w:t>
      </w:r>
      <w:r>
        <w:rPr>
          <w:rFonts w:eastAsia="Calibri" w:hint="eastAsia"/>
        </w:rPr>
        <w:t xml:space="preserve"> </w:t>
      </w:r>
      <w:r>
        <w:rPr>
          <w:rFonts w:eastAsia="Calibri"/>
        </w:rPr>
        <w:t>2013, (2): 12-14.</w:t>
      </w:r>
    </w:p>
    <w:p w:rsidR="000975E2" w:rsidRDefault="000975E2">
      <w:pPr>
        <w:spacing w:line="300" w:lineRule="auto"/>
        <w:jc w:val="left"/>
        <w:rPr>
          <w:rFonts w:eastAsia="Calibri"/>
        </w:rPr>
      </w:pPr>
    </w:p>
    <w:p w:rsidR="000975E2" w:rsidRDefault="000B75B4">
      <w:pPr>
        <w:spacing w:before="312" w:line="360" w:lineRule="auto"/>
        <w:jc w:val="left"/>
        <w:rPr>
          <w:rFonts w:eastAsia="仿宋"/>
          <w:sz w:val="24"/>
        </w:rPr>
      </w:pPr>
      <w:r>
        <w:rPr>
          <w:rFonts w:ascii="仿宋" w:eastAsia="仿宋" w:hAnsi="仿宋" w:hint="eastAsia"/>
          <w:sz w:val="24"/>
        </w:rPr>
        <w:t>[</w:t>
      </w:r>
      <w:r>
        <w:rPr>
          <w:rFonts w:ascii="仿宋" w:eastAsia="仿宋" w:hAnsi="仿宋"/>
          <w:sz w:val="24"/>
        </w:rPr>
        <w:t>作者简介</w:t>
      </w:r>
      <w:r>
        <w:rPr>
          <w:rFonts w:ascii="仿宋" w:eastAsia="仿宋" w:hAnsi="仿宋" w:hint="eastAsia"/>
          <w:sz w:val="24"/>
        </w:rPr>
        <w:t>]</w:t>
      </w:r>
      <w:r>
        <w:rPr>
          <w:rFonts w:ascii="仿宋" w:eastAsia="仿宋" w:hAnsi="仿宋"/>
          <w:sz w:val="24"/>
        </w:rPr>
        <w:t>：陶佩琳（</w:t>
      </w:r>
      <w:r>
        <w:rPr>
          <w:rFonts w:eastAsia="仿宋"/>
          <w:sz w:val="24"/>
        </w:rPr>
        <w:t>1984</w:t>
      </w:r>
      <w:r>
        <w:rPr>
          <w:rFonts w:eastAsia="仿宋" w:hint="eastAsia"/>
          <w:sz w:val="24"/>
        </w:rPr>
        <w:t>.10</w:t>
      </w:r>
      <w:r>
        <w:rPr>
          <w:rFonts w:eastAsia="仿宋"/>
          <w:sz w:val="24"/>
        </w:rPr>
        <w:t>-</w:t>
      </w:r>
      <w:r>
        <w:rPr>
          <w:rFonts w:ascii="仿宋" w:eastAsia="仿宋" w:hAnsi="仿宋"/>
          <w:sz w:val="24"/>
        </w:rPr>
        <w:t>），女，</w:t>
      </w:r>
      <w:r>
        <w:rPr>
          <w:rFonts w:ascii="仿宋" w:eastAsia="仿宋" w:hAnsi="仿宋" w:hint="eastAsia"/>
          <w:sz w:val="24"/>
        </w:rPr>
        <w:t>汉，江苏南通人，讲师，</w:t>
      </w:r>
      <w:r>
        <w:rPr>
          <w:rFonts w:ascii="仿宋" w:eastAsia="仿宋" w:hAnsi="仿宋"/>
          <w:sz w:val="24"/>
        </w:rPr>
        <w:t>硕士，</w:t>
      </w:r>
      <w:r>
        <w:rPr>
          <w:rFonts w:ascii="仿宋" w:eastAsia="仿宋" w:hAnsi="仿宋" w:hint="eastAsia"/>
          <w:sz w:val="24"/>
        </w:rPr>
        <w:t>毕业于山东大学，现为徐州生物工程职业技术学院教师，主要从事植物与植物生理、植物组织培养的教学、研究工作。</w:t>
      </w:r>
    </w:p>
    <w:p w:rsidR="000975E2" w:rsidRDefault="000B75B4">
      <w:pPr>
        <w:spacing w:after="312" w:line="360" w:lineRule="auto"/>
        <w:jc w:val="left"/>
        <w:rPr>
          <w:sz w:val="24"/>
        </w:rPr>
      </w:pPr>
      <w:r>
        <w:rPr>
          <w:rFonts w:ascii="仿宋" w:eastAsia="仿宋" w:hAnsi="仿宋" w:hint="eastAsia"/>
          <w:sz w:val="24"/>
        </w:rPr>
        <w:t>[</w:t>
      </w:r>
      <w:r>
        <w:rPr>
          <w:rFonts w:ascii="仿宋" w:eastAsia="仿宋" w:hAnsi="仿宋" w:hint="eastAsia"/>
          <w:sz w:val="24"/>
        </w:rPr>
        <w:t>作者通讯地址</w:t>
      </w:r>
      <w:r>
        <w:rPr>
          <w:rFonts w:ascii="仿宋" w:eastAsia="仿宋" w:hAnsi="仿宋" w:hint="eastAsia"/>
          <w:sz w:val="24"/>
        </w:rPr>
        <w:t>]</w:t>
      </w:r>
      <w:r>
        <w:rPr>
          <w:rFonts w:ascii="仿宋" w:eastAsia="仿宋" w:hAnsi="仿宋" w:hint="eastAsia"/>
          <w:sz w:val="24"/>
        </w:rPr>
        <w:t>：江苏省徐州市泉山区矿山西路徐州生物工程职业技术学院；邮编：</w:t>
      </w:r>
      <w:r>
        <w:rPr>
          <w:rFonts w:ascii="仿宋" w:eastAsia="仿宋" w:hAnsi="仿宋" w:hint="eastAsia"/>
          <w:sz w:val="24"/>
        </w:rPr>
        <w:t>2</w:t>
      </w:r>
      <w:bookmarkStart w:id="0" w:name="_GoBack"/>
      <w:bookmarkEnd w:id="0"/>
      <w:r>
        <w:rPr>
          <w:rFonts w:ascii="仿宋" w:eastAsia="仿宋" w:hAnsi="仿宋" w:hint="eastAsia"/>
          <w:sz w:val="24"/>
        </w:rPr>
        <w:t>21000</w:t>
      </w:r>
    </w:p>
    <w:sectPr w:rsidR="000975E2" w:rsidSect="000975E2">
      <w:endnotePr>
        <w:numFmt w:val="decimal"/>
      </w:endnotePr>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微软雅黑"/>
    <w:panose1 w:val="02010600030101010101"/>
    <w:charset w:val="86"/>
    <w:family w:val="modern"/>
    <w:notTrueType/>
    <w:pitch w:val="fixed"/>
    <w:sig w:usb0="00000000" w:usb1="080E0000" w:usb2="00000010" w:usb3="00000000" w:csb0="00040000" w:csb1="00000000"/>
  </w:font>
  <w:font w:name="仿宋">
    <w:altName w:val="MS Gothic"/>
    <w:charset w:val="86"/>
    <w:family w:val="moder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1203C"/>
    <w:multiLevelType w:val="multilevel"/>
    <w:tmpl w:val="B784DCF6"/>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nsid w:val="18372861"/>
    <w:multiLevelType w:val="singleLevel"/>
    <w:tmpl w:val="A328CE4A"/>
    <w:name w:val="Bullet 4"/>
    <w:lvl w:ilvl="0">
      <w:start w:val="1"/>
      <w:numFmt w:val="lowerLetter"/>
      <w:lvlText w:val="%1"/>
      <w:lvlJc w:val="left"/>
      <w:pPr>
        <w:tabs>
          <w:tab w:val="num" w:pos="0"/>
        </w:tabs>
        <w:ind w:left="0" w:firstLine="0"/>
      </w:pPr>
    </w:lvl>
  </w:abstractNum>
  <w:abstractNum w:abstractNumId="2">
    <w:nsid w:val="1CF46551"/>
    <w:multiLevelType w:val="singleLevel"/>
    <w:tmpl w:val="51A6C760"/>
    <w:name w:val="Bullet 3"/>
    <w:lvl w:ilvl="0">
      <w:start w:val="1"/>
      <w:numFmt w:val="decimal"/>
      <w:lvlText w:val="%1"/>
      <w:lvlJc w:val="left"/>
      <w:pPr>
        <w:tabs>
          <w:tab w:val="num" w:pos="0"/>
        </w:tabs>
        <w:ind w:left="0" w:firstLine="0"/>
      </w:pPr>
    </w:lvl>
  </w:abstractNum>
  <w:abstractNum w:abstractNumId="3">
    <w:nsid w:val="216962DC"/>
    <w:multiLevelType w:val="singleLevel"/>
    <w:tmpl w:val="BA5E25C6"/>
    <w:name w:val="Bullet 7"/>
    <w:lvl w:ilvl="0">
      <w:start w:val="3"/>
      <w:numFmt w:val="chineseCounting"/>
      <w:lvlText w:val="%1"/>
      <w:lvlJc w:val="left"/>
      <w:pPr>
        <w:tabs>
          <w:tab w:val="num" w:pos="0"/>
        </w:tabs>
        <w:ind w:left="0" w:firstLine="0"/>
      </w:pPr>
    </w:lvl>
  </w:abstractNum>
  <w:abstractNum w:abstractNumId="4">
    <w:nsid w:val="29C7623D"/>
    <w:multiLevelType w:val="singleLevel"/>
    <w:tmpl w:val="2844364A"/>
    <w:name w:val="编号列表 2"/>
    <w:lvl w:ilvl="0">
      <w:start w:val="3"/>
      <w:numFmt w:val="chineseCounting"/>
      <w:suff w:val="nothing"/>
      <w:lvlText w:val="（%1）"/>
      <w:lvlJc w:val="left"/>
      <w:pPr>
        <w:ind w:left="0" w:firstLine="0"/>
      </w:pPr>
    </w:lvl>
  </w:abstractNum>
  <w:abstractNum w:abstractNumId="5">
    <w:nsid w:val="3EAC046C"/>
    <w:multiLevelType w:val="multilevel"/>
    <w:tmpl w:val="B2700236"/>
    <w:name w:val="编号列表 1"/>
    <w:lvl w:ilvl="0">
      <w:start w:val="1"/>
      <w:numFmt w:val="decimal"/>
      <w:lvlText w:val="%1、"/>
      <w:lvlJc w:val="left"/>
      <w:pPr>
        <w:ind w:left="360" w:firstLine="0"/>
      </w:pPr>
    </w:lvl>
    <w:lvl w:ilvl="1">
      <w:start w:val="1"/>
      <w:numFmt w:val="lowerLetter"/>
      <w:lvlText w:val="%2)"/>
      <w:lvlJc w:val="left"/>
      <w:pPr>
        <w:ind w:left="780" w:firstLine="0"/>
      </w:pPr>
    </w:lvl>
    <w:lvl w:ilvl="2">
      <w:start w:val="1"/>
      <w:numFmt w:val="lowerRoman"/>
      <w:lvlText w:val="%3."/>
      <w:lvlJc w:val="left"/>
      <w:pPr>
        <w:ind w:left="1200" w:firstLine="0"/>
      </w:pPr>
    </w:lvl>
    <w:lvl w:ilvl="3">
      <w:start w:val="1"/>
      <w:numFmt w:val="decimal"/>
      <w:lvlText w:val="%4."/>
      <w:lvlJc w:val="left"/>
      <w:pPr>
        <w:ind w:left="1620" w:firstLine="0"/>
      </w:pPr>
    </w:lvl>
    <w:lvl w:ilvl="4">
      <w:start w:val="1"/>
      <w:numFmt w:val="lowerLetter"/>
      <w:lvlText w:val="%5)"/>
      <w:lvlJc w:val="left"/>
      <w:pPr>
        <w:ind w:left="2040" w:firstLine="0"/>
      </w:pPr>
    </w:lvl>
    <w:lvl w:ilvl="5">
      <w:start w:val="1"/>
      <w:numFmt w:val="lowerRoman"/>
      <w:lvlText w:val="%6."/>
      <w:lvlJc w:val="left"/>
      <w:pPr>
        <w:ind w:left="2460" w:firstLine="0"/>
      </w:pPr>
    </w:lvl>
    <w:lvl w:ilvl="6">
      <w:start w:val="1"/>
      <w:numFmt w:val="decimal"/>
      <w:lvlText w:val="%7."/>
      <w:lvlJc w:val="left"/>
      <w:pPr>
        <w:ind w:left="2880" w:firstLine="0"/>
      </w:pPr>
    </w:lvl>
    <w:lvl w:ilvl="7">
      <w:start w:val="1"/>
      <w:numFmt w:val="lowerLetter"/>
      <w:lvlText w:val="%8)"/>
      <w:lvlJc w:val="left"/>
      <w:pPr>
        <w:ind w:left="3300" w:firstLine="0"/>
      </w:pPr>
    </w:lvl>
    <w:lvl w:ilvl="8">
      <w:start w:val="1"/>
      <w:numFmt w:val="lowerRoman"/>
      <w:lvlText w:val="%9."/>
      <w:lvlJc w:val="left"/>
      <w:pPr>
        <w:ind w:left="3720" w:firstLine="0"/>
      </w:pPr>
    </w:lvl>
  </w:abstractNum>
  <w:abstractNum w:abstractNumId="6">
    <w:nsid w:val="563C7E35"/>
    <w:multiLevelType w:val="singleLevel"/>
    <w:tmpl w:val="0688E4AA"/>
    <w:name w:val="Bullet 5"/>
    <w:lvl w:ilvl="0">
      <w:start w:val="1"/>
      <w:numFmt w:val="lowerRoman"/>
      <w:lvlText w:val="%1"/>
      <w:lvlJc w:val="left"/>
      <w:pPr>
        <w:tabs>
          <w:tab w:val="num" w:pos="0"/>
        </w:tabs>
        <w:ind w:left="0" w:firstLine="0"/>
      </w:pPr>
    </w:lvl>
  </w:abstractNum>
  <w:abstractNum w:abstractNumId="7">
    <w:nsid w:val="7CE11613"/>
    <w:multiLevelType w:val="singleLevel"/>
    <w:tmpl w:val="1194BCE6"/>
    <w:name w:val="Bullet 6"/>
    <w:lvl w:ilvl="0">
      <w:start w:val="1"/>
      <w:numFmt w:val="decimal"/>
      <w:lvlText w:val="%1"/>
      <w:lvlJc w:val="left"/>
      <w:pPr>
        <w:tabs>
          <w:tab w:val="num" w:pos="0"/>
        </w:tabs>
        <w:ind w:left="0" w:firstLine="0"/>
      </w:pPr>
    </w:lvl>
  </w:abstractNum>
  <w:num w:numId="1">
    <w:abstractNumId w:val="5"/>
  </w:num>
  <w:num w:numId="2">
    <w:abstractNumId w:val="4"/>
  </w:num>
  <w:num w:numId="3">
    <w:abstractNumId w:val="2"/>
  </w:num>
  <w:num w:numId="4">
    <w:abstractNumId w:val="1"/>
  </w:num>
  <w:num w:numId="5">
    <w:abstractNumId w:val="6"/>
  </w:num>
  <w:num w:numId="6">
    <w:abstractNumId w:val="7"/>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characterSpacingControl w:val="doNotCompress"/>
  <w:endnotePr>
    <w:numFmt w:val="decimal"/>
  </w:endnotePr>
  <w:compat>
    <w:doNotExpandShiftReturn/>
    <w:useFELayout/>
  </w:compat>
  <w:rsids>
    <w:rsidRoot w:val="000975E2"/>
    <w:rsid w:val="000975E2"/>
    <w:rsid w:val="000B75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1"/>
        <w:sz w:val="21"/>
        <w:szCs w:val="21"/>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0975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er">
    <w:name w:val="Footer"/>
    <w:qFormat/>
    <w:rsid w:val="000975E2"/>
    <w:pPr>
      <w:tabs>
        <w:tab w:val="center" w:pos="4153"/>
        <w:tab w:val="right" w:pos="8306"/>
      </w:tabs>
      <w:jc w:val="left"/>
    </w:pPr>
    <w:rPr>
      <w:sz w:val="18"/>
      <w:szCs w:val="18"/>
    </w:rPr>
  </w:style>
  <w:style w:type="paragraph" w:customStyle="1" w:styleId="Header">
    <w:name w:val="Header"/>
    <w:qFormat/>
    <w:rsid w:val="000975E2"/>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styleId="HTML">
    <w:name w:val="HTML Preformatted"/>
    <w:qFormat/>
    <w:rsid w:val="00097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hint="eastAsia"/>
      <w:sz w:val="24"/>
      <w:szCs w:val="24"/>
    </w:rPr>
  </w:style>
  <w:style w:type="paragraph" w:styleId="a3">
    <w:name w:val="Normal (Web)"/>
    <w:qFormat/>
    <w:rsid w:val="000975E2"/>
    <w:pPr>
      <w:spacing w:before="100" w:beforeAutospacing="1" w:after="100" w:afterAutospacing="1" w:line="375" w:lineRule="atLeast"/>
      <w:ind w:firstLine="390"/>
      <w:jc w:val="left"/>
    </w:pPr>
    <w:rPr>
      <w:rFonts w:ascii="宋体" w:hAnsi="宋体" w:cs="宋体" w:hint="eastAsia"/>
      <w:sz w:val="19"/>
      <w:szCs w:val="19"/>
    </w:rPr>
  </w:style>
  <w:style w:type="paragraph" w:customStyle="1" w:styleId="1">
    <w:name w:val="列出段落1"/>
    <w:qFormat/>
    <w:rsid w:val="000975E2"/>
    <w:pPr>
      <w:ind w:firstLine="420"/>
    </w:pPr>
  </w:style>
  <w:style w:type="paragraph" w:customStyle="1" w:styleId="10">
    <w:name w:val="正文1"/>
    <w:qFormat/>
    <w:rsid w:val="000975E2"/>
    <w:pPr>
      <w:widowControl/>
    </w:pPr>
  </w:style>
  <w:style w:type="character" w:styleId="a4">
    <w:name w:val="Strong"/>
    <w:rsid w:val="000975E2"/>
    <w:rPr>
      <w:b/>
    </w:rPr>
  </w:style>
  <w:style w:type="character" w:styleId="a5">
    <w:name w:val="FollowedHyperlink"/>
    <w:rsid w:val="000975E2"/>
    <w:rPr>
      <w:color w:val="3665C3"/>
      <w:u w:val="none"/>
    </w:rPr>
  </w:style>
  <w:style w:type="character" w:styleId="a6">
    <w:name w:val="Emphasis"/>
    <w:rsid w:val="000975E2"/>
    <w:rPr>
      <w:i/>
      <w:iCs/>
    </w:rPr>
  </w:style>
  <w:style w:type="character" w:styleId="HTML0">
    <w:name w:val="HTML Definition"/>
    <w:rsid w:val="000975E2"/>
  </w:style>
  <w:style w:type="character" w:styleId="HTML1">
    <w:name w:val="HTML Variable"/>
    <w:rsid w:val="000975E2"/>
  </w:style>
  <w:style w:type="character" w:styleId="a7">
    <w:name w:val="Hyperlink"/>
    <w:rsid w:val="000975E2"/>
    <w:rPr>
      <w:color w:val="3665C3"/>
      <w:u w:val="none"/>
    </w:rPr>
  </w:style>
  <w:style w:type="character" w:styleId="HTML2">
    <w:name w:val="HTML Code"/>
    <w:rsid w:val="000975E2"/>
    <w:rPr>
      <w:rFonts w:ascii="Courier New" w:hAnsi="Courier New"/>
      <w:sz w:val="20"/>
    </w:rPr>
  </w:style>
  <w:style w:type="character" w:styleId="HTML3">
    <w:name w:val="HTML Cite"/>
    <w:rsid w:val="000975E2"/>
  </w:style>
  <w:style w:type="character" w:customStyle="1" w:styleId="Char">
    <w:name w:val="页眉 Char"/>
    <w:rsid w:val="000975E2"/>
    <w:rPr>
      <w:sz w:val="18"/>
      <w:szCs w:val="18"/>
    </w:rPr>
  </w:style>
  <w:style w:type="character" w:customStyle="1" w:styleId="Char0">
    <w:name w:val="页脚 Char"/>
    <w:rsid w:val="000975E2"/>
    <w:rPr>
      <w:sz w:val="18"/>
      <w:szCs w:val="18"/>
    </w:rPr>
  </w:style>
  <w:style w:type="character" w:customStyle="1" w:styleId="apple-converted-space">
    <w:name w:val="apple-converted-space"/>
    <w:rsid w:val="000975E2"/>
  </w:style>
  <w:style w:type="character" w:customStyle="1" w:styleId="ds-unread-count">
    <w:name w:val="ds-unread-count"/>
    <w:rsid w:val="000975E2"/>
    <w:rPr>
      <w:b/>
      <w:color w:val="EE3322"/>
    </w:rPr>
  </w:style>
  <w:style w:type="character" w:customStyle="1" w:styleId="ds-reads-app-special">
    <w:name w:val="ds-reads-app-special"/>
    <w:rsid w:val="000975E2"/>
    <w:rPr>
      <w:color w:val="FFFFFF"/>
      <w:shd w:val="clear" w:color="auto" w:fill="00A3CF"/>
    </w:rPr>
  </w:style>
  <w:style w:type="character" w:customStyle="1" w:styleId="ds-reads-from">
    <w:name w:val="ds-reads-from"/>
    <w:rsid w:val="000975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Times New Roman" w:hAnsi="Times New Roman" w:eastAsia="宋体" w:cs="Times New Roman"/>
        <w:kern w:val="1"/>
        <w:sz w:val="21"/>
        <w:szCs w:val="21"/>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Footer"/>
    <w:qFormat/>
    <w:basedOn w:val=""/>
    <w:pPr>
      <w:spacing/>
      <w:jc w:val="left"/>
      <w:tabs>
        <w:tab w:val="center" w:pos="4153" w:leader="none"/>
        <w:tab w:val="right" w:pos="8306" w:leader="none"/>
      </w:tabs>
    </w:pPr>
    <w:rPr>
      <w:sz w:val="18"/>
      <w:szCs w:val="18"/>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HTML">
    <w:name w:val="HTML Preformatted"/>
    <w:qFormat/>
    <w:basedOn w:val=""/>
    <w:pPr>
      <w:spacing/>
      <w:jc w:val="lef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宋体" w:hAnsi="宋体" w:cs="宋体" w:hint="eastAsia"/>
      <w:sz w:val="24"/>
      <w:szCs w:val="24"/>
    </w:rPr>
  </w:style>
  <w:style w:type="paragraph" w:styleId="()">
    <w:name w:val="Normal (Web)"/>
    <w:qFormat/>
    <w:basedOn w:val=""/>
    <w:pPr>
      <w:ind w:firstLine="390"/>
      <w:spacing w:before="100" w:after="100" w:beforeAutospacing="1" w:afterAutospacing="1" w:line="375" w:lineRule="atLeast"/>
      <w:jc w:val="left"/>
    </w:pPr>
    <w:rPr>
      <w:rFonts w:ascii="宋体" w:hAnsi="宋体" w:cs="宋体" w:hint="eastAsia"/>
      <w:sz w:val="19"/>
      <w:szCs w:val="19"/>
    </w:rPr>
  </w:style>
  <w:style w:type="paragraph" w:styleId="ListParagraph" w:customStyle="1">
    <w:name w:val="List Paragraph"/>
    <w:qFormat/>
    <w:basedOn w:val=""/>
    <w:pPr>
      <w:ind w:firstLine="420"/>
    </w:pPr>
  </w:style>
  <w:style w:type="paragraph" w:styleId="Normal" w:customStyle="1">
    <w:name w:val="Normal"/>
    <w:qFormat/>
    <w:pPr>
      <w:widowControl/>
    </w:pPr>
  </w:style>
  <w:style w:type="character" w:styleId="" w:default="1">
    <w:name w:val="Default Paragraph Font"/>
    <w:rPr>
      <w:kern w:val="0"/>
      <w:sz w:val="20"/>
      <w:szCs w:val="20"/>
      <w:lang w:val="en-us" w:eastAsia="zh-cn" w:bidi="ar-sa"/>
    </w:rPr>
  </w:style>
  <w:style w:type="character" w:styleId="">
    <w:name w:val="Strong"/>
    <w:basedOn w:val=""/>
    <w:rPr>
      <w:b/>
    </w:rPr>
  </w:style>
  <w:style w:type="character" w:styleId="">
    <w:name w:val="FollowedHyperlink"/>
    <w:basedOn w:val=""/>
    <w:rPr>
      <w:color w:val="3665c3"/>
      <w:u w:color="auto" w:val="none"/>
    </w:rPr>
  </w:style>
  <w:style w:type="character" w:styleId="">
    <w:name w:val="Emphasis"/>
    <w:basedOn w:val=""/>
    <w:rPr>
      <w:i/>
      <w:iCs/>
    </w:rPr>
  </w:style>
  <w:style w:type="character" w:styleId="HTML">
    <w:name w:val="HTML Definition"/>
    <w:basedOn w:val=""/>
  </w:style>
  <w:style w:type="character" w:styleId="HTML">
    <w:name w:val="HTML Variable"/>
    <w:basedOn w:val=""/>
  </w:style>
  <w:style w:type="character" w:styleId="">
    <w:name w:val="Hyperlink"/>
    <w:basedOn w:val=""/>
    <w:rPr>
      <w:color w:val="3665c3"/>
      <w:u w:color="auto" w:val="none"/>
    </w:rPr>
  </w:style>
  <w:style w:type="character" w:styleId="HTML">
    <w:name w:val="HTML Code"/>
    <w:basedOn w:val=""/>
    <w:rPr>
      <w:rFonts w:ascii="Courier New" w:hAnsi="Courier New"/>
      <w:sz w:val="20"/>
    </w:rPr>
  </w:style>
  <w:style w:type="character" w:styleId="HTML">
    <w:name w:val="HTML Cite"/>
    <w:basedOn w:val=""/>
  </w:style>
  <w:style w:type="character" w:styleId="Char" w:customStyle="1">
    <w:name w:val="页眉 Char"/>
    <w:basedOn w:val=""/>
    <w:rPr>
      <w:sz w:val="18"/>
      <w:szCs w:val="18"/>
    </w:rPr>
  </w:style>
  <w:style w:type="character" w:styleId="Char" w:customStyle="1">
    <w:name w:val="页脚 Char"/>
    <w:basedOn w:val=""/>
    <w:rPr>
      <w:sz w:val="18"/>
      <w:szCs w:val="18"/>
    </w:rPr>
  </w:style>
  <w:style w:type="character" w:styleId="apple-converted-space" w:customStyle="1">
    <w:name w:val="apple-converted-space"/>
    <w:basedOn w:val=""/>
  </w:style>
  <w:style w:type="character" w:styleId="ds-unread-count" w:customStyle="1">
    <w:name w:val="ds-unread-count"/>
    <w:basedOn w:val=""/>
    <w:rPr>
      <w:b/>
      <w:color w:val="ee3322"/>
    </w:rPr>
  </w:style>
  <w:style w:type="character" w:styleId="ds-reads-app-special" w:customStyle="1">
    <w:name w:val="ds-reads-app-special"/>
    <w:basedOn w:val=""/>
    <w:rPr>
      <w:color w:val="ffffff"/>
      <w:shd w:val="clear" w:fill="00a3cf"/>
    </w:rPr>
  </w:style>
  <w:style w:type="character" w:styleId="ds-reads-from" w:customStyle="1">
    <w:name w:val="ds-reads-from"/>
    <w:basedOn w:val=""/>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636</Words>
  <Characters>3631</Characters>
  <Application>Microsoft Office Word</Application>
  <DocSecurity>0</DocSecurity>
  <Lines>30</Lines>
  <Paragraphs>8</Paragraphs>
  <ScaleCrop>false</ScaleCrop>
  <Company/>
  <LinksUpToDate>false</LinksUpToDate>
  <CharactersWithSpaces>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陶佩琳</dc:creator>
  <cp:lastModifiedBy>xbany</cp:lastModifiedBy>
  <cp:revision>2</cp:revision>
  <dcterms:created xsi:type="dcterms:W3CDTF">2017-10-21T02:22:00Z</dcterms:created>
  <dcterms:modified xsi:type="dcterms:W3CDTF">2017-10-21T02:22:00Z</dcterms:modified>
</cp:coreProperties>
</file>