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03" w:rsidRDefault="007E22CD" w:rsidP="007E22CD">
      <w:pPr>
        <w:spacing w:after="0" w:line="360" w:lineRule="auto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 w:hint="eastAsia"/>
          <w:sz w:val="28"/>
          <w:szCs w:val="28"/>
        </w:rPr>
        <w:t>周作人对乡贤著作的发掘与利用</w:t>
      </w:r>
    </w:p>
    <w:p w:rsidR="004C7D03" w:rsidRDefault="007E22CD">
      <w:pPr>
        <w:spacing w:after="0" w:line="36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冯仰操</w:t>
      </w:r>
      <w:r>
        <w:rPr>
          <w:rFonts w:ascii="Calibri" w:eastAsia="Calibri" w:hAnsi="Calibri" w:hint="eastAsia"/>
          <w:sz w:val="24"/>
          <w:szCs w:val="24"/>
        </w:rPr>
        <w:t xml:space="preserve"> </w:t>
      </w:r>
      <w:r>
        <w:rPr>
          <w:rFonts w:ascii="Calibri" w:eastAsia="Calibri" w:hAnsi="Calibri" w:hint="eastAsia"/>
          <w:sz w:val="24"/>
          <w:szCs w:val="24"/>
        </w:rPr>
        <w:t>中国矿业大学文法学院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提要：周作人搜集与整理了大量的乡贤著作，并将之作为创造新文学和建构文学史的重要资源：一方面，乡贤著作为散文创作提供了广泛的借鉴与丰富的材料；另一方面，乡贤及其著作不断为文学史建构提供了关键的坐标与有力的例证。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关键词：乡贤著作；散文；文学史。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周作人的许多工作都与乡土或地方有关，其中之一是对乡贤著作的搜集、发掘与利用。他自言其同乡“只是山阴会稽两县，清末合并称作绍兴县”，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[1]1</w:t>
      </w:r>
      <w:r>
        <w:rPr>
          <w:rFonts w:ascii="Calibri" w:eastAsia="Calibri" w:hAnsi="Calibri" w:hint="eastAsia"/>
          <w:sz w:val="24"/>
          <w:szCs w:val="24"/>
        </w:rPr>
        <w:t>还有大同乡，即山会之余的绍兴府属各县，其心目中的乡贤及乡贤著作正是以绍兴一地为核心。乡贤著作是一地方最显著的文献传承，周作人热衷于乡贤著作，不仅是单纯的搜集与整理，即不止于继承，而且是有意识地发掘和利用，即赋予新的价值和谱系。故本文试图理清以下问题：一，周作人搜集乡贤著作的概况与原因；二，周作人散文实践对乡贤著作的借鉴与征引；三，周作人的文学史建构对乡贤、乡贤著作的发掘与利用。</w:t>
      </w:r>
    </w:p>
    <w:p w:rsidR="004C7D03" w:rsidRDefault="007E22CD">
      <w:pPr>
        <w:spacing w:after="0" w:line="36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一</w:t>
      </w:r>
      <w:r>
        <w:rPr>
          <w:rFonts w:ascii="Calibri" w:eastAsia="Calibri" w:hAnsi="Calibri" w:hint="eastAsia"/>
          <w:sz w:val="24"/>
          <w:szCs w:val="24"/>
        </w:rPr>
        <w:t xml:space="preserve"> 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早在少年时期，周作人便搜集乡贤著作，“在杭州时才十三四岁，得读《砚云甲编》中之《陶庵梦忆》，心甚喜之，为后来搜集乡人著作之始</w:t>
      </w:r>
      <w:r>
        <w:rPr>
          <w:rFonts w:ascii="Calibri" w:eastAsia="Calibri" w:hAnsi="Calibri" w:hint="eastAsia"/>
          <w:sz w:val="24"/>
          <w:szCs w:val="24"/>
        </w:rPr>
        <w:t>基”。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[2]</w:t>
      </w:r>
      <w:r>
        <w:rPr>
          <w:rFonts w:ascii="Calibri" w:eastAsia="Calibri" w:hAnsi="Calibri" w:hint="eastAsia"/>
          <w:sz w:val="24"/>
          <w:szCs w:val="24"/>
        </w:rPr>
        <w:t>1944</w:t>
      </w:r>
      <w:r>
        <w:rPr>
          <w:rFonts w:ascii="Calibri" w:eastAsia="Calibri" w:hAnsi="Calibri" w:hint="eastAsia"/>
          <w:sz w:val="24"/>
          <w:szCs w:val="24"/>
        </w:rPr>
        <w:t>年，他梳理“杂学”时指出搜书看书的准则共有八类，其一是“乡贤著作”，不仅如此，其他类型中多含乡贤著作，如文化史料类列张岱《陶庵梦忆》，年谱日记游记家训尺牍类列陆游《入蜀记》。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[3]</w:t>
      </w:r>
      <w:r>
        <w:rPr>
          <w:rFonts w:ascii="Calibri" w:eastAsia="Calibri" w:hAnsi="Calibri" w:hint="eastAsia"/>
          <w:sz w:val="24"/>
          <w:szCs w:val="24"/>
        </w:rPr>
        <w:t>自清末以来，周作人始终保持着对乡贤著作的热忱，并且形成了独立的趣味和标准。单就其所集乡贤著作的时空范围而言，空间上广及绍兴、浙东乃至浙江，但核心却是山阴、会稽，时间上远及汉宋，但重心却是晚明和清代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  <w:vertAlign w:val="superscript"/>
        </w:rPr>
      </w:pPr>
      <w:r>
        <w:rPr>
          <w:rFonts w:ascii="Calibri" w:eastAsia="Calibri" w:hAnsi="Calibri" w:hint="eastAsia"/>
          <w:sz w:val="24"/>
          <w:szCs w:val="24"/>
        </w:rPr>
        <w:t>绍兴一地，含山阴、会稽、余姚、上虞、嵊县、诸暨、萧山、新昌八县，秦时属会稽郡，唐时属越州，至南宋方属绍兴府。周作</w:t>
      </w:r>
      <w:r>
        <w:rPr>
          <w:rFonts w:ascii="Calibri" w:eastAsia="Calibri" w:hAnsi="Calibri" w:hint="eastAsia"/>
          <w:sz w:val="24"/>
          <w:szCs w:val="24"/>
        </w:rPr>
        <w:t>人一生常常谈论上虞王充，余姚王阳明、黄宗羲、朱舜水，诸暨陈洪绶，萧山毛奇龄等先贤，但搜集乡贤著作是以山阴、会稽两地为重心。这一做法自民初开始，周作人“在绍兴城内做中学教师，忽发乡曲之见，想搜集一点越人著作，这且以山阴会稽为</w:t>
      </w:r>
      <w:r>
        <w:rPr>
          <w:rFonts w:ascii="Calibri" w:eastAsia="Calibri" w:hAnsi="Calibri" w:hint="eastAsia"/>
          <w:sz w:val="24"/>
          <w:szCs w:val="24"/>
        </w:rPr>
        <w:lastRenderedPageBreak/>
        <w:t>限”，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[4]</w:t>
      </w:r>
      <w:r>
        <w:rPr>
          <w:rFonts w:ascii="Calibri" w:eastAsia="Calibri" w:hAnsi="Calibri" w:hint="eastAsia"/>
          <w:sz w:val="24"/>
          <w:szCs w:val="24"/>
        </w:rPr>
        <w:t>1940</w:t>
      </w:r>
      <w:r>
        <w:rPr>
          <w:rFonts w:ascii="Calibri" w:eastAsia="Calibri" w:hAnsi="Calibri" w:hint="eastAsia"/>
          <w:sz w:val="24"/>
          <w:szCs w:val="24"/>
        </w:rPr>
        <w:t>年因“愿大而力薄”，依旧“以同在府城的山阴会稽为限”。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[5]</w:t>
      </w:r>
      <w:r>
        <w:rPr>
          <w:rFonts w:ascii="Calibri" w:eastAsia="Calibri" w:hAnsi="Calibri" w:hint="eastAsia"/>
          <w:sz w:val="21"/>
          <w:szCs w:val="21"/>
          <w:vertAlign w:val="superscript"/>
        </w:rPr>
        <w:t>454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绍兴自古以来名人辈出，积累了大量的文献，以明清为最。周作人一生推崇晚明，但所搜文献以清代最多，如其所言：“宋明的如有自然也收，但如陆放翁，王龙溪，徐文长，陶石匮石梁，王季重，张宗子诸大家而外，有些小诗文</w:t>
      </w:r>
      <w:r>
        <w:rPr>
          <w:rFonts w:ascii="Calibri" w:eastAsia="Calibri" w:hAnsi="Calibri" w:hint="eastAsia"/>
          <w:sz w:val="24"/>
          <w:szCs w:val="24"/>
        </w:rPr>
        <w:t>集便很难访求了，所得遂以清代为多”。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[6]</w:t>
      </w:r>
      <w:r>
        <w:rPr>
          <w:rFonts w:ascii="Calibri" w:eastAsia="Calibri" w:hAnsi="Calibri" w:hint="eastAsia"/>
          <w:sz w:val="24"/>
          <w:szCs w:val="24"/>
        </w:rPr>
        <w:t>1923</w:t>
      </w:r>
      <w:r>
        <w:rPr>
          <w:rFonts w:ascii="Calibri" w:eastAsia="Calibri" w:hAnsi="Calibri" w:hint="eastAsia"/>
          <w:sz w:val="24"/>
          <w:szCs w:val="24"/>
        </w:rPr>
        <w:t>年，开始“竭力收罗清朝越中文人的著作”，</w:t>
      </w:r>
      <w:r>
        <w:rPr>
          <w:rFonts w:ascii="Calibri" w:eastAsia="Calibri" w:hAnsi="Calibri" w:hint="eastAsia"/>
          <w:sz w:val="21"/>
          <w:szCs w:val="21"/>
          <w:vertAlign w:val="superscript"/>
        </w:rPr>
        <w:t>[7]55</w:t>
      </w:r>
      <w:r>
        <w:rPr>
          <w:rFonts w:ascii="Calibri" w:eastAsia="Calibri" w:hAnsi="Calibri" w:hint="eastAsia"/>
          <w:sz w:val="24"/>
          <w:szCs w:val="24"/>
        </w:rPr>
        <w:t>1934</w:t>
      </w:r>
      <w:r>
        <w:rPr>
          <w:rFonts w:ascii="Calibri" w:eastAsia="Calibri" w:hAnsi="Calibri" w:hint="eastAsia"/>
          <w:sz w:val="24"/>
          <w:szCs w:val="24"/>
        </w:rPr>
        <w:t>年，“所搜的书清朝的别集一部分一总只有百五十部”，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[8]387</w:t>
      </w:r>
      <w:r>
        <w:rPr>
          <w:rFonts w:ascii="Calibri" w:eastAsia="Calibri" w:hAnsi="Calibri" w:hint="eastAsia"/>
          <w:sz w:val="24"/>
          <w:szCs w:val="24"/>
        </w:rPr>
        <w:t>此后十年规模更大，至</w:t>
      </w:r>
      <w:r>
        <w:rPr>
          <w:rFonts w:ascii="Calibri" w:eastAsia="Calibri" w:hAnsi="Calibri" w:hint="eastAsia"/>
          <w:sz w:val="24"/>
          <w:szCs w:val="24"/>
        </w:rPr>
        <w:t>1943</w:t>
      </w:r>
      <w:r>
        <w:rPr>
          <w:rFonts w:ascii="Calibri" w:eastAsia="Calibri" w:hAnsi="Calibri" w:hint="eastAsia"/>
          <w:sz w:val="24"/>
          <w:szCs w:val="24"/>
        </w:rPr>
        <w:t>年，“得清朝人所著书才三百五十部”。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[9]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除搜集外，周作人还做了大量的考证工作，包括乡贤生平事迹、文献的真伪、版本及流传等。继民初《读书杂录》的系列文章后，大概自</w:t>
      </w:r>
      <w:r>
        <w:rPr>
          <w:rFonts w:ascii="Calibri" w:eastAsia="Calibri" w:hAnsi="Calibri" w:hint="eastAsia"/>
          <w:sz w:val="24"/>
          <w:szCs w:val="24"/>
        </w:rPr>
        <w:t>1934</w:t>
      </w:r>
      <w:r>
        <w:rPr>
          <w:rFonts w:ascii="Calibri" w:eastAsia="Calibri" w:hAnsi="Calibri" w:hint="eastAsia"/>
          <w:sz w:val="24"/>
          <w:szCs w:val="24"/>
        </w:rPr>
        <w:t>年开始，周作人又开始大量写作介绍与整理乡贤著作的专门文章，如《文饭小品》、《洗斋病学草》（</w:t>
      </w:r>
      <w:r>
        <w:rPr>
          <w:rFonts w:ascii="Calibri" w:eastAsia="Calibri" w:hAnsi="Calibri" w:hint="eastAsia"/>
          <w:sz w:val="24"/>
          <w:szCs w:val="24"/>
        </w:rPr>
        <w:t>1934</w:t>
      </w:r>
      <w:r>
        <w:rPr>
          <w:rFonts w:ascii="Calibri" w:eastAsia="Calibri" w:hAnsi="Calibri" w:hint="eastAsia"/>
          <w:sz w:val="24"/>
          <w:szCs w:val="24"/>
        </w:rPr>
        <w:t>）、《三部乡土诗》、《关于王谑庵》、《关于童</w:t>
      </w:r>
      <w:r>
        <w:rPr>
          <w:rFonts w:ascii="Calibri" w:eastAsia="Calibri" w:hAnsi="Calibri" w:hint="eastAsia"/>
          <w:sz w:val="24"/>
          <w:szCs w:val="24"/>
        </w:rPr>
        <w:t>二树》、《关于邵无恙》、《林阜间集》（</w:t>
      </w:r>
      <w:r>
        <w:rPr>
          <w:rFonts w:ascii="Calibri" w:eastAsia="Calibri" w:hAnsi="Calibri" w:hint="eastAsia"/>
          <w:sz w:val="24"/>
          <w:szCs w:val="24"/>
        </w:rPr>
        <w:t>1936</w:t>
      </w:r>
      <w:r>
        <w:rPr>
          <w:rFonts w:ascii="Calibri" w:eastAsia="Calibri" w:hAnsi="Calibri" w:hint="eastAsia"/>
          <w:sz w:val="24"/>
          <w:szCs w:val="24"/>
        </w:rPr>
        <w:t>）、《老学庵笔记》、《关于陶筠厂》（</w:t>
      </w:r>
      <w:r>
        <w:rPr>
          <w:rFonts w:ascii="Calibri" w:eastAsia="Calibri" w:hAnsi="Calibri" w:hint="eastAsia"/>
          <w:sz w:val="24"/>
          <w:szCs w:val="24"/>
        </w:rPr>
        <w:t>1937</w:t>
      </w:r>
      <w:r>
        <w:rPr>
          <w:rFonts w:ascii="Calibri" w:eastAsia="Calibri" w:hAnsi="Calibri" w:hint="eastAsia"/>
          <w:sz w:val="24"/>
          <w:szCs w:val="24"/>
        </w:rPr>
        <w:t>）、《关于杨大瓢》、《关于朱舜水》（</w:t>
      </w:r>
      <w:r>
        <w:rPr>
          <w:rFonts w:ascii="Calibri" w:eastAsia="Calibri" w:hAnsi="Calibri" w:hint="eastAsia"/>
          <w:sz w:val="24"/>
          <w:szCs w:val="24"/>
        </w:rPr>
        <w:t>1940</w:t>
      </w:r>
      <w:r>
        <w:rPr>
          <w:rFonts w:ascii="Calibri" w:eastAsia="Calibri" w:hAnsi="Calibri" w:hint="eastAsia"/>
          <w:sz w:val="24"/>
          <w:szCs w:val="24"/>
        </w:rPr>
        <w:t>）、《李越缦家书》、《三不朽图赞》、《萝庵游赏小志》、《越妓百咏》（</w:t>
      </w:r>
      <w:r>
        <w:rPr>
          <w:rFonts w:ascii="Calibri" w:eastAsia="Calibri" w:hAnsi="Calibri" w:hint="eastAsia"/>
          <w:sz w:val="24"/>
          <w:szCs w:val="24"/>
        </w:rPr>
        <w:t>1943</w:t>
      </w:r>
      <w:r>
        <w:rPr>
          <w:rFonts w:ascii="Calibri" w:eastAsia="Calibri" w:hAnsi="Calibri" w:hint="eastAsia"/>
          <w:sz w:val="24"/>
          <w:szCs w:val="24"/>
        </w:rPr>
        <w:t>）、《杨大瓢日记》、《寄龛四志》（</w:t>
      </w:r>
      <w:r>
        <w:rPr>
          <w:rFonts w:ascii="Calibri" w:eastAsia="Calibri" w:hAnsi="Calibri" w:hint="eastAsia"/>
          <w:sz w:val="24"/>
          <w:szCs w:val="24"/>
        </w:rPr>
        <w:t>1944</w:t>
      </w:r>
      <w:r>
        <w:rPr>
          <w:rFonts w:ascii="Calibri" w:eastAsia="Calibri" w:hAnsi="Calibri" w:hint="eastAsia"/>
          <w:sz w:val="24"/>
          <w:szCs w:val="24"/>
        </w:rPr>
        <w:t>）等。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热衷于搜集与整理乡贤著作，除了其常说的“乡曲之见”外，自然有多方面的原因，其中之一是其受到浙江一地文化氛围的影响。明清时期乡邦文献的搜集与整理蔚然成风，江浙一带尤为盛行。清末民初的新式文人依旧被这一氛围所影响，如清末的国粹派、南社均沿袭此风，柳亚</w:t>
      </w:r>
      <w:r>
        <w:rPr>
          <w:rFonts w:ascii="Calibri" w:eastAsia="Calibri" w:hAnsi="Calibri" w:hint="eastAsia"/>
          <w:sz w:val="24"/>
          <w:szCs w:val="24"/>
        </w:rPr>
        <w:t>子堪为典型：“自束发受书，即有志里中文献”。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[10]</w:t>
      </w:r>
      <w:r>
        <w:rPr>
          <w:rFonts w:ascii="Calibri" w:eastAsia="Calibri" w:hAnsi="Calibri" w:hint="eastAsia"/>
          <w:sz w:val="24"/>
          <w:szCs w:val="24"/>
        </w:rPr>
        <w:t>单就绍兴而言，民初，刘大白在“当初《禹域新闻》附刊《章实斋文集》《李越缦日记抄》之类，随后订为《禹域丛书》。”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[7]55</w:t>
      </w:r>
      <w:r>
        <w:rPr>
          <w:rFonts w:ascii="Calibri" w:eastAsia="Calibri" w:hAnsi="Calibri" w:hint="eastAsia"/>
          <w:sz w:val="24"/>
          <w:szCs w:val="24"/>
        </w:rPr>
        <w:t>鲁迅则辑录校勘《会稽郡故书杂集》。周作人身处其中，不仅爱读刘大白刊登的文字，而且帮助鲁迅征求地方史志文献，“欲得《嘉泰会稽志》及《续志》一部、《会稽掇英总集》一部、《越中金石志》一部以供参考。”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[11]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此外，周作人的工作还受到《绍兴教育杂志》（</w:t>
      </w:r>
      <w:r>
        <w:rPr>
          <w:rFonts w:ascii="Calibri" w:eastAsia="Calibri" w:hAnsi="Calibri" w:hint="eastAsia"/>
          <w:sz w:val="24"/>
          <w:szCs w:val="24"/>
        </w:rPr>
        <w:t>1914</w:t>
      </w:r>
      <w:r>
        <w:rPr>
          <w:rFonts w:ascii="Calibri" w:eastAsia="Calibri" w:hAnsi="Calibri" w:hint="eastAsia"/>
          <w:sz w:val="24"/>
          <w:szCs w:val="24"/>
        </w:rPr>
        <w:t>年）、《之江日报》（</w:t>
      </w:r>
      <w:r>
        <w:rPr>
          <w:rFonts w:ascii="Calibri" w:eastAsia="Calibri" w:hAnsi="Calibri" w:hint="eastAsia"/>
          <w:sz w:val="24"/>
          <w:szCs w:val="24"/>
        </w:rPr>
        <w:t>1914</w:t>
      </w:r>
      <w:r>
        <w:rPr>
          <w:rFonts w:ascii="Calibri" w:eastAsia="Calibri" w:hAnsi="Calibri" w:hint="eastAsia"/>
          <w:sz w:val="24"/>
          <w:szCs w:val="24"/>
        </w:rPr>
        <w:t>年）、《越风》（</w:t>
      </w:r>
      <w:r>
        <w:rPr>
          <w:rFonts w:ascii="Calibri" w:eastAsia="Calibri" w:hAnsi="Calibri" w:hint="eastAsia"/>
          <w:sz w:val="24"/>
          <w:szCs w:val="24"/>
        </w:rPr>
        <w:t>1935</w:t>
      </w:r>
      <w:r>
        <w:rPr>
          <w:rFonts w:ascii="Calibri" w:eastAsia="Calibri" w:hAnsi="Calibri" w:hint="eastAsia"/>
          <w:sz w:val="24"/>
          <w:szCs w:val="24"/>
        </w:rPr>
        <w:t>年）等地方性报刊的推动。</w:t>
      </w:r>
      <w:r>
        <w:rPr>
          <w:rFonts w:ascii="Calibri" w:eastAsia="Calibri" w:hAnsi="Calibri" w:hint="eastAsia"/>
          <w:sz w:val="24"/>
          <w:szCs w:val="24"/>
        </w:rPr>
        <w:t>1915</w:t>
      </w:r>
      <w:r>
        <w:rPr>
          <w:rFonts w:ascii="Calibri" w:eastAsia="Calibri" w:hAnsi="Calibri" w:hint="eastAsia"/>
          <w:sz w:val="24"/>
          <w:szCs w:val="24"/>
        </w:rPr>
        <w:t>年</w:t>
      </w:r>
      <w:r>
        <w:rPr>
          <w:rFonts w:ascii="Calibri" w:eastAsia="Calibri" w:hAnsi="Calibri" w:hint="eastAsia"/>
          <w:sz w:val="24"/>
          <w:szCs w:val="24"/>
        </w:rPr>
        <w:t>至</w:t>
      </w:r>
      <w:r>
        <w:rPr>
          <w:rFonts w:ascii="Calibri" w:eastAsia="Calibri" w:hAnsi="Calibri" w:hint="eastAsia"/>
          <w:sz w:val="24"/>
          <w:szCs w:val="24"/>
        </w:rPr>
        <w:t>1916</w:t>
      </w:r>
      <w:r>
        <w:rPr>
          <w:rFonts w:ascii="Calibri" w:eastAsia="Calibri" w:hAnsi="Calibri" w:hint="eastAsia"/>
          <w:sz w:val="24"/>
          <w:szCs w:val="24"/>
        </w:rPr>
        <w:t>年，周作人在《绍兴教育杂志》上发表《读书杂录》二十二则，涉及绍兴一地人物、</w:t>
      </w:r>
      <w:r>
        <w:rPr>
          <w:rFonts w:ascii="Calibri" w:eastAsia="Calibri" w:hAnsi="Calibri" w:hint="eastAsia"/>
          <w:sz w:val="24"/>
          <w:szCs w:val="24"/>
        </w:rPr>
        <w:lastRenderedPageBreak/>
        <w:t>著述、金石等，称之“于越中文献当至有裨益”</w:t>
      </w:r>
      <w:r>
        <w:rPr>
          <w:rFonts w:ascii="Calibri" w:eastAsia="Calibri" w:hAnsi="Calibri" w:hint="eastAsia"/>
          <w:sz w:val="24"/>
          <w:szCs w:val="24"/>
        </w:rPr>
        <w:t>[12]</w:t>
      </w:r>
      <w:r>
        <w:rPr>
          <w:rFonts w:ascii="Calibri" w:eastAsia="Calibri" w:hAnsi="Calibri" w:hint="eastAsia"/>
          <w:sz w:val="24"/>
          <w:szCs w:val="24"/>
        </w:rPr>
        <w:t>、“诚足为吾越之光矣”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[13]</w:t>
      </w:r>
      <w:r>
        <w:rPr>
          <w:rFonts w:ascii="Calibri" w:eastAsia="Calibri" w:hAnsi="Calibri" w:hint="eastAsia"/>
          <w:sz w:val="24"/>
          <w:szCs w:val="24"/>
        </w:rPr>
        <w:t>等。</w:t>
      </w:r>
      <w:r>
        <w:rPr>
          <w:rFonts w:ascii="Calibri" w:eastAsia="Calibri" w:hAnsi="Calibri" w:hint="eastAsia"/>
          <w:sz w:val="24"/>
          <w:szCs w:val="24"/>
        </w:rPr>
        <w:t>1923</w:t>
      </w:r>
      <w:r>
        <w:rPr>
          <w:rFonts w:ascii="Calibri" w:eastAsia="Calibri" w:hAnsi="Calibri" w:hint="eastAsia"/>
          <w:sz w:val="24"/>
          <w:szCs w:val="24"/>
        </w:rPr>
        <w:t>年，周作人为杭州《之江日报》十周年作《地方与文艺》，梳理近三百年浙江文艺的两种潮流。</w:t>
      </w:r>
      <w:r>
        <w:rPr>
          <w:rFonts w:ascii="Calibri" w:eastAsia="Calibri" w:hAnsi="Calibri" w:hint="eastAsia"/>
          <w:sz w:val="24"/>
          <w:szCs w:val="24"/>
        </w:rPr>
        <w:t>1936</w:t>
      </w:r>
      <w:r>
        <w:rPr>
          <w:rFonts w:ascii="Calibri" w:eastAsia="Calibri" w:hAnsi="Calibri" w:hint="eastAsia"/>
          <w:sz w:val="24"/>
          <w:szCs w:val="24"/>
        </w:rPr>
        <w:t>年，周作人接受《越风》的约稿，在其上重新发表《越中文献杂录》（系《读书杂录》的节选），另作《关于童二树》、《关于邵无恙》、《关于陶筠厂》等文。</w:t>
      </w:r>
    </w:p>
    <w:p w:rsidR="004C7D03" w:rsidRDefault="007E22CD">
      <w:pPr>
        <w:spacing w:after="0" w:line="36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二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周作人多方面的发掘与利用了其搜集的乡贤著作，如思想史层面，推崇王充疾虚妄的精神，将其列为“中国思想界之三盏灯火”，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[14]</w:t>
      </w:r>
      <w:r>
        <w:rPr>
          <w:rFonts w:ascii="Calibri" w:eastAsia="Calibri" w:hAnsi="Calibri" w:hint="eastAsia"/>
          <w:sz w:val="24"/>
          <w:szCs w:val="24"/>
        </w:rPr>
        <w:t>民俗学方面，推崇范寅的《越谚》等，称“不但是歌谣研究的好资料，而且又是方言语法的好例”。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[15]</w:t>
      </w:r>
      <w:r>
        <w:rPr>
          <w:rFonts w:ascii="Calibri" w:eastAsia="Calibri" w:hAnsi="Calibri" w:hint="eastAsia"/>
          <w:sz w:val="24"/>
          <w:szCs w:val="24"/>
        </w:rPr>
        <w:t>本文仅考察周作人在文学方面对乡贤著作的发掘与利用，又分散文实践与文学史建构两方面。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周作人作为现代散文的奠基者，以抒情小品与文抄公体著称。乡贤著作不仅提供了一种作文的典范，而且成为其古今中外引文中非常重要的一种。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周作人偏爱记述民俗的风土志，许多乡贤著作正是理想的风土志，而且“重在怀旧而非知新</w:t>
      </w:r>
      <w:r>
        <w:rPr>
          <w:rFonts w:ascii="Calibri" w:eastAsia="Calibri" w:hAnsi="Calibri" w:hint="eastAsia"/>
          <w:sz w:val="24"/>
          <w:szCs w:val="24"/>
        </w:rPr>
        <w:t>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[16]</w:t>
      </w:r>
      <w:r>
        <w:rPr>
          <w:rFonts w:ascii="Calibri" w:eastAsia="Calibri" w:hAnsi="Calibri" w:hint="eastAsia"/>
          <w:sz w:val="24"/>
          <w:szCs w:val="24"/>
        </w:rPr>
        <w:t>早在民初时，周作人便推崇张岱《陶庵梦忆》，“杂记江南风物，越中故实不及三之一焉，然以文言道俗情，并冰爽绝伦，如握冰雪。读《龙山放灯》《越俗扫墓》诸篇，每为神往，想见明季奢华之状，令人感慨系之。”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[17]</w:t>
      </w:r>
      <w:r>
        <w:rPr>
          <w:rFonts w:ascii="Calibri" w:eastAsia="Calibri" w:hAnsi="Calibri" w:hint="eastAsia"/>
          <w:sz w:val="24"/>
          <w:szCs w:val="24"/>
        </w:rPr>
        <w:t>当其开始写作抒情小品时，也偏爱创作有关故乡风土的怀旧文字，而且常常征引乡贤著作。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如《娱园》（</w:t>
      </w:r>
      <w:r>
        <w:rPr>
          <w:rFonts w:ascii="Calibri" w:eastAsia="Calibri" w:hAnsi="Calibri" w:hint="eastAsia"/>
          <w:sz w:val="24"/>
          <w:szCs w:val="24"/>
        </w:rPr>
        <w:t>1923</w:t>
      </w:r>
      <w:r>
        <w:rPr>
          <w:rFonts w:ascii="Calibri" w:eastAsia="Calibri" w:hAnsi="Calibri" w:hint="eastAsia"/>
          <w:sz w:val="24"/>
          <w:szCs w:val="24"/>
        </w:rPr>
        <w:t>年），是以绍兴城外的娱园为对象的忆旧之作。全文追念昔日的娱园，先记述园的由来与昔日风采，征引的材料均为清末的乡贤著作，引《娱园记》以“想见当时‘秋夜联吟’的风趣”，引《娱园诗存》以“想见它的幽雅”</w:t>
      </w:r>
      <w:r>
        <w:rPr>
          <w:rFonts w:ascii="Calibri" w:eastAsia="Calibri" w:hAnsi="Calibri" w:hint="eastAsia"/>
          <w:sz w:val="24"/>
          <w:szCs w:val="24"/>
        </w:rPr>
        <w:t>，其后转入作者儿时的记忆，重点记叙了对一女孩的隐约的情意，而如今“她早已出嫁，而且抱着痼疾，已经与死当面立着了”。全文充满了伤逝的情调，无论古人的风雅与自己的恋爱，均与园子的荒废一样逝去，但“它的影象总是隐约的留在我脑底，为我心中的火焰的余光所映照着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[18]</w:t>
      </w:r>
      <w:r>
        <w:rPr>
          <w:rFonts w:ascii="Calibri" w:eastAsia="Calibri" w:hAnsi="Calibri" w:hint="eastAsia"/>
          <w:sz w:val="24"/>
          <w:szCs w:val="24"/>
        </w:rPr>
        <w:t>《故乡的野菜》（</w:t>
      </w:r>
      <w:r>
        <w:rPr>
          <w:rFonts w:ascii="Calibri" w:eastAsia="Calibri" w:hAnsi="Calibri" w:hint="eastAsia"/>
          <w:sz w:val="24"/>
          <w:szCs w:val="24"/>
        </w:rPr>
        <w:t>1924</w:t>
      </w:r>
      <w:r>
        <w:rPr>
          <w:rFonts w:ascii="Calibri" w:eastAsia="Calibri" w:hAnsi="Calibri" w:hint="eastAsia"/>
          <w:sz w:val="24"/>
          <w:szCs w:val="24"/>
        </w:rPr>
        <w:t>年）亦是典型，记述故乡的荠菜、黄花麦果、草紫等数种野菜，征引地方歌谣、风土志、日本《俳句大辞典》等多种文献，不同时空的信息交融一处，大大扩充了散文的内涵。有关风土志的材料，甚至有《清嘉录》等吴</w:t>
      </w:r>
      <w:r>
        <w:rPr>
          <w:rFonts w:ascii="Calibri" w:eastAsia="Calibri" w:hAnsi="Calibri" w:hint="eastAsia"/>
          <w:sz w:val="24"/>
          <w:szCs w:val="24"/>
        </w:rPr>
        <w:lastRenderedPageBreak/>
        <w:t>地文献，之所以如此，大概是因为吴越</w:t>
      </w:r>
      <w:r>
        <w:rPr>
          <w:rFonts w:ascii="Calibri" w:eastAsia="Calibri" w:hAnsi="Calibri" w:hint="eastAsia"/>
          <w:sz w:val="24"/>
          <w:szCs w:val="24"/>
        </w:rPr>
        <w:t>两地风土大致相同，在周作人眼中，《清嘉录》“记的原是吴俗，而在我读了简直觉得即是故乡的事情了</w:t>
      </w:r>
      <w:r>
        <w:rPr>
          <w:rFonts w:ascii="Calibri" w:eastAsia="Calibri" w:hAnsi="Calibri"/>
          <w:sz w:val="24"/>
          <w:szCs w:val="24"/>
        </w:rPr>
        <w:t>”</w:t>
      </w:r>
      <w:r>
        <w:rPr>
          <w:rFonts w:ascii="Calibri" w:eastAsia="Calibri" w:hAnsi="Calibri" w:hint="eastAsia"/>
          <w:sz w:val="24"/>
          <w:szCs w:val="24"/>
        </w:rPr>
        <w:t>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[19]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1930</w:t>
      </w:r>
      <w:r>
        <w:rPr>
          <w:rFonts w:ascii="Calibri" w:eastAsia="Calibri" w:hAnsi="Calibri" w:hint="eastAsia"/>
          <w:sz w:val="24"/>
          <w:szCs w:val="24"/>
        </w:rPr>
        <w:t>年代，周作人做起“文抄公”后更是直接以乡贤著作为对象，抄录其中思想与文章俱佳的段落，尤其是有关风土民俗的文字。如《洗斋病学草》，周作人称“今独于乡土著述中之事与景能随喜赏识者，盖因其事多所素知，其景多曾亲历，故感觉甚亲切也”，并且大段摘引个中诗文，全为“关于社会生活自然名物的事”。全文依次抄录关于香奁、花爆、腊月旧俗、歌谣等，并引《越谚》、《武林旧事》、《江乡节物词》等其他相关文献加以佐证或补充</w:t>
      </w:r>
      <w:r>
        <w:rPr>
          <w:rFonts w:ascii="Calibri" w:eastAsia="Calibri" w:hAnsi="Calibri" w:hint="eastAsia"/>
          <w:sz w:val="24"/>
          <w:szCs w:val="24"/>
        </w:rPr>
        <w:t>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[8]387-392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又如会稽孙德祖《寄龛四志》，周作人虽然评价不高，却指出其“有一特色，即附带说及的民俗资料颇不少，普通文人著作一心在于载道翼教，孙君却时时谈及绍兴民间的风俗名物，虽多极简略，亦是难得而可贵也”，其下抄录该书，“一是关系鬼事的，二是关于俗语的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[20]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再如《三部乡土诗》，依次谈及《娱园诗存》、《鞍村杂咏》、《墟中十八图咏》等三部乡贤诗集。其中大量的引文皆与故乡风景名胜有关，如《娱园诗存》，“读集中潭水山房微云楼诸咏，每记起三十年前梦影，恍惚如在目前”，又谈《墟中十八图咏》，摘戴南山序：“余披其图，泉石之美秀，峰岭之峻拔，园林之幽胜，亭馆之参差，云树之缥缈，鱼鸟之飞跃，以及桑麻果蔬，牛羊鸡犬，藩篱村落，场圃帆樯，莫不历历在目，而恍若身游其中”，正是其夫子自道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[1]1-4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此外，周作人</w:t>
      </w:r>
      <w:r>
        <w:rPr>
          <w:rFonts w:ascii="Calibri" w:eastAsia="Calibri" w:hAnsi="Calibri" w:hint="eastAsia"/>
          <w:sz w:val="24"/>
          <w:szCs w:val="24"/>
        </w:rPr>
        <w:t>1940</w:t>
      </w:r>
      <w:r>
        <w:rPr>
          <w:rFonts w:ascii="Calibri" w:eastAsia="Calibri" w:hAnsi="Calibri" w:hint="eastAsia"/>
          <w:sz w:val="24"/>
          <w:szCs w:val="24"/>
        </w:rPr>
        <w:t>年代写作的《桑下丛谈》多以乡贤著作为对象，聚焦的更是故乡的风土人</w:t>
      </w:r>
      <w:r>
        <w:rPr>
          <w:rFonts w:ascii="Calibri" w:eastAsia="Calibri" w:hAnsi="Calibri" w:hint="eastAsia"/>
          <w:sz w:val="24"/>
          <w:szCs w:val="24"/>
        </w:rPr>
        <w:t>情。《桑下丛谈》收录</w:t>
      </w:r>
      <w:r>
        <w:rPr>
          <w:rFonts w:ascii="Calibri" w:eastAsia="Calibri" w:hAnsi="Calibri" w:hint="eastAsia"/>
          <w:sz w:val="24"/>
          <w:szCs w:val="24"/>
        </w:rPr>
        <w:t>42</w:t>
      </w:r>
      <w:r>
        <w:rPr>
          <w:rFonts w:ascii="Calibri" w:eastAsia="Calibri" w:hAnsi="Calibri" w:hint="eastAsia"/>
          <w:sz w:val="24"/>
          <w:szCs w:val="24"/>
        </w:rPr>
        <w:t>则，全为数百字的笔记小品，从题目上看，基本为故乡人物、风景、习俗。篇幅虽少，却更见周作人对材料的运用之妙，他往往摘引一段材料作为引子，紧随的是个人的经验或独到的议论，并非一铺到底而是纡徐有致。如《芡与莲》介绍故乡的两种植物，更着眼于古今风俗的变化，先引《嘉泰会稽志》中“芡”的介绍，古人有吃藕梗的习俗，作者案今绍兴不再吃，并记述儿时吃菱蓬的经历；又引“荷”的介绍，古人多种莲花，但“此景今已无有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[21]</w:t>
      </w:r>
    </w:p>
    <w:p w:rsidR="004C7D03" w:rsidRDefault="007E22CD">
      <w:pPr>
        <w:spacing w:after="0" w:line="36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三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lastRenderedPageBreak/>
        <w:t>周作人不仅借鉴与征引乡贤著作，而且在建构自己的文学史观时将自己熟悉的乡贤作为</w:t>
      </w:r>
      <w:r>
        <w:rPr>
          <w:rFonts w:ascii="Calibri" w:eastAsia="Calibri" w:hAnsi="Calibri" w:hint="eastAsia"/>
          <w:sz w:val="24"/>
          <w:szCs w:val="24"/>
        </w:rPr>
        <w:t>最重要的文学史坐标，为当下新文学尤其是现代散文提供一种理想的传统资源。自</w:t>
      </w:r>
      <w:r>
        <w:rPr>
          <w:rFonts w:ascii="Calibri" w:eastAsia="Calibri" w:hAnsi="Calibri" w:hint="eastAsia"/>
          <w:sz w:val="24"/>
          <w:szCs w:val="24"/>
        </w:rPr>
        <w:t>1920</w:t>
      </w:r>
      <w:r>
        <w:rPr>
          <w:rFonts w:ascii="Calibri" w:eastAsia="Calibri" w:hAnsi="Calibri" w:hint="eastAsia"/>
          <w:sz w:val="24"/>
          <w:szCs w:val="24"/>
        </w:rPr>
        <w:t>年代至</w:t>
      </w:r>
      <w:r>
        <w:rPr>
          <w:rFonts w:ascii="Calibri" w:eastAsia="Calibri" w:hAnsi="Calibri" w:hint="eastAsia"/>
          <w:sz w:val="24"/>
          <w:szCs w:val="24"/>
        </w:rPr>
        <w:t>30</w:t>
      </w:r>
      <w:r>
        <w:rPr>
          <w:rFonts w:ascii="Calibri" w:eastAsia="Calibri" w:hAnsi="Calibri" w:hint="eastAsia"/>
          <w:sz w:val="24"/>
          <w:szCs w:val="24"/>
        </w:rPr>
        <w:t>年代，周作人多次建构新的文学史谱系，代表文章有《地方与文艺》（</w:t>
      </w:r>
      <w:r>
        <w:rPr>
          <w:rFonts w:ascii="Calibri" w:eastAsia="Calibri" w:hAnsi="Calibri" w:hint="eastAsia"/>
          <w:sz w:val="24"/>
          <w:szCs w:val="24"/>
        </w:rPr>
        <w:t>1923</w:t>
      </w:r>
      <w:r>
        <w:rPr>
          <w:rFonts w:ascii="Calibri" w:eastAsia="Calibri" w:hAnsi="Calibri" w:hint="eastAsia"/>
          <w:sz w:val="24"/>
          <w:szCs w:val="24"/>
        </w:rPr>
        <w:t>）、《中国新文学的源流》（</w:t>
      </w:r>
      <w:r>
        <w:rPr>
          <w:rFonts w:ascii="Calibri" w:eastAsia="Calibri" w:hAnsi="Calibri" w:hint="eastAsia"/>
          <w:sz w:val="24"/>
          <w:szCs w:val="24"/>
        </w:rPr>
        <w:t>1932</w:t>
      </w:r>
      <w:r>
        <w:rPr>
          <w:rFonts w:ascii="Calibri" w:eastAsia="Calibri" w:hAnsi="Calibri" w:hint="eastAsia"/>
          <w:sz w:val="24"/>
          <w:szCs w:val="24"/>
        </w:rPr>
        <w:t>）、《再谈俳文》（</w:t>
      </w:r>
      <w:r>
        <w:rPr>
          <w:rFonts w:ascii="Calibri" w:eastAsia="Calibri" w:hAnsi="Calibri" w:hint="eastAsia"/>
          <w:sz w:val="24"/>
          <w:szCs w:val="24"/>
        </w:rPr>
        <w:t>1937</w:t>
      </w:r>
      <w:r>
        <w:rPr>
          <w:rFonts w:ascii="Calibri" w:eastAsia="Calibri" w:hAnsi="Calibri" w:hint="eastAsia"/>
          <w:sz w:val="24"/>
          <w:szCs w:val="24"/>
        </w:rPr>
        <w:t>）等，其中关键的坐标均是乡贤及其著作。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作为新文学的奠基者，为了论证新文学的正当性，并且提供有效的文学资源，将视线投向古今中外，中国的传统文学亦在其中。传统文学有正统和偏门，有主流和支流，周作人所在意的是向来被正统、主流所压抑的偏门、支流，于是发现了晚明和越中，找到了张岱、王思任等晚明</w:t>
      </w:r>
      <w:r>
        <w:rPr>
          <w:rFonts w:ascii="Calibri" w:eastAsia="Calibri" w:hAnsi="Calibri" w:hint="eastAsia"/>
          <w:sz w:val="24"/>
          <w:szCs w:val="24"/>
        </w:rPr>
        <w:t>乡贤，如其所言：“这思想与文艺的旁门互相溷合便成为晚明文坛的一种空气，自李卓吾以至金圣叹，以及桐城派所骂的吴越间遗老，虽然面貌不尽相似，走的却是同样路道。那么晚明的这些作品也正是很重要的文献，不过都是旁门的而非正统的，但我的偏见以为思想与文艺上的旁门往往比正统更有意思，因为更有勇气与生命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[22]</w:t>
      </w:r>
      <w:r>
        <w:rPr>
          <w:rFonts w:ascii="Calibri" w:eastAsia="Calibri" w:hAnsi="Calibri" w:hint="eastAsia"/>
          <w:sz w:val="24"/>
          <w:szCs w:val="24"/>
        </w:rPr>
        <w:t>周作人的乡贤正是“非正统”“吴越间遗老”的代表，在不同时期成为其建构的理想文学的例证。如陈文辉所言“随着时代的变化和周作人所关注的视角转移，越中乡贤展示出不同的身份、形象与面目”，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[23]</w:t>
      </w:r>
      <w:r>
        <w:rPr>
          <w:rFonts w:ascii="Calibri" w:eastAsia="Calibri" w:hAnsi="Calibri" w:hint="eastAsia"/>
          <w:sz w:val="24"/>
          <w:szCs w:val="24"/>
        </w:rPr>
        <w:t>周作人不断定位乡贤及其著</w:t>
      </w:r>
      <w:r>
        <w:rPr>
          <w:rFonts w:ascii="Calibri" w:eastAsia="Calibri" w:hAnsi="Calibri" w:hint="eastAsia"/>
          <w:sz w:val="24"/>
          <w:szCs w:val="24"/>
        </w:rPr>
        <w:t>作，由国民文学的代表到新文学的源头再到新俳文的代表，由公安竟陵</w:t>
      </w:r>
      <w:r>
        <w:rPr>
          <w:rFonts w:ascii="Calibri" w:eastAsia="Calibri" w:hAnsi="Calibri" w:hint="eastAsia"/>
          <w:sz w:val="24"/>
          <w:szCs w:val="24"/>
        </w:rPr>
        <w:t xml:space="preserve"> </w:t>
      </w:r>
      <w:r>
        <w:rPr>
          <w:rFonts w:ascii="Calibri" w:eastAsia="Calibri" w:hAnsi="Calibri" w:hint="eastAsia"/>
          <w:sz w:val="24"/>
          <w:szCs w:val="24"/>
        </w:rPr>
        <w:t>“两派结合后的大成绩”到两派“混合的一种新文章”。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1923</w:t>
      </w:r>
      <w:r>
        <w:rPr>
          <w:rFonts w:ascii="Calibri" w:eastAsia="Calibri" w:hAnsi="Calibri" w:hint="eastAsia"/>
          <w:sz w:val="24"/>
          <w:szCs w:val="24"/>
        </w:rPr>
        <w:t>年，周作人试图将地方文学作为理想的国民文学的典型。这种新的国民文学应该是“有人类共同的性情而又完具民族与地方性的国民生活的表现”，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[24]</w:t>
      </w:r>
      <w:r>
        <w:rPr>
          <w:rFonts w:ascii="Calibri" w:eastAsia="Calibri" w:hAnsi="Calibri" w:hint="eastAsia"/>
          <w:sz w:val="24"/>
          <w:szCs w:val="24"/>
        </w:rPr>
        <w:t>而浙江地方的文艺正是具有“国民性，地方性与个性”的文学。周作人在《地方与文艺》中最早提及乡贤文学：</w:t>
      </w:r>
    </w:p>
    <w:p w:rsidR="004C7D03" w:rsidRDefault="007E22CD">
      <w:pPr>
        <w:spacing w:after="0" w:line="360" w:lineRule="auto"/>
        <w:ind w:left="440"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近来三百年的文艺界里可以看出有两种潮流，虽然别处也有，总是以浙江为最明显，我们姑且称作飘逸与深刻。第一种如名士清谈，庄谐杂出，或清丽，或幽玄，或奔放，</w:t>
      </w:r>
      <w:r>
        <w:rPr>
          <w:rFonts w:ascii="Calibri" w:eastAsia="Calibri" w:hAnsi="Calibri" w:hint="eastAsia"/>
          <w:sz w:val="24"/>
          <w:szCs w:val="24"/>
        </w:rPr>
        <w:t>不必定含妙理而自觉可喜。第二种如老吏断狱，下笔辛辣，其特色不在词华，在其着眼的洞彻与措语的犀利。在明末时这种情形很是显露，虽然据古文家看来这时候文风正是不振，但在我们觉得这在文学进化上却是很重要的一个时期，因为那些文人多无意的向着现代语这方向进行，只是不幸被清代的古学潮流压倒了。浙江的文人略早一点如徐文长，随后有王季重张宗子都是做那飘逸一派的诗文的人物；王张的</w:t>
      </w:r>
      <w:r>
        <w:rPr>
          <w:rFonts w:ascii="Calibri" w:eastAsia="Calibri" w:hAnsi="Calibri" w:hint="eastAsia"/>
          <w:sz w:val="24"/>
          <w:szCs w:val="24"/>
        </w:rPr>
        <w:lastRenderedPageBreak/>
        <w:t>短文承了语录的流，由学术转到文艺里去，要是不被间断，可以造成近体散文的开始了。毛西河的批评正是深刻一派的代表。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其中，无论飘逸还是深刻，所举代表人物均</w:t>
      </w:r>
      <w:r>
        <w:rPr>
          <w:rFonts w:ascii="Calibri" w:eastAsia="Calibri" w:hAnsi="Calibri" w:hint="eastAsia"/>
          <w:sz w:val="24"/>
          <w:szCs w:val="24"/>
        </w:rPr>
        <w:t>属绍兴乡贤。无论飘逸还是深刻，两派之所以形成，是因为“不是什么派的道学家或古文家，较少因袭的束缚，便能多少保全他的个性”。推崇乡贤文学的个性，实则为了批评新文学，认为现在的思想文艺界有普遍的约束，“一定的新的人生观与文体，要是因袭下去，便将成为新道学与新古文的流派”，最终制约新文学的发展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[25]</w:t>
      </w:r>
      <w:r>
        <w:rPr>
          <w:rFonts w:ascii="Calibri" w:eastAsia="Calibri" w:hAnsi="Calibri" w:hint="eastAsia"/>
          <w:sz w:val="24"/>
          <w:szCs w:val="24"/>
        </w:rPr>
        <w:t>尤其值得注意的是，周作人将作为飘逸一派代表的徐文长、王思任、张岱推崇为“近体散文的开始”，显示了其后建构新文学源流的理论原点。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之后，周作人继续发掘传统文学，为新文学尤其是现代散文提供历史的支点，而乡贤及其著作继续</w:t>
      </w:r>
      <w:r>
        <w:rPr>
          <w:rFonts w:ascii="Calibri" w:eastAsia="Calibri" w:hAnsi="Calibri" w:hint="eastAsia"/>
          <w:sz w:val="24"/>
          <w:szCs w:val="24"/>
        </w:rPr>
        <w:t>成为理想的资源。</w:t>
      </w:r>
      <w:r>
        <w:rPr>
          <w:rFonts w:ascii="Calibri" w:eastAsia="Calibri" w:hAnsi="Calibri" w:hint="eastAsia"/>
          <w:sz w:val="24"/>
          <w:szCs w:val="24"/>
        </w:rPr>
        <w:t>1926</w:t>
      </w:r>
      <w:r>
        <w:rPr>
          <w:rFonts w:ascii="Calibri" w:eastAsia="Calibri" w:hAnsi="Calibri" w:hint="eastAsia"/>
          <w:sz w:val="24"/>
          <w:szCs w:val="24"/>
        </w:rPr>
        <w:t>年，周作人致信俞平伯，断言：“现今的散文小品并非五四以后的新出产品，实在是‘古已有之’，不过现今重新发达起来罢了”，</w:t>
      </w:r>
      <w:r>
        <w:rPr>
          <w:rFonts w:ascii="Calibri" w:eastAsia="Calibri" w:hAnsi="Calibri" w:hint="eastAsia"/>
          <w:sz w:val="24"/>
          <w:szCs w:val="24"/>
        </w:rPr>
        <w:t>[26]</w:t>
      </w:r>
      <w:r>
        <w:rPr>
          <w:rFonts w:ascii="Calibri" w:eastAsia="Calibri" w:hAnsi="Calibri" w:hint="eastAsia"/>
          <w:sz w:val="24"/>
          <w:szCs w:val="24"/>
        </w:rPr>
        <w:t>并且提议编一本文选，“为散文小品的源流材料”，再次提及晚明乡贤：</w:t>
      </w:r>
    </w:p>
    <w:p w:rsidR="004C7D03" w:rsidRDefault="007E22CD">
      <w:pPr>
        <w:spacing w:after="0" w:line="360" w:lineRule="auto"/>
        <w:ind w:left="440"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王季重文殊有趣，唯尚有徐文长所说的以古字奇字替代俗字的地方，不及张宗子的自然。张宗子的《琅嬛文集》中记泰山及普陀之游的两篇文章比《文饭小品》各篇为佳，此书已借给颉刚，如要看可以转向他去借。我常常说现今的散文小品并非五四以后的新出产品，实在是“古已有之”，不过现今重新发达起来罢了。由板桥冬心溯而上之</w:t>
      </w:r>
      <w:r>
        <w:rPr>
          <w:rFonts w:ascii="Calibri" w:eastAsia="Calibri" w:hAnsi="Calibri" w:hint="eastAsia"/>
          <w:sz w:val="24"/>
          <w:szCs w:val="24"/>
        </w:rPr>
        <w:t>这班明朝文人再上连东坡山谷等，似可编出一本文选，也即为散文小品的源流材料……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徐文长、王思任、张岱作为明末文学的代表，成为文学史坐标的中心，上连宋代苏轼等人，下接清代以及“五四”一代文人。到</w:t>
      </w:r>
      <w:r>
        <w:rPr>
          <w:rFonts w:ascii="Calibri" w:eastAsia="Calibri" w:hAnsi="Calibri" w:hint="eastAsia"/>
          <w:sz w:val="24"/>
          <w:szCs w:val="24"/>
        </w:rPr>
        <w:t>1928</w:t>
      </w:r>
      <w:r>
        <w:rPr>
          <w:rFonts w:ascii="Calibri" w:eastAsia="Calibri" w:hAnsi="Calibri" w:hint="eastAsia"/>
          <w:sz w:val="24"/>
          <w:szCs w:val="24"/>
        </w:rPr>
        <w:t>年，周作人还提及文学史地位更高一筹的晚明公安派，认为“中国新散文的源流我看是公安派与英国的小品文两者所合成，而现成中国情形又似乎正是明季的样子，手拿不动竹杆的文人只好避难到艺术世界里去，这原是无足怪的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[27]</w:t>
      </w:r>
      <w:r>
        <w:rPr>
          <w:rFonts w:ascii="Calibri" w:eastAsia="Calibri" w:hAnsi="Calibri" w:hint="eastAsia"/>
          <w:sz w:val="24"/>
          <w:szCs w:val="24"/>
        </w:rPr>
        <w:t>到</w:t>
      </w:r>
      <w:r>
        <w:rPr>
          <w:rFonts w:ascii="Calibri" w:eastAsia="Calibri" w:hAnsi="Calibri" w:hint="eastAsia"/>
          <w:sz w:val="24"/>
          <w:szCs w:val="24"/>
        </w:rPr>
        <w:t>1932</w:t>
      </w:r>
      <w:r>
        <w:rPr>
          <w:rFonts w:ascii="Calibri" w:eastAsia="Calibri" w:hAnsi="Calibri" w:hint="eastAsia"/>
          <w:sz w:val="24"/>
          <w:szCs w:val="24"/>
        </w:rPr>
        <w:t>年，周作人将这一系列思索付诸公开的演讲，即《中国新文学的源流》。此文以文人文学尤其是古文为对</w:t>
      </w:r>
      <w:r>
        <w:rPr>
          <w:rFonts w:ascii="Calibri" w:eastAsia="Calibri" w:hAnsi="Calibri" w:hint="eastAsia"/>
          <w:sz w:val="24"/>
          <w:szCs w:val="24"/>
        </w:rPr>
        <w:t>象，将文学史的变迁看成言志与载道两种潮流的交替，将公安派为代表的言志派视为新文学最近的源头。所推举的言志派，主要指公安派、竟陵派以至有清一代的余波，如李渔、袁枚等人，以之与载道派的韩愈、桐城</w:t>
      </w:r>
      <w:r>
        <w:rPr>
          <w:rFonts w:ascii="Calibri" w:eastAsia="Calibri" w:hAnsi="Calibri" w:hint="eastAsia"/>
          <w:sz w:val="24"/>
          <w:szCs w:val="24"/>
        </w:rPr>
        <w:lastRenderedPageBreak/>
        <w:t>派对立。其中，周作人将晚明乡贤与公安竟陵两派联系，视为两派的集大成者，从而成为新文学的源头：</w:t>
      </w:r>
    </w:p>
    <w:p w:rsidR="004C7D03" w:rsidRDefault="007E22CD">
      <w:pPr>
        <w:spacing w:after="0" w:line="360" w:lineRule="auto"/>
        <w:ind w:left="440"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后来公安竟陵两派文学融合起来，产生了清初张岱（宗子）诸人的作品，其中如《琅嬛文集》等，都非常奇妙。《琅嬛文集》现不易买到，可买到的有《西湖梦寻》和《陶庵梦忆》两书，里边有些很好的文章。这也可以说是两派结合后的大成绩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[28]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与</w:t>
      </w:r>
      <w:r>
        <w:rPr>
          <w:rFonts w:ascii="Calibri" w:eastAsia="Calibri" w:hAnsi="Calibri" w:hint="eastAsia"/>
          <w:sz w:val="24"/>
          <w:szCs w:val="24"/>
        </w:rPr>
        <w:t>公安竟陵均有流弊相比，周作人对两派融合的张岱等人的褒扬显而易见。此外，还称赞清末的俞樾，认为他“是以一个汉学家而走向公安派竟陵派的路子”。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[29]</w:t>
      </w:r>
      <w:r>
        <w:rPr>
          <w:rFonts w:ascii="Calibri" w:eastAsia="Calibri" w:hAnsi="Calibri" w:hint="eastAsia"/>
          <w:sz w:val="24"/>
          <w:szCs w:val="24"/>
        </w:rPr>
        <w:t>但是，周作人此时关注的只是为现代散文寻找历史的源头，张岱等人只是公安竟陵等性灵文学的附庸。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并未停止对张岱等人的发掘，几年后，在《谈俳文》、《再谈俳文》中提倡以张岱为代表的新俳文体系，是一次更具个性化的文学史建构。其中，张岱、王思任以及清代的汉学家俞樾等乡贤不再依附于公安、竟陵两派，成为新体系的中心。周作人对乡贤及其著作的关注，从此前不免宏大的历史谱系转向具</w:t>
      </w:r>
      <w:r>
        <w:rPr>
          <w:rFonts w:ascii="Calibri" w:eastAsia="Calibri" w:hAnsi="Calibri" w:hint="eastAsia"/>
          <w:sz w:val="24"/>
          <w:szCs w:val="24"/>
        </w:rPr>
        <w:t>体的文章风范，不是为他人而是为自己树立一种风趣的文章典范。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周作人讨论日本和中国传统的俳谐文，是为了推崇一种新的文章风格。周作人推崇日本的俳文“多用巧妙的譬喻适切的典故，精练的笔致与含蓄的词句，又复自由驱使雅俗和汉语，于杂糅中见调和”，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[30]</w:t>
      </w:r>
      <w:r>
        <w:rPr>
          <w:rFonts w:ascii="Calibri" w:eastAsia="Calibri" w:hAnsi="Calibri" w:hint="eastAsia"/>
          <w:sz w:val="24"/>
          <w:szCs w:val="24"/>
        </w:rPr>
        <w:t>在中国古代则找到了张岱等人代表的新俳文，表现是“他的目的是些正经文章，但是结果很有点俳谐，你当他作俳谐文去看，然而内容还是正经的，而且又夹着悲哀”。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[31]</w:t>
      </w:r>
      <w:r>
        <w:rPr>
          <w:rFonts w:ascii="Calibri" w:eastAsia="Calibri" w:hAnsi="Calibri" w:hint="eastAsia"/>
          <w:sz w:val="24"/>
          <w:szCs w:val="24"/>
        </w:rPr>
        <w:t>这种新的文章风格后来被提炼为“风趣”，周作人后来总结：“文章的标准本来也颇简单，只是要其一有风趣，其二有常识”。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[32]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除了张岱等人外，周作人还在其他乡贤及其著作那里看到了“风趣”。如评论朱舜水，“想见舜水之风趣，欲使异邦学子领取此谐味固亦甚难，则其寂寞之情亦可想也。”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[5]458</w:t>
      </w:r>
      <w:r>
        <w:rPr>
          <w:rFonts w:ascii="Calibri" w:eastAsia="Calibri" w:hAnsi="Calibri" w:hint="eastAsia"/>
          <w:sz w:val="24"/>
          <w:szCs w:val="24"/>
        </w:rPr>
        <w:t>又评论俞樾，“轻妙与庄重相和，有滑稽之趣，能令卷中玄怪之空气忽见变易，有如清风一缕之入室，看似寻常，却是甚不易到也。”</w:t>
      </w:r>
      <w:r>
        <w:rPr>
          <w:rFonts w:ascii="Calibri" w:eastAsia="Calibri" w:hAnsi="Calibri" w:hint="eastAsia"/>
          <w:sz w:val="24"/>
          <w:szCs w:val="24"/>
          <w:vertAlign w:val="superscript"/>
        </w:rPr>
        <w:t>[33]</w:t>
      </w:r>
    </w:p>
    <w:p w:rsidR="004C7D03" w:rsidRDefault="007E22CD">
      <w:pPr>
        <w:spacing w:after="0" w:line="360" w:lineRule="auto"/>
        <w:ind w:firstLine="48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整体来看，周作人与乡贤著作之间构成了一种和谐的关系。一方面，乡贤著作为周作人提供了一种典范和启迪，另一方面，周作人常常将自己的价值判</w:t>
      </w:r>
      <w:r>
        <w:rPr>
          <w:rFonts w:ascii="Calibri" w:eastAsia="Calibri" w:hAnsi="Calibri" w:hint="eastAsia"/>
          <w:sz w:val="24"/>
          <w:szCs w:val="24"/>
        </w:rPr>
        <w:lastRenderedPageBreak/>
        <w:t>断投射到乡贤著作上，赋予其一种新的意义和生命。正是在这种古今的良性互动中，周作人继承并且彰显了地方传统文化。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 w:hint="eastAsia"/>
          <w:sz w:val="24"/>
          <w:szCs w:val="24"/>
        </w:rPr>
        <w:t>参考文献：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三部乡土诗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.7[M].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〈燕都风土丛书〉序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8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37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rPr>
          <w:rFonts w:eastAsia="Calibri"/>
          <w:szCs w:val="21"/>
        </w:rPr>
      </w:pPr>
      <w:r>
        <w:rPr>
          <w:rFonts w:eastAsia="Calibri" w:hint="eastAsia"/>
          <w:szCs w:val="21"/>
        </w:rPr>
        <w:t>[3]</w:t>
      </w:r>
      <w:r>
        <w:rPr>
          <w:rFonts w:eastAsia="Calibri"/>
          <w:szCs w:val="21"/>
        </w:rPr>
        <w:t xml:space="preserve"> </w:t>
      </w:r>
      <w:r>
        <w:rPr>
          <w:rFonts w:eastAsia="Calibri" w:hint="eastAsia"/>
          <w:szCs w:val="21"/>
        </w:rPr>
        <w:t>周作人</w:t>
      </w:r>
      <w:r>
        <w:rPr>
          <w:rFonts w:eastAsia="Calibri" w:hint="eastAsia"/>
          <w:szCs w:val="21"/>
        </w:rPr>
        <w:t>.</w:t>
      </w:r>
      <w:r>
        <w:rPr>
          <w:rFonts w:eastAsia="Calibri" w:hint="eastAsia"/>
          <w:szCs w:val="21"/>
        </w:rPr>
        <w:t>小说与读书</w:t>
      </w:r>
      <w:r>
        <w:rPr>
          <w:rFonts w:eastAsia="Calibri" w:hint="eastAsia"/>
          <w:szCs w:val="21"/>
        </w:rPr>
        <w:t>.</w:t>
      </w:r>
      <w:r>
        <w:rPr>
          <w:rFonts w:eastAsia="Calibri" w:hint="eastAsia"/>
          <w:szCs w:val="21"/>
        </w:rPr>
        <w:t>周作人散文全集</w:t>
      </w:r>
      <w:r>
        <w:rPr>
          <w:rFonts w:eastAsia="Calibri" w:hint="eastAsia"/>
          <w:szCs w:val="21"/>
        </w:rPr>
        <w:t>[M].</w:t>
      </w:r>
      <w:r>
        <w:rPr>
          <w:rFonts w:eastAsia="Calibri"/>
          <w:szCs w:val="21"/>
        </w:rPr>
        <w:t xml:space="preserve"> 9</w:t>
      </w:r>
      <w:r>
        <w:rPr>
          <w:rFonts w:eastAsia="Calibri" w:hint="eastAsia"/>
          <w:szCs w:val="21"/>
        </w:rPr>
        <w:t>.</w:t>
      </w:r>
      <w:r>
        <w:rPr>
          <w:rFonts w:eastAsia="Calibri" w:hint="eastAsia"/>
          <w:szCs w:val="21"/>
        </w:rPr>
        <w:t>桂林</w:t>
      </w:r>
      <w:r>
        <w:rPr>
          <w:rFonts w:eastAsia="Calibri" w:hint="eastAsia"/>
          <w:szCs w:val="21"/>
        </w:rPr>
        <w:t>：广西师范大学出版社</w:t>
      </w:r>
      <w:r>
        <w:rPr>
          <w:rFonts w:eastAsia="Calibri" w:hint="eastAsia"/>
          <w:szCs w:val="21"/>
        </w:rPr>
        <w:t>.</w:t>
      </w:r>
      <w:r>
        <w:rPr>
          <w:rFonts w:eastAsia="Calibri"/>
          <w:szCs w:val="21"/>
        </w:rPr>
        <w:t xml:space="preserve"> </w:t>
      </w:r>
      <w:r>
        <w:rPr>
          <w:rFonts w:eastAsia="Calibri" w:hint="eastAsia"/>
          <w:szCs w:val="21"/>
        </w:rPr>
        <w:t>2009.</w:t>
      </w:r>
      <w:r>
        <w:rPr>
          <w:rFonts w:eastAsia="Calibri"/>
          <w:szCs w:val="21"/>
        </w:rPr>
        <w:t>193</w:t>
      </w:r>
      <w:r>
        <w:rPr>
          <w:rFonts w:eastAsia="Calibri" w:hint="eastAsia"/>
          <w:szCs w:val="21"/>
        </w:rPr>
        <w:t>.</w:t>
      </w:r>
    </w:p>
    <w:p w:rsidR="004C7D03" w:rsidRDefault="007E22CD">
      <w:pPr>
        <w:rPr>
          <w:rFonts w:eastAsia="Calibri"/>
          <w:szCs w:val="21"/>
        </w:rPr>
      </w:pPr>
      <w:r>
        <w:rPr>
          <w:rFonts w:eastAsia="Calibri" w:hint="eastAsia"/>
          <w:szCs w:val="21"/>
        </w:rPr>
        <w:t xml:space="preserve">[4] </w:t>
      </w:r>
      <w:r>
        <w:rPr>
          <w:rFonts w:eastAsia="Calibri" w:hint="eastAsia"/>
          <w:szCs w:val="21"/>
        </w:rPr>
        <w:t>周作人</w:t>
      </w:r>
      <w:r>
        <w:rPr>
          <w:rFonts w:eastAsia="Calibri" w:hint="eastAsia"/>
          <w:szCs w:val="21"/>
        </w:rPr>
        <w:t>.</w:t>
      </w:r>
      <w:r>
        <w:rPr>
          <w:rFonts w:eastAsia="Calibri" w:hint="eastAsia"/>
          <w:szCs w:val="21"/>
        </w:rPr>
        <w:t>文饭小品</w:t>
      </w:r>
      <w:r>
        <w:rPr>
          <w:rFonts w:eastAsia="Calibri" w:hint="eastAsia"/>
          <w:szCs w:val="21"/>
        </w:rPr>
        <w:t>.</w:t>
      </w:r>
      <w:r>
        <w:rPr>
          <w:rFonts w:eastAsia="Calibri" w:hint="eastAsia"/>
          <w:szCs w:val="21"/>
        </w:rPr>
        <w:t>周作人散文全集</w:t>
      </w:r>
      <w:r>
        <w:rPr>
          <w:rFonts w:eastAsia="Calibri" w:hint="eastAsia"/>
          <w:szCs w:val="21"/>
        </w:rPr>
        <w:t>.</w:t>
      </w:r>
      <w:r>
        <w:rPr>
          <w:rFonts w:eastAsia="Calibri"/>
          <w:szCs w:val="21"/>
        </w:rPr>
        <w:t>6</w:t>
      </w:r>
      <w:r>
        <w:rPr>
          <w:rFonts w:eastAsia="Calibri" w:hint="eastAsia"/>
          <w:szCs w:val="21"/>
        </w:rPr>
        <w:t>[M].</w:t>
      </w:r>
      <w:r>
        <w:rPr>
          <w:rFonts w:eastAsia="Calibri" w:hint="eastAsia"/>
          <w:szCs w:val="21"/>
        </w:rPr>
        <w:t>桂林：广西师范大学出版社</w:t>
      </w:r>
      <w:r>
        <w:rPr>
          <w:rFonts w:eastAsia="Calibri" w:hint="eastAsia"/>
          <w:szCs w:val="21"/>
        </w:rPr>
        <w:t>.2009.</w:t>
      </w:r>
      <w:r>
        <w:rPr>
          <w:rFonts w:eastAsia="Calibri"/>
          <w:szCs w:val="21"/>
        </w:rPr>
        <w:t>359</w:t>
      </w:r>
      <w:r>
        <w:rPr>
          <w:rFonts w:eastAsia="Calibri" w:hint="eastAsia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[5]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关于朱舜水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.8[M].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[6]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〈虎口日记〉及其他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.9[M].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.2009.5.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[7]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旧梦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.3[M].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[8]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洗斋病学草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.6[M].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[9]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〈桑下丛谈〉小引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.8.2009.730.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[10]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柳亚子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潘节士力田先生遗诗序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磨剑室文录（上）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上海：上海人民出版社</w:t>
      </w:r>
      <w:r>
        <w:rPr>
          <w:rFonts w:ascii="Calibri" w:eastAsia="Calibri" w:hAnsi="Calibri" w:hint="eastAsia"/>
          <w:sz w:val="21"/>
          <w:szCs w:val="21"/>
        </w:rPr>
        <w:t>.1993.313.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[11]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征求故书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.1[M].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.2009.250.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[12]</w:t>
      </w:r>
      <w: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会稽风俗赋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1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400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[13]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跳山建初买山石刻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1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409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[14]</w:t>
      </w:r>
      <w:r>
        <w:rPr>
          <w:rFonts w:ascii="Calibri" w:eastAsia="Calibri" w:hAnsi="Calibri" w:hint="eastAsia"/>
          <w:sz w:val="21"/>
          <w:szCs w:val="21"/>
        </w:rP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古典文学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.9[M].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.2009.195.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[15]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〈越谚〉跋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6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12</w:t>
      </w:r>
      <w:r>
        <w:rPr>
          <w:rFonts w:ascii="Calibri" w:eastAsia="Calibri" w:hAnsi="Calibri" w:hint="eastAsia"/>
          <w:sz w:val="21"/>
          <w:szCs w:val="21"/>
        </w:rPr>
        <w:t>5.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[16]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风土志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.9[M].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.2009.409.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[17]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越中游览记录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1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435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[18]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娱园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3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105-107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[19] </w:t>
      </w:r>
      <w:r>
        <w:rPr>
          <w:rFonts w:ascii="Calibri" w:eastAsia="Calibri" w:hAnsi="Calibri" w:hint="eastAsia"/>
          <w:sz w:val="21"/>
          <w:szCs w:val="21"/>
        </w:rPr>
        <w:t>周</w:t>
      </w:r>
      <w:r>
        <w:rPr>
          <w:rFonts w:ascii="Calibri" w:eastAsia="Calibri" w:hAnsi="Calibri" w:hint="eastAsia"/>
          <w:sz w:val="21"/>
          <w:szCs w:val="21"/>
        </w:rPr>
        <w:t>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清嘉录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6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248-249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[20]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寄龛四志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9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313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[21]</w:t>
      </w:r>
      <w:r>
        <w:rPr>
          <w:rFonts w:ascii="Calibri" w:eastAsia="Calibri" w:hAnsi="Calibri"/>
          <w:sz w:val="21"/>
          <w:szCs w:val="21"/>
        </w:rP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芡与莲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8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656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[22]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〈梅花草堂笔谈〉等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7</w:t>
      </w:r>
      <w:r>
        <w:rPr>
          <w:rFonts w:ascii="Calibri" w:eastAsia="Calibri" w:hAnsi="Calibri" w:hint="eastAsia"/>
          <w:sz w:val="21"/>
          <w:szCs w:val="21"/>
        </w:rPr>
        <w:t>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186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[23] </w:t>
      </w:r>
      <w:r>
        <w:rPr>
          <w:rFonts w:ascii="Calibri" w:eastAsia="Calibri" w:hAnsi="Calibri" w:hint="eastAsia"/>
          <w:sz w:val="21"/>
          <w:szCs w:val="21"/>
        </w:rPr>
        <w:t>陈文辉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传统文化对周作人的影响以及周作人的道路</w:t>
      </w:r>
      <w:r>
        <w:rPr>
          <w:rFonts w:ascii="Calibri" w:eastAsia="Calibri" w:hAnsi="Calibri" w:hint="eastAsia"/>
          <w:sz w:val="21"/>
          <w:szCs w:val="21"/>
        </w:rPr>
        <w:t>[D]</w:t>
      </w:r>
      <w:r>
        <w:rPr>
          <w:rFonts w:ascii="Calibri" w:eastAsia="Calibri" w:hAnsi="Calibri" w:hint="eastAsia"/>
          <w:sz w:val="21"/>
          <w:szCs w:val="21"/>
        </w:rPr>
        <w:t>，复旦大学</w:t>
      </w:r>
      <w:r>
        <w:rPr>
          <w:rFonts w:ascii="Calibri" w:eastAsia="Calibri" w:hAnsi="Calibri" w:hint="eastAsia"/>
          <w:sz w:val="21"/>
          <w:szCs w:val="21"/>
        </w:rPr>
        <w:t>2011</w:t>
      </w:r>
      <w:r>
        <w:rPr>
          <w:rFonts w:ascii="Calibri" w:eastAsia="Calibri" w:hAnsi="Calibri" w:hint="eastAsia"/>
          <w:sz w:val="21"/>
          <w:szCs w:val="21"/>
        </w:rPr>
        <w:t>年博士论文</w:t>
      </w:r>
      <w:r>
        <w:rPr>
          <w:rFonts w:ascii="Calibri" w:eastAsia="Calibri" w:hAnsi="Calibri" w:hint="eastAsia"/>
          <w:sz w:val="21"/>
          <w:szCs w:val="21"/>
        </w:rPr>
        <w:t>.142.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>[24]</w:t>
      </w:r>
      <w:r>
        <w:rPr>
          <w:rFonts w:ascii="Calibri" w:eastAsia="Calibri" w:hAnsi="Calibri" w:hint="eastAsia"/>
          <w:sz w:val="21"/>
          <w:szCs w:val="21"/>
        </w:rPr>
        <w:t xml:space="preserve">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读〈草堂〉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.3[M].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.2009.12.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[25]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地方与文艺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3</w:t>
      </w:r>
      <w:r>
        <w:rPr>
          <w:rFonts w:ascii="Calibri" w:eastAsia="Calibri" w:hAnsi="Calibri" w:hint="eastAsia"/>
          <w:sz w:val="21"/>
          <w:szCs w:val="21"/>
        </w:rPr>
        <w:t xml:space="preserve">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102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[26]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与俞平伯书二通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4</w:t>
      </w:r>
      <w:r>
        <w:rPr>
          <w:rFonts w:ascii="Calibri" w:eastAsia="Calibri" w:hAnsi="Calibri" w:hint="eastAsia"/>
          <w:sz w:val="21"/>
          <w:szCs w:val="21"/>
        </w:rPr>
        <w:t xml:space="preserve">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622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[27]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〈燕知草〉跋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5</w:t>
      </w:r>
      <w:r>
        <w:rPr>
          <w:rFonts w:ascii="Calibri" w:eastAsia="Calibri" w:hAnsi="Calibri" w:hint="eastAsia"/>
          <w:sz w:val="21"/>
          <w:szCs w:val="21"/>
        </w:rPr>
        <w:t xml:space="preserve">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519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[28]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中国文学的变迁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/>
          <w:sz w:val="21"/>
          <w:szCs w:val="21"/>
        </w:rPr>
        <w:t>6</w:t>
      </w:r>
      <w:r>
        <w:rPr>
          <w:rFonts w:ascii="Calibri" w:eastAsia="Calibri" w:hAnsi="Calibri" w:hint="eastAsia"/>
          <w:sz w:val="21"/>
          <w:szCs w:val="21"/>
        </w:rPr>
        <w:t xml:space="preserve">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</w:t>
      </w:r>
      <w:r>
        <w:rPr>
          <w:rFonts w:ascii="Calibri" w:eastAsia="Calibri" w:hAnsi="Calibri"/>
          <w:sz w:val="21"/>
          <w:szCs w:val="21"/>
        </w:rPr>
        <w:t>71</w:t>
      </w:r>
      <w:r>
        <w:rPr>
          <w:rFonts w:ascii="Calibri" w:eastAsia="Calibri" w:hAnsi="Calibri" w:hint="eastAsia"/>
          <w:sz w:val="21"/>
          <w:szCs w:val="21"/>
        </w:rPr>
        <w:t>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[29]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清代文学的反动下——桐城派古文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 xml:space="preserve">.6[M].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.2009.91.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[30]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谈俳文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 xml:space="preserve">.7[M].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.2009.770.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[31]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再谈俳文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 xml:space="preserve">.7[M].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.2009.783.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[32]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〈一蒉轩笔记〉序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 xml:space="preserve">.8[M]. </w:t>
      </w:r>
      <w:r>
        <w:rPr>
          <w:rFonts w:ascii="Calibri" w:eastAsia="Calibri" w:hAnsi="Calibri" w:hint="eastAsia"/>
          <w:sz w:val="21"/>
          <w:szCs w:val="21"/>
        </w:rPr>
        <w:t>桂林：广西师范大学出版社</w:t>
      </w:r>
      <w:r>
        <w:rPr>
          <w:rFonts w:ascii="Calibri" w:eastAsia="Calibri" w:hAnsi="Calibri" w:hint="eastAsia"/>
          <w:sz w:val="21"/>
          <w:szCs w:val="21"/>
        </w:rPr>
        <w:t>.2009.758.</w:t>
      </w:r>
    </w:p>
    <w:p w:rsidR="004C7D03" w:rsidRDefault="007E22CD">
      <w:pPr>
        <w:spacing w:after="0"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 w:hint="eastAsia"/>
          <w:sz w:val="21"/>
          <w:szCs w:val="21"/>
        </w:rPr>
        <w:t xml:space="preserve">[33] </w:t>
      </w:r>
      <w:r>
        <w:rPr>
          <w:rFonts w:ascii="Calibri" w:eastAsia="Calibri" w:hAnsi="Calibri" w:hint="eastAsia"/>
          <w:sz w:val="21"/>
          <w:szCs w:val="21"/>
        </w:rPr>
        <w:t>周作人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右台仙馆笔记</w:t>
      </w:r>
      <w:r>
        <w:rPr>
          <w:rFonts w:ascii="Calibri" w:eastAsia="Calibri" w:hAnsi="Calibri" w:hint="eastAsia"/>
          <w:sz w:val="21"/>
          <w:szCs w:val="21"/>
        </w:rPr>
        <w:t>.</w:t>
      </w:r>
      <w:r>
        <w:rPr>
          <w:rFonts w:ascii="Calibri" w:eastAsia="Calibri" w:hAnsi="Calibri" w:hint="eastAsia"/>
          <w:sz w:val="21"/>
          <w:szCs w:val="21"/>
        </w:rPr>
        <w:t>周作人散文全集</w:t>
      </w:r>
      <w:r>
        <w:rPr>
          <w:rFonts w:ascii="Calibri" w:eastAsia="Calibri" w:hAnsi="Calibri" w:hint="eastAsia"/>
          <w:sz w:val="21"/>
          <w:szCs w:val="21"/>
        </w:rPr>
        <w:t xml:space="preserve">.8[M]. </w:t>
      </w:r>
      <w:r>
        <w:rPr>
          <w:rFonts w:ascii="Calibri" w:eastAsia="Calibri" w:hAnsi="Calibri" w:hint="eastAsia"/>
          <w:sz w:val="21"/>
          <w:szCs w:val="21"/>
        </w:rPr>
        <w:t>桂林：广西师范大学</w:t>
      </w:r>
      <w:r>
        <w:rPr>
          <w:rFonts w:ascii="Calibri" w:eastAsia="Calibri" w:hAnsi="Calibri" w:hint="eastAsia"/>
          <w:sz w:val="21"/>
          <w:szCs w:val="21"/>
        </w:rPr>
        <w:t>出版社</w:t>
      </w:r>
      <w:r>
        <w:rPr>
          <w:rFonts w:ascii="Calibri" w:eastAsia="Calibri" w:hAnsi="Calibri" w:hint="eastAsia"/>
          <w:sz w:val="21"/>
          <w:szCs w:val="21"/>
        </w:rPr>
        <w:t>.2009.350.</w:t>
      </w:r>
    </w:p>
    <w:p w:rsidR="004C7D03" w:rsidRDefault="004C7D03">
      <w:pPr>
        <w:spacing w:after="0"/>
        <w:rPr>
          <w:rFonts w:ascii="Calibri" w:eastAsia="Calibri" w:hAnsi="Calibri"/>
          <w:sz w:val="21"/>
          <w:szCs w:val="21"/>
        </w:rPr>
      </w:pPr>
    </w:p>
    <w:p w:rsidR="004C7D03" w:rsidRDefault="007E22CD">
      <w:pPr>
        <w:spacing w:after="0" w:line="36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The discover and use on follow villager works of Zhou Zuoren</w:t>
      </w:r>
    </w:p>
    <w:p w:rsidR="004C7D03" w:rsidRDefault="007E22CD">
      <w:pPr>
        <w:spacing w:after="0" w:line="360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Feng Yangcao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Abstract: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z w:val="24"/>
          <w:szCs w:val="24"/>
        </w:rPr>
        <w:t>Zhou Zuoren</w:t>
      </w:r>
      <w:r>
        <w:rPr>
          <w:rFonts w:ascii="Calibri" w:eastAsia="Calibri" w:hAnsi="Calibri"/>
          <w:sz w:val="24"/>
          <w:szCs w:val="24"/>
        </w:rPr>
        <w:t xml:space="preserve"> collected and organized a lot of follow villager works, and took it as the important resources of the creation of new literature and the construction of literature history: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on the one hand, follow villager works provides a </w:t>
      </w:r>
      <w:r>
        <w:rPr>
          <w:rFonts w:ascii="Calibri" w:eastAsia="Calibri" w:hAnsi="Calibri"/>
          <w:sz w:val="24"/>
          <w:szCs w:val="24"/>
        </w:rPr>
        <w:lastRenderedPageBreak/>
        <w:t>wide range of reference and abun</w:t>
      </w:r>
      <w:r>
        <w:rPr>
          <w:rFonts w:ascii="Calibri" w:eastAsia="Calibri" w:hAnsi="Calibri"/>
          <w:sz w:val="24"/>
          <w:szCs w:val="24"/>
        </w:rPr>
        <w:t>dant materials for prose creation;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z w:val="24"/>
          <w:szCs w:val="24"/>
        </w:rPr>
        <w:t>on the other hand, follow villager and their works provide the key coordinates and powerful example for the construction of literary history.</w:t>
      </w:r>
    </w:p>
    <w:p w:rsidR="004C7D03" w:rsidRDefault="007E22CD">
      <w:pPr>
        <w:spacing w:after="0" w:line="36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Key words: Follow villager works; Prose; Literary history.</w:t>
      </w:r>
    </w:p>
    <w:p w:rsidR="004C7D03" w:rsidRDefault="004C7D03">
      <w:pPr>
        <w:spacing w:after="0"/>
        <w:rPr>
          <w:rFonts w:ascii="Calibri" w:eastAsia="Calibri" w:hAnsi="Calibri"/>
          <w:sz w:val="21"/>
          <w:szCs w:val="21"/>
        </w:rPr>
      </w:pPr>
    </w:p>
    <w:p w:rsidR="004C7D03" w:rsidRDefault="007E22CD">
      <w:pPr>
        <w:spacing w:after="0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 w:hint="eastAsia"/>
          <w:sz w:val="28"/>
          <w:szCs w:val="28"/>
        </w:rPr>
        <w:t>作者简介</w:t>
      </w:r>
    </w:p>
    <w:p w:rsidR="004C7D03" w:rsidRDefault="007E22CD">
      <w:pPr>
        <w:spacing w:after="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 w:hint="eastAsia"/>
          <w:sz w:val="28"/>
          <w:szCs w:val="28"/>
        </w:rPr>
        <w:t>冯仰操，男，</w:t>
      </w:r>
      <w:r>
        <w:rPr>
          <w:rFonts w:ascii="Calibri" w:eastAsia="Calibri" w:hAnsi="Calibri" w:hint="eastAsia"/>
          <w:sz w:val="28"/>
          <w:szCs w:val="28"/>
        </w:rPr>
        <w:t xml:space="preserve"> 1985</w:t>
      </w:r>
      <w:r>
        <w:rPr>
          <w:rFonts w:ascii="Calibri" w:eastAsia="Calibri" w:hAnsi="Calibri" w:hint="eastAsia"/>
          <w:sz w:val="28"/>
          <w:szCs w:val="28"/>
        </w:rPr>
        <w:t>年</w:t>
      </w:r>
      <w:r>
        <w:rPr>
          <w:rFonts w:ascii="Calibri" w:eastAsia="Calibri" w:hAnsi="Calibri" w:hint="eastAsia"/>
          <w:sz w:val="28"/>
          <w:szCs w:val="28"/>
        </w:rPr>
        <w:t>7</w:t>
      </w:r>
      <w:r>
        <w:rPr>
          <w:rFonts w:ascii="Calibri" w:eastAsia="Calibri" w:hAnsi="Calibri" w:hint="eastAsia"/>
          <w:sz w:val="28"/>
          <w:szCs w:val="28"/>
        </w:rPr>
        <w:t>月</w:t>
      </w:r>
      <w:r>
        <w:rPr>
          <w:rFonts w:ascii="Calibri" w:eastAsia="Calibri" w:hAnsi="Calibri" w:hint="eastAsia"/>
          <w:sz w:val="28"/>
          <w:szCs w:val="28"/>
        </w:rPr>
        <w:t>，江苏徐州人，中国矿业大学文法学院讲师，南京大学文学博士。</w:t>
      </w:r>
    </w:p>
    <w:p w:rsidR="004C7D03" w:rsidRDefault="007E22CD">
      <w:pPr>
        <w:spacing w:after="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 w:hint="eastAsia"/>
          <w:sz w:val="28"/>
          <w:szCs w:val="28"/>
        </w:rPr>
        <w:t>通讯地址：江苏徐州泉山区大学路一号</w:t>
      </w:r>
      <w:r>
        <w:rPr>
          <w:rFonts w:ascii="Calibri" w:eastAsia="Calibri" w:hAnsi="Calibri" w:hint="eastAsia"/>
          <w:sz w:val="28"/>
          <w:szCs w:val="28"/>
        </w:rPr>
        <w:t xml:space="preserve"> </w:t>
      </w:r>
      <w:r>
        <w:rPr>
          <w:rFonts w:ascii="Calibri" w:eastAsia="Calibri" w:hAnsi="Calibri" w:hint="eastAsia"/>
          <w:sz w:val="28"/>
          <w:szCs w:val="28"/>
        </w:rPr>
        <w:t>中国矿业大学南湖校区文法学院</w:t>
      </w:r>
      <w:r>
        <w:rPr>
          <w:rFonts w:ascii="Calibri" w:eastAsia="Calibri" w:hAnsi="Calibri" w:hint="eastAsia"/>
          <w:sz w:val="28"/>
          <w:szCs w:val="28"/>
        </w:rPr>
        <w:t>221116</w:t>
      </w:r>
      <w:r>
        <w:rPr>
          <w:rFonts w:ascii="Calibri" w:eastAsia="Calibri" w:hAnsi="Calibri" w:hint="eastAsia"/>
          <w:sz w:val="28"/>
          <w:szCs w:val="28"/>
        </w:rPr>
        <w:t>。</w:t>
      </w:r>
    </w:p>
    <w:p w:rsidR="004C7D03" w:rsidRDefault="004C7D03">
      <w:pPr>
        <w:spacing w:after="0"/>
        <w:rPr>
          <w:rFonts w:ascii="Calibri" w:eastAsia="Calibri" w:hAnsi="Calibri"/>
          <w:sz w:val="28"/>
          <w:szCs w:val="28"/>
        </w:rPr>
      </w:pPr>
    </w:p>
    <w:sectPr w:rsidR="004C7D03" w:rsidSect="004C7D03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0"/>
  <w:drawingGridVerticalSpacing w:val="0"/>
  <w:characterSpacingControl w:val="doNotCompress"/>
  <w:endnotePr>
    <w:numFmt w:val="decimal"/>
  </w:endnotePr>
  <w:compat>
    <w:useFELayout/>
  </w:compat>
  <w:rsids>
    <w:rsidRoot w:val="004C7D03"/>
    <w:rsid w:val="004C7D03"/>
    <w:rsid w:val="007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微软雅黑" w:hAnsi="Tahoma" w:cs="Times New Roman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4C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qFormat/>
    <w:rsid w:val="004C7D03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4C7D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3">
    <w:name w:val="Title"/>
    <w:qFormat/>
    <w:rsid w:val="004C7D03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1"/>
      <w:sz w:val="32"/>
      <w:szCs w:val="32"/>
    </w:rPr>
  </w:style>
  <w:style w:type="paragraph" w:customStyle="1" w:styleId="EndnoteText">
    <w:name w:val="Endnote Text"/>
    <w:qFormat/>
    <w:rsid w:val="004C7D03"/>
    <w:pPr>
      <w:widowControl w:val="0"/>
      <w:spacing w:after="0"/>
    </w:pPr>
    <w:rPr>
      <w:rFonts w:ascii="Calibri" w:eastAsia="宋体" w:hAnsi="Calibri"/>
      <w:kern w:val="1"/>
      <w:sz w:val="21"/>
    </w:rPr>
  </w:style>
  <w:style w:type="character" w:customStyle="1" w:styleId="Char">
    <w:name w:val="页眉 Char"/>
    <w:rsid w:val="004C7D03"/>
    <w:rPr>
      <w:rFonts w:ascii="Tahoma" w:hAnsi="Tahoma"/>
      <w:sz w:val="18"/>
      <w:szCs w:val="18"/>
    </w:rPr>
  </w:style>
  <w:style w:type="character" w:customStyle="1" w:styleId="Char0">
    <w:name w:val="页脚 Char"/>
    <w:rsid w:val="004C7D03"/>
    <w:rPr>
      <w:rFonts w:ascii="Tahoma" w:hAnsi="Tahoma"/>
      <w:sz w:val="18"/>
      <w:szCs w:val="18"/>
    </w:rPr>
  </w:style>
  <w:style w:type="character" w:customStyle="1" w:styleId="Char1">
    <w:name w:val="标题 Char"/>
    <w:rsid w:val="004C7D03"/>
    <w:rPr>
      <w:rFonts w:ascii="Cambria" w:eastAsia="宋体" w:hAnsi="Cambria" w:cs="Times New Roman"/>
      <w:b/>
      <w:bCs/>
      <w:kern w:val="1"/>
      <w:sz w:val="32"/>
      <w:szCs w:val="32"/>
    </w:rPr>
  </w:style>
  <w:style w:type="character" w:customStyle="1" w:styleId="Char2">
    <w:name w:val="尾注文本 Char"/>
    <w:rsid w:val="004C7D03"/>
    <w:rPr>
      <w:rFonts w:ascii="Calibri" w:eastAsia="宋体" w:hAnsi="Calibri" w:cs="Times New Roman"/>
      <w:kern w:val="1"/>
      <w:sz w:val="21"/>
    </w:rPr>
  </w:style>
  <w:style w:type="character" w:customStyle="1" w:styleId="EndnoteReference">
    <w:name w:val="Endnote Reference"/>
    <w:rsid w:val="004C7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ahoma" w:hAnsi="Tahoma" w:eastAsia="微软雅黑" w:cs="Times New Roman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Title"/>
    <w:qFormat/>
    <w:basedOn w:val=""/>
    <w:next w:val=""/>
    <w:pPr>
      <w:spacing w:before="240" w:after="60"/>
      <w:jc w:val="center"/>
      <w:outlineLvl w:val="0"/>
      <w:widowControl w:val="0"/>
    </w:pPr>
    <w:rPr>
      <w:rFonts w:ascii="Cambria" w:hAnsi="Cambria" w:eastAsia="宋体"/>
      <w:b/>
      <w:bCs/>
      <w:kern w:val="1"/>
      <w:sz w:val="32"/>
      <w:szCs w:val="32"/>
    </w:rPr>
  </w:style>
  <w:style w:type="paragraph" w:styleId="">
    <w:name w:val="Endnote Text"/>
    <w:qFormat/>
    <w:basedOn w:val=""/>
    <w:pPr>
      <w:spacing w:after="0"/>
      <w:widowControl w:val="0"/>
    </w:pPr>
    <w:rPr>
      <w:rFonts w:ascii="Calibri" w:hAnsi="Calibri" w:eastAsia="宋体"/>
      <w:kern w:val="1"/>
      <w:sz w:val="21"/>
    </w:rPr>
  </w:style>
  <w:style w:type="character" w:styleId="" w:default="1">
    <w:name w:val="Default Paragraph Font"/>
    <w:rPr>
      <w:rFonts w:ascii="Calibri" w:hAnsi="Calibri"/>
    </w:rPr>
  </w:style>
  <w:style w:type="character" w:styleId="Char" w:customStyle="1">
    <w:name w:val="页眉 Char"/>
    <w:basedOn w:val=""/>
    <w:rPr>
      <w:rFonts w:ascii="Tahoma" w:hAnsi="Tahoma"/>
      <w:sz w:val="18"/>
      <w:szCs w:val="18"/>
    </w:rPr>
  </w:style>
  <w:style w:type="character" w:styleId="Char" w:customStyle="1">
    <w:name w:val="页脚 Char"/>
    <w:basedOn w:val=""/>
    <w:rPr>
      <w:rFonts w:ascii="Tahoma" w:hAnsi="Tahoma"/>
      <w:sz w:val="18"/>
      <w:szCs w:val="18"/>
    </w:rPr>
  </w:style>
  <w:style w:type="character" w:styleId="Char" w:customStyle="1">
    <w:name w:val="标题 Char"/>
    <w:basedOn w:val=""/>
    <w:rPr>
      <w:rFonts w:ascii="Cambria" w:hAnsi="Cambria" w:eastAsia="宋体" w:cs="Times New Roman"/>
      <w:b/>
      <w:bCs/>
      <w:kern w:val="1"/>
      <w:sz w:val="32"/>
      <w:szCs w:val="32"/>
    </w:rPr>
  </w:style>
  <w:style w:type="character" w:styleId="Char" w:customStyle="1">
    <w:name w:val="尾注文本 Char"/>
    <w:basedOn w:val=""/>
    <w:rPr>
      <w:rFonts w:ascii="Calibri" w:hAnsi="Calibri" w:eastAsia="宋体" w:cs="Times New Roman"/>
      <w:kern w:val="1"/>
      <w:sz w:val="21"/>
    </w:rPr>
  </w:style>
  <w:style w:type="character" w:styleId="">
    <w:name w:val="Endnote Reference"/>
    <w:basedOn w:val="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微软雅黑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2017-10-20T08:19:00Z</dcterms:created>
  <dcterms:modified xsi:type="dcterms:W3CDTF">2017-10-20T08:19:00Z</dcterms:modified>
</cp:coreProperties>
</file>