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75" w:lineRule="atLeast"/>
        <w:ind w:left="0" w:right="0"/>
        <w:jc w:val="center"/>
        <w:rPr>
          <w:b/>
          <w:i w:val="0"/>
          <w:caps w:val="0"/>
          <w:color w:val="2E2E2E"/>
          <w:spacing w:val="0"/>
          <w:sz w:val="36"/>
          <w:szCs w:val="36"/>
          <w:bdr w:val="none" w:color="auto" w:sz="0" w:space="0"/>
          <w:shd w:val="clear" w:fill="FFFFFF"/>
        </w:rPr>
      </w:pPr>
      <w:r>
        <w:rPr>
          <w:b/>
          <w:i w:val="0"/>
          <w:caps w:val="0"/>
          <w:color w:val="2E2E2E"/>
          <w:spacing w:val="0"/>
          <w:sz w:val="36"/>
          <w:szCs w:val="36"/>
          <w:bdr w:val="none" w:color="auto" w:sz="0" w:space="0"/>
          <w:shd w:val="clear" w:fill="FFFFFF"/>
        </w:rPr>
        <w:t>新型城镇化服务业发展状况分析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jc w:val="center"/>
        <w:rPr>
          <w:rFonts w:hint="eastAsia" w:ascii="宋体" w:hAnsi="宋体" w:eastAsia="宋体" w:cs="宋体"/>
          <w:b w:val="0"/>
          <w:i w:val="0"/>
          <w:caps w:val="0"/>
          <w:color w:val="000000"/>
          <w:spacing w:val="0"/>
          <w:sz w:val="21"/>
          <w:szCs w:val="21"/>
          <w:shd w:val="clear" w:fill="FFFFFF"/>
        </w:rPr>
      </w:pPr>
      <w:r>
        <w:rPr>
          <w:rFonts w:hint="eastAsia" w:ascii="宋体" w:hAnsi="宋体" w:eastAsia="宋体" w:cs="宋体"/>
          <w:b w:val="0"/>
          <w:i w:val="0"/>
          <w:caps w:val="0"/>
          <w:color w:val="000000"/>
          <w:spacing w:val="0"/>
          <w:sz w:val="21"/>
          <w:szCs w:val="21"/>
          <w:shd w:val="clear" w:fill="FFFFFF"/>
        </w:rPr>
        <w:t>底阳阳 张鹏程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jc w:val="center"/>
      </w:pPr>
      <w:r>
        <w:rPr>
          <w:rFonts w:hint="eastAsia" w:ascii="宋体" w:hAnsi="宋体" w:eastAsia="宋体" w:cs="宋体"/>
          <w:b w:val="0"/>
          <w:i w:val="0"/>
          <w:caps w:val="0"/>
          <w:color w:val="000000"/>
          <w:spacing w:val="0"/>
          <w:sz w:val="21"/>
          <w:szCs w:val="21"/>
          <w:shd w:val="clear" w:fill="FFFFFF"/>
        </w:rPr>
        <w:t>单位:1.塔里木大学经济与管理学院 2.塔里木大学信息工程学院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【摘要】</w:t>
      </w:r>
      <w:r>
        <w:rPr>
          <w:rFonts w:hint="eastAsia" w:ascii="宋体" w:hAnsi="宋体" w:eastAsia="宋体" w:cs="宋体"/>
          <w:b w:val="0"/>
          <w:i w:val="0"/>
          <w:caps w:val="0"/>
          <w:color w:val="000000"/>
          <w:spacing w:val="0"/>
          <w:sz w:val="21"/>
          <w:szCs w:val="21"/>
          <w:bdr w:val="none" w:color="auto" w:sz="0" w:space="0"/>
          <w:shd w:val="clear" w:fill="FFFFFF"/>
        </w:rPr>
        <w:t>随着新型城镇化的推进，服务业逐渐成为支撑经济增长的主要力量。文章对1990－2014年兵团及十四个师新型城镇化进程中的服务业发展状况进行时间和空间上的分析，研究发现新型城镇化进程中的兵团服务业发展水平偏低，但服务业发展势头良好，这与兵团以农业为主，产业在逐渐转型有关。</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【关键词】</w:t>
      </w:r>
      <w:r>
        <w:rPr>
          <w:rFonts w:hint="eastAsia" w:ascii="宋体" w:hAnsi="宋体" w:eastAsia="宋体" w:cs="宋体"/>
          <w:b w:val="0"/>
          <w:i w:val="0"/>
          <w:caps w:val="0"/>
          <w:color w:val="000000"/>
          <w:spacing w:val="0"/>
          <w:sz w:val="21"/>
          <w:szCs w:val="21"/>
          <w:bdr w:val="none" w:color="auto" w:sz="0" w:space="0"/>
          <w:shd w:val="clear" w:fill="FFFFFF"/>
        </w:rPr>
        <w:t>兵团;新型城镇化;服务业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2016年两会的《国民经济和社会发展第十三个五年规划纲要(草案)》提出，坚持以人的城镇化为核心、以城市群为主体形态、以城市综合承载能力为支撑、以体制机制创新为保障，加快新型城镇化步伐，提高社会主义新农村建设水平，努力缩小城乡发展差距，推进城乡发展一体化。服务业开始逐渐成为第一大产业，工业化与信息化融合加深，农业综合生产能力明显增强，服务业消费开始成为支撑经济增长的主要力量，而兵团服务业增加值占GDP比重从1990年至2015年提高不到10．0%，涨幅较小，在全国副省级城市及直辖市中并不处于领先方阵，要加快发展兵团服务业，必须了解新型城镇化进程中的服务业发展状况，提高服务业在在兵团经济中的比重，促进兵团经济全面协调发展，因此研究兵团新型城镇化进程中的服务业发展状况就显得愈发重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一、服务业含义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在我国国民经济实际工作中，服务业定义为除农业、工业之外的其它所有产业部门。本文参考国内外学者的服务业分类标准，与兵团实际相结合将服务业分为两类，即传统服务业和现代服务业。传统服务业包括:交通运输、仓储和邮政业;批发和零售业;住宿和餐饮业;居民服务和其它服务业;卫生、社会保障和社会福利业;公共管理和社会组织;第三产业的其他行业则全部划分为现代服务业的范畴之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二、兵团新型城镇化进程中的服务业时间发展状况分析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兵团新型城镇化进程中的服务业总体增长状况。文章将服务业增加值界定为连续两年服务业产值的差，本文用服务业增加值占GDP比重来描述服务业的发展状况，如图1所示。图1服务业总体增长状况从图1可以看出，1990－2002年的服务业增加值占GDP比重低，增长缓慢，均处于10．00%以下，2003年之后增长迅速，高达30%以上，原因是2003年是全面建设小康社会的起步年，也是实现"十五"计划的关键年，兵团各级按照兵团党委五届四次全委(扩大)会议和兵团经济工作表彰大会的部署，围绕着全面建设小康社会目标，国民经济保持了快速增长势头。2、兵团新型城镇化进程中的服务业就业状况。服务业发展水平还可以用就业人数来衡量，为了清晰得看出兵团就业人员的增长状况，将第一、二产业、服务业1990－2014年就业人员比重绘制在一张图中，如图2所示。图2服务业就业状况从图2可以看出，服务业就业人数比重随时间不断增长，说明兵团就业人口逐步从以务农转变为从事服务业，服务业就业人员比重从1990年18．29%提高至2014年41．03%，25年间增加了2倍多，伴随着城镇化发展，服务业就业状况稳中有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三、兵团新型城镇化进程中的服务业空间发展状况分析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兵团新型城镇化进程中的各师服务业竞争性分析。本文采用区位商来反映兵团十四个师服务业发展竞争程度。区位商也称为地方专业化指数，实际上，它和区位基尼系数的性质是一样的，但区位商更强调从地区的调度着眼。区位商主要用于衡量某一区域要素的空间分布情况，公式为LQ=(YaiYa)/(YiY)，其中Yai为兵团各师服务业就业人数，Ya为兵团三个产业就业人数，Yi为新疆服务业就业人数，Y为新疆三产业就业人数。LQ＞1表明该师是在兵团服务业发展较好集聚区，在新疆服务业处于优势，竞争力较强;反之，越小于1，集聚特征越不明显，在新疆服务业处于劣势，竞争力较弱。兵团十四个师在1990－2014年原始数据连续完整，采集《新疆统计年鉴》和《新疆生产建设兵团统计年鉴》中的相关数据，代入公式可计算出兵团服务业区位熵值(其中波动不大的年份略去)，结果如表1所示。从表1可以看出，兵团服务业集聚变化特征分两个阶段，第一阶段:2001－2002年，各师服务业聚集程度呈下降趋势，第二阶段:2003－2014年，各师服务业呈上升趋势，尤其以第八师为代表上升趋势大，其他各师也出现区位商明显增大变化，说明空间集聚程度明显加大。，本文研究的兵团十四个师区位商均小于1，说明十四个师在新疆的服务业发展均处于劣势，竞争力较弱，主要原因是因为兵团以农业为基础产业，工业为辅，服务业缓慢发展。2003年是全面建设小康社会的起始年，按照兵团党委五届四次全委(扩大)会议和兵团经济工作表彰大会的部署，逐渐将发展中心转移到服务业，兵团服务业开始呈现经济总量增加、企业规模扩大、领域拓宽、效益提高的良好态势。2、兵团新型城镇化进程中的各师服务业综合发展聚类分析。本文选取1990－2014年兵团十四个师服务业年末就业人数做聚类分析，如图3所示。通过DPS9．50数据处理完成图3，距离70000的前提下，将兵团十四个师服务业的发展状况分为三类，第一类是第一、二、三、四、六、七师，均值为23333。第二类是第五、九、十、十二、十三、十四师和建工师，均值为7827。第三类是第八师，均值为83721。第一类聚类水平中等，第二类聚类水平最低，第三类聚类水平最高。根据各师地理位置，南疆区域第一、二、三师就业人数居于中等水平。南疆工作会议指出推动南疆社会稳定和长治久安，要坚持就业第一，产业带动，大力发展吸纳就业多的劳动密集型产业、服务业、中小微企业等，使得南疆服务业从业人员增加，推动南疆服务业快速发展;第十四师地理位置偏远，枣农业处于领先地位，服务业就业人数少。北疆区域第四、六、七师就业人数居于中等水平，地理位置处于经济发达的地区，充分发挥良好的地理优势，经济发展水平高，靠近中心城市，绿洲面积较大，新型城镇化基础建设较好;第五、九、十师居于较低水平建师均晚，且主要以农业为主，服务从业人数少;建工师和第十二师虽建师早，但主要以工业为主，服务业发展较为缓慢。东疆第十三师处于较低水平，以少数民族为主，其农业发展仍占绝对优势，农业人口比重大，新型城镇化发展缓慢，导致新型城镇化与服务业整体协同发展水平较为落后。第三类第八师地处石河子经济技术开发区，建师最早，社会政治、经济、文化环境较好，基础设施完善，服务业发展水平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四、结论与建议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通过研究我们发现兵团新型城镇化进程中的服务业整体有了较快的发展，但是兵团经济发展缓慢，服务业起步晚，政府在兵团新型城镇化和服务业发展中起到很大的导向作用。要加大政策扶持力度，将第一产业为主、第二产业为辅的经济发展模式逐步转化为以服务业为主，第一、第二产业为辅的经济模式，大力发展服务业，转变人口生产方式，增加优惠政策，增加服务业就业人数，促进兵团新型城镇化和服务业的发展，从而促进兵团经济可持续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【参考文献】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［1］黎冰冰，刘春．湖北省城镇化与服务业协调发展研究［J］．安徽农业科学，2014(46)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［2］江红莉．现代服务业内部各行业竞争力综合评价及提升对策－基于广州市数据［J］．西南电子科技大学学报，2009(06)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20362"/>
    <w:rsid w:val="6C8203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2017-10-19T09:17:00Z</dcterms:created>
  <dc:creator>Administrator</dc:creator>
  <cp:lastModifiedBy>Administrator</cp:lastModifiedBy>
  <dcterms:modified xsi:type="dcterms:W3CDTF">2017-10-19T09:19:23Z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