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i w:val="0"/>
          <w:caps w:val="0"/>
          <w:color w:val="2E2E2E"/>
          <w:spacing w:val="0"/>
          <w:sz w:val="36"/>
          <w:szCs w:val="36"/>
          <w:bdr w:val="none" w:color="auto" w:sz="0" w:space="0"/>
          <w:shd w:val="clear" w:fill="FFFFFF"/>
        </w:rPr>
      </w:pPr>
      <w:bookmarkStart w:id="0" w:name="_GoBack"/>
      <w:r>
        <w:rPr>
          <w:rFonts w:hint="eastAsia" w:ascii="宋体" w:hAnsi="宋体" w:eastAsia="宋体" w:cs="宋体"/>
          <w:b/>
          <w:i w:val="0"/>
          <w:caps w:val="0"/>
          <w:color w:val="2E2E2E"/>
          <w:spacing w:val="0"/>
          <w:sz w:val="36"/>
          <w:szCs w:val="36"/>
          <w:bdr w:val="none" w:color="auto" w:sz="0" w:space="0"/>
          <w:shd w:val="clear" w:fill="FFFFFF"/>
        </w:rPr>
        <w:t>知识经济条件下人力资源会计的内涵分析</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jc w:val="center"/>
        <w:rPr>
          <w:rFonts w:hint="eastAsia"/>
        </w:rPr>
      </w:pPr>
      <w:r>
        <w:rPr>
          <w:rFonts w:hint="eastAsia" w:ascii="宋体" w:hAnsi="宋体" w:eastAsia="宋体" w:cs="宋体"/>
          <w:b w:val="0"/>
          <w:i w:val="0"/>
          <w:caps w:val="0"/>
          <w:color w:val="000000"/>
          <w:spacing w:val="0"/>
          <w:sz w:val="21"/>
          <w:szCs w:val="21"/>
          <w:shd w:val="clear" w:fill="FFFFFF"/>
        </w:rPr>
        <w:t>作者:韩炬 单位:哈尔滨市南岗区人民医院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1"/>
          <w:szCs w:val="21"/>
          <w:bdr w:val="none" w:color="auto" w:sz="0" w:space="0"/>
          <w:shd w:val="clear" w:fill="FFFFFF"/>
        </w:rPr>
        <w:t>摘要：</w:t>
      </w:r>
      <w:r>
        <w:rPr>
          <w:rFonts w:hint="eastAsia" w:ascii="宋体" w:hAnsi="宋体" w:eastAsia="宋体" w:cs="宋体"/>
          <w:b w:val="0"/>
          <w:i w:val="0"/>
          <w:caps w:val="0"/>
          <w:color w:val="000000"/>
          <w:spacing w:val="0"/>
          <w:sz w:val="21"/>
          <w:szCs w:val="21"/>
          <w:bdr w:val="none" w:color="auto" w:sz="0" w:space="0"/>
          <w:shd w:val="clear" w:fill="FFFFFF"/>
        </w:rPr>
        <w:t>知识经济的创新发展促进综合经济体制的改革，知识经济的改革需要引入各种创新技术。利用经济知识的创新、管理的创新、技术的创新，完成对会计领域综合的发展，促进经济知识农业的综合发展，完成工业经济而不断变革，实现会计生存环境的保护和发展。利用会计模式的观念，改善会计基本理念，改变会计创新模式，适应会计基本知识经济发展标准，从而实现知识经济的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1"/>
          <w:szCs w:val="21"/>
          <w:bdr w:val="none" w:color="auto" w:sz="0" w:space="0"/>
          <w:shd w:val="clear" w:fill="FFFFFF"/>
        </w:rPr>
        <w:t>关键词：</w:t>
      </w:r>
      <w:r>
        <w:rPr>
          <w:rFonts w:hint="eastAsia" w:ascii="宋体" w:hAnsi="宋体" w:eastAsia="宋体" w:cs="宋体"/>
          <w:b w:val="0"/>
          <w:i w:val="0"/>
          <w:caps w:val="0"/>
          <w:color w:val="000000"/>
          <w:spacing w:val="0"/>
          <w:sz w:val="21"/>
          <w:szCs w:val="21"/>
          <w:bdr w:val="none" w:color="auto" w:sz="0" w:space="0"/>
          <w:shd w:val="clear" w:fill="FFFFFF"/>
        </w:rPr>
        <w:t>经济；会计；创新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1"/>
          <w:szCs w:val="21"/>
          <w:bdr w:val="none" w:color="auto" w:sz="0" w:space="0"/>
          <w:shd w:val="clear" w:fill="FFFFFF"/>
        </w:rPr>
        <w:t>一、会计经济的发展状态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（一）对会计目标的影响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受经济发展的影响，会计目标主要研究决策标准派、知识流派之间的关系。我国的会计基本理论主要是区别会计目标标准完成的。通过区分向前性、可靠性标准，对未来的重要标准性问题进行分析，确定可能存在的最大局限性问题，确定知识性经济是否满足现有知识水平。根据企业经济信息使用标准，对企业的资本知识进行创新研究，分析企业财务报告标准内容，分析满足企业的资本物资资源增长标准，提高复合企业综合经济资源发展的信息要求，满足企业人力资源经济发展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（二）影响会计信息的综合质量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可靠性、谨慎性的会计特点，适合企业综合经济的发展，可理解、及时性、实质性是应用会计技术的主体标准。通过分析企业可持续性经营发展标准，确定货币的基本计量，对提前虚拟的会计信息进行分析，改变传统知识经济发展变化可能产生的信息质量模式冲击问题，提高会计信息的综合质量。一是加强货币标准时间和经济价值体系的研究，通过分析历史会计信息标准价值，分析会计成本可能产生的缺陷，对比价值差异，分析企业经济现有的价值水平。二是对企业的知识经济资产进行产业发展分析，按照企业信息量进行计量，分析可能存在的各种竞争问题，目前，主要采用的计量货币标准较为单一，影响会计信息对知识经济的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（三）与传统财务数据报表的冲突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传统财务数据是以会计基础理论为前提，通过对实际的经济事项的判断，对重要的经济资本货币、固定产值进行分析，确定会计信息服务的可用量标准，分析人力资源、商务名誉等多种无形资产的信息内容，确定货币时间价值标准，是否具有价值风险问题，是否影响财务报表的真实准确性。为了有效更新知识，采用信息决策的方法，提高财务报告数据的研发性，对信息进行充分披露，分析可用时间价值标准，确定风险价值水平，确定财务报告内容，降低与传统财务数据之间的冲突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（四）对资本的影响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企业的资本是一种可计量可控制的数据，是可以为企业的经济带来利益的。企业经营通过工业、农业物资资源分析企业的综合经济资本。通过分析有形资产和无形资产，确定企业知识经济类型，确定企业最优价值的资源。知识资本是发展企业经济的主体资本，企业的无形资本一般占据企业综合知识经济的一半以上，知识经济利益远高于物资经济。将人力资源、知识经济的发展列入到企业资本资产范围内，对企业的会计概念进行调整，拓展企业的资产范围，实现会计核心资产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1"/>
          <w:szCs w:val="21"/>
          <w:bdr w:val="none" w:color="auto" w:sz="0" w:space="0"/>
          <w:shd w:val="clear" w:fill="FFFFFF"/>
        </w:rPr>
        <w:t>二、企业会计创新的知识经济构思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（一）会计信息的创新研究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知识经济的发展需要健全的会计基础，会计的发展需要适应知识经济发展环境，逐步提高企业变化架设标准。利用全面的概念标准，将传统的会计成本进行原则化分析，确定会计信息的质量，提高会计企业的可靠性和及时性。依附会计实际发生的基本交易事项，对会计记录、会计内容进行综合总结分析，确定可评价、决策的标准范围。随着企业信息技术的发展，提升企业未来的发展现实意义。树立良好的会计动态标准观念，不断完善企业的变化时间，充分利用企业事件标准，对企业的经济风险进行分析，深入了解企业的会计风险、机会标准，从客观动态的角度对企业的环境要素进行评判，建立会计信息理论体系，实施合理的动态会计管理体系。采用网络系统的发展标准，对企业网络会计管理方式进行沟通。网络是企业知识经济发展的标准，利用会计系统设计、会计方法搭建合理的网络系统，完善会计企业的网络结构化标准，改善会计信息的基本内容，提高会计假设标准。利用会计主体思想，加强可持续经营分期管理，假设会计的动态实体标准，分析会计的风险问题，对新派报酬进行假设，完成新会计概念的突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1.科学技术与生产能力的快速发展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随着我国企业的科学技术的快速发展，企业的生产力水平不断提高，保证了企业从劳动型生产产业发展为技术型科技企业，保证人力资源的合理利用和开发，促使企业人力资源的成本会计核算问题越来越重要。通过采用企业的成本会计核算的方法，对企业中人力资源的成本进行合理的确定，完成企业整体管理模式的不断合理化，促使人力资源信息管理使用效果更佳的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2.国家对人力资源成本会计的宏观调控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通过国家对企业的人力资源的管理问题上的宏观调控，保证了我国企业人力资源管理的合理方法，提高我国企业成本会计在人力资源管理的发展形式下的合理运行，最大限度的实现我国企业综合经济能力的合理化发展。例如：国家对企业人力资源成本消耗的要求，分析人力资源成本会计标准，对会计成本进行合理的宏观调控，分析企业人力资源的宏观标准，致力于加强人力资源的福利控制管理，保证人力资源各项福利的控制，提升人力资源对企业会计的管理水平，企业员工可以享受到合理的社会福利，企业的综合发展可以受到更好的宏观调整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3.会计经济下企业效益的快速发展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随着现代企业经济效益的需求不断增加，快速的发展才能保证企业在市场竞争机制下的实力，提高企业人才的培训和管理，是保证企业内部人才素质和企业整体实力的有效手段。通过对企业人力资源成本化管理的合力分析，判断出企业在整体发展经营上的合理管理方向，确定企业对于人力资源的成本规划，加速企业经济效益的快速发展，提升会计经济企业的稳定发展水平，保证企业在人力资源成本的核算问题上的有效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（二）会计模式发展的创新研究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1.对无形资产的核算管理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依照知识经济发展标准，对无形资产进行分析，确定企业综合经济发展标准范围。知识经济是无形的，又是具有主导意义的。企业的经济创新主要依赖无形知识资产。针对会计模式下，企业的无形资产，分析高收益经济发展特点，确定企业的实际经济价值，对企业的投资、负债水平进行分析，从全面的无形资产范围分析企业的盈利能力，做出合理的资产识别。无形资产需要进行合理的披露，分析企业知识无形标准，确定企业无形资产价值水平，确定可获利能力，突出无形资产的重要地位。在信息披露中，要尽量减少企业会计信息的投资风险，根据企业综合经营特点，对企业的不等距制度进行报告分析，及时分析企业无形资产的更新范围，确定企业可开发的新无形资产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2.建立良好的会计管理环境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企业在信息科技发展的影响和带动下，企业内部每一个环节都需要成本的管理。每一个人员都是企业成本管理的一部分，企业通过制定合理的成本会计管理制度，加强企业会计的维护管理环境，逐步建立适合企业会计管理发展的基本标准，提升企业会计保护水平，加深企业综合成本控制管理，保证成本管理规定的有效性和执行力。加强企业成本管理中员工的管理和培训，加强员工对于工作技能和工作素养的培养，保证员工的整体素质符合企业的成本管理，这样可以建立良好的企业会计技术人才储备能量，提高企业会计管理的功能性标准，制定合理的人才分配管理过程，加深企业会计管理的执行力度和管理力度，加深企业会计管理的准确性，确保企业会计管理环境的合理性，实现企业会计内部人才的有效发展，建立良好的会计管理环境，加深企业综合经济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3.加强会计核算的灵活性和多变性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会计核算的方法多种多样有利于企业根据自身的方法加强企业目标化管理，保证企业对于固定资产的管理，保证企业在每一个会计核算和解锁流程中完成对于企业整个资产折算的评估。企业通过对固定资产的不同折旧处理，对成本和利润进行所得税额分析，保证企业的成本化费用得有结余，保证固定资产的基本价值份额得以保证，降低企业的基础利润，保证企业的应收税额，企业可以较好的利用资金的时间分配比例进行资金成本分析，从而使企业在成本会计管理中得到结余。例如：工业中企业的管理方法以作业成本为基础，加大会计信息化系统的应用效果，使得传统的成本化会计不单单局限为寄存的方法，而是扩大为更加有利于企业发展的，具有加强固定化资产的递进型折线型方法。灵活多变的会计核算管理，对企业的会计的经营发展具有重要意义，加强会计核算的灵活性核算标准，分析会计核算的准确多变意义，从会计核算运用下实现对会计核算的合理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4.对会计管理部门的信息化管理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企业对成本会计的管理有很多环节，成本会计中的信息量巨大。成本会计的信息化管理方式可以保证企业工作的基本要求，企业通过对成本会计的信息化管理，保证成本会计工作可以更好的完成，保证企业会计工作的合理开展。企业通过设立合理的成本会计管理部门，加强企业成本管理的相关工作，制定合理的会计信息化管理水平，加强企业信息科技水平的更新，及时将新科技、新信息融入到企业会计管理职责范围内，确保企业的各项会计信息系统核算管理的发展，建立合理的企业会计信息人才管理部，及时搜集、整理、储存优质的会计管理人才，定期进行信息系统检查和维护，分析信息保证企业成本化管理工作的有效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综上所述，知识经济的发展是需要从社会经济发展的各个角度范围进行综合分析的。通过会计领域的综合分析，确定会计创新发展标准，确定企业无形资产的计量标准，分析企业的会计管理风险问题，从企业的收益中获取企业的综合探索标准。利用知识经济发展条件，对企业的会计创新进行发展变革，改善企业的会计理论体系，更好的实现企业投资债务、债权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1"/>
          <w:szCs w:val="21"/>
          <w:bdr w:val="none" w:color="auto" w:sz="0" w:space="0"/>
          <w:shd w:val="clear" w:fill="FFFFFF"/>
        </w:rPr>
        <w:t>参考文献：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[1]彭丽梅.环境会计与传统会计的比较[J].辽宁经济，2009(9).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[2]曹强.浅谈会计工作创新问题[J].商业会计，2006(6).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[3]王松年，沈颖玲.网络时代标准财务报告的创新[J].上海会计，2003(8).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55FCC"/>
    <w:rsid w:val="420A5694"/>
    <w:rsid w:val="428601DE"/>
    <w:rsid w:val="5078513A"/>
    <w:rsid w:val="71A55F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2017-10-19T08:42:00Z</dcterms:created>
  <dc:creator>Administrator</dc:creator>
  <cp:lastModifiedBy>Administrator</cp:lastModifiedBy>
  <dcterms:modified xsi:type="dcterms:W3CDTF">2017-10-19T09:17:15Z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