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5A10" w:rsidRDefault="00AF7B29">
      <w:pPr>
        <w:jc w:val="center"/>
        <w:rPr>
          <w:rFonts w:ascii="Calibri Light" w:eastAsia="Calibri Light" w:hAnsi="Calibri Light"/>
          <w:b/>
          <w:sz w:val="32"/>
          <w:szCs w:val="32"/>
        </w:rPr>
      </w:pPr>
      <w:r>
        <w:rPr>
          <w:rFonts w:ascii="Calibri Light" w:eastAsia="Calibri Light" w:hAnsi="Calibri Light" w:hint="eastAsia"/>
          <w:b/>
          <w:sz w:val="32"/>
          <w:szCs w:val="32"/>
        </w:rPr>
        <w:t>高光谱在冬虫夏草含量及真伪鉴别中的应用</w:t>
      </w:r>
    </w:p>
    <w:p w:rsidR="00B55A10" w:rsidRDefault="00B55A10">
      <w:pPr>
        <w:jc w:val="center"/>
        <w:rPr>
          <w:rFonts w:ascii="宋体" w:hAnsi="宋体" w:cs="宋体"/>
          <w:szCs w:val="21"/>
        </w:rPr>
      </w:pPr>
    </w:p>
    <w:p w:rsidR="00B55A10" w:rsidRDefault="00AF7B29">
      <w:pPr>
        <w:spacing w:line="400" w:lineRule="exact"/>
        <w:jc w:val="center"/>
        <w:rPr>
          <w:rFonts w:ascii="Calibri" w:eastAsia="Calibri" w:hAnsi="Calibri"/>
          <w:szCs w:val="21"/>
        </w:rPr>
      </w:pPr>
      <w:r>
        <w:rPr>
          <w:rFonts w:ascii="Calibri" w:eastAsia="Calibri" w:hAnsi="Calibri" w:hint="eastAsia"/>
          <w:szCs w:val="21"/>
        </w:rPr>
        <w:t>赵俊华</w:t>
      </w:r>
      <w:r>
        <w:rPr>
          <w:rFonts w:ascii="Calibri" w:eastAsia="Calibri" w:hAnsi="Calibri" w:hint="eastAsia"/>
          <w:szCs w:val="21"/>
          <w:vertAlign w:val="superscript"/>
        </w:rPr>
        <w:t>1</w:t>
      </w:r>
      <w:r>
        <w:rPr>
          <w:rFonts w:ascii="Calibri" w:eastAsia="Calibri" w:hAnsi="Calibri" w:hint="eastAsia"/>
          <w:szCs w:val="21"/>
        </w:rPr>
        <w:t>，孙梅</w:t>
      </w:r>
      <w:r>
        <w:rPr>
          <w:rFonts w:ascii="Calibri" w:eastAsia="Calibri" w:hAnsi="Calibri" w:hint="eastAsia"/>
          <w:szCs w:val="21"/>
          <w:vertAlign w:val="superscript"/>
        </w:rPr>
        <w:t>1*</w:t>
      </w:r>
      <w:r>
        <w:rPr>
          <w:rFonts w:ascii="Calibri" w:eastAsia="Calibri" w:hAnsi="Calibri" w:hint="eastAsia"/>
          <w:szCs w:val="21"/>
        </w:rPr>
        <w:t>，陈兴海</w:t>
      </w:r>
      <w:r>
        <w:rPr>
          <w:rFonts w:ascii="Calibri" w:eastAsia="Calibri" w:hAnsi="Calibri" w:hint="eastAsia"/>
          <w:szCs w:val="21"/>
          <w:vertAlign w:val="superscript"/>
        </w:rPr>
        <w:t>2</w:t>
      </w:r>
      <w:r>
        <w:rPr>
          <w:rFonts w:ascii="Calibri" w:eastAsia="Calibri" w:hAnsi="Calibri" w:hint="eastAsia"/>
          <w:szCs w:val="21"/>
        </w:rPr>
        <w:t xml:space="preserve"> </w:t>
      </w:r>
    </w:p>
    <w:p w:rsidR="00B55A10" w:rsidRDefault="00AF7B29">
      <w:pPr>
        <w:spacing w:line="400" w:lineRule="exact"/>
        <w:jc w:val="center"/>
        <w:rPr>
          <w:rFonts w:ascii="Calibri" w:eastAsia="Calibri" w:hAnsi="Calibri"/>
          <w:sz w:val="18"/>
          <w:szCs w:val="18"/>
        </w:rPr>
      </w:pPr>
      <w:r>
        <w:rPr>
          <w:rFonts w:ascii="Calibri" w:eastAsia="Calibri" w:hAnsi="Calibri" w:hint="eastAsia"/>
          <w:sz w:val="18"/>
          <w:szCs w:val="18"/>
        </w:rPr>
        <w:t>(1.</w:t>
      </w:r>
      <w:r>
        <w:rPr>
          <w:rFonts w:ascii="Calibri" w:eastAsia="Calibri" w:hAnsi="Calibri" w:hint="eastAsia"/>
          <w:sz w:val="18"/>
          <w:szCs w:val="18"/>
        </w:rPr>
        <w:t>北京工商大学，北京</w:t>
      </w:r>
      <w:r>
        <w:rPr>
          <w:rFonts w:ascii="Calibri" w:eastAsia="Calibri" w:hAnsi="Calibri" w:hint="eastAsia"/>
          <w:sz w:val="18"/>
          <w:szCs w:val="18"/>
        </w:rPr>
        <w:t xml:space="preserve"> 100048  2.</w:t>
      </w:r>
      <w:r>
        <w:rPr>
          <w:rFonts w:ascii="Calibri" w:eastAsia="Calibri" w:hAnsi="Calibri" w:hint="eastAsia"/>
          <w:sz w:val="18"/>
          <w:szCs w:val="18"/>
        </w:rPr>
        <w:t>北京卓立汉光仪器有限公司，北京</w:t>
      </w:r>
      <w:r>
        <w:rPr>
          <w:rFonts w:ascii="Calibri" w:eastAsia="Calibri" w:hAnsi="Calibri" w:hint="eastAsia"/>
          <w:sz w:val="18"/>
          <w:szCs w:val="18"/>
        </w:rPr>
        <w:t xml:space="preserve"> 101102)</w:t>
      </w:r>
    </w:p>
    <w:p w:rsidR="00B55A10" w:rsidRDefault="00AF7B29">
      <w:pPr>
        <w:spacing w:line="360" w:lineRule="auto"/>
        <w:rPr>
          <w:rFonts w:ascii="Calibri" w:eastAsia="Calibri" w:hAnsi="Calibri"/>
          <w:sz w:val="18"/>
          <w:szCs w:val="18"/>
        </w:rPr>
      </w:pPr>
      <w:r>
        <w:rPr>
          <w:rFonts w:ascii="Calibri" w:eastAsia="Calibri" w:hAnsi="Calibri" w:cs="黑体" w:hint="eastAsia"/>
          <w:b/>
          <w:bCs/>
          <w:sz w:val="18"/>
          <w:szCs w:val="18"/>
        </w:rPr>
        <w:t>摘要：</w:t>
      </w:r>
      <w:bookmarkStart w:id="0" w:name="OLE_LINK27"/>
      <w:bookmarkStart w:id="1" w:name="OLE_LINK28"/>
      <w:bookmarkEnd w:id="0"/>
      <w:bookmarkEnd w:id="1"/>
      <w:r>
        <w:rPr>
          <w:rFonts w:eastAsia="Calibri"/>
          <w:sz w:val="18"/>
          <w:szCs w:val="18"/>
        </w:rPr>
        <w:t>本文以冬虫夏草粉末为研究对象，利用高光谱成像技术建立对冬虫夏草粉末的真假鉴别及含量判断的无损检测模型：首先，通过光谱范围为</w:t>
      </w:r>
      <w:r>
        <w:rPr>
          <w:rFonts w:eastAsia="Calibri"/>
          <w:sz w:val="18"/>
          <w:szCs w:val="18"/>
        </w:rPr>
        <w:t>1um~2.5um</w:t>
      </w:r>
      <w:r>
        <w:rPr>
          <w:rFonts w:eastAsia="Calibri"/>
          <w:sz w:val="18"/>
          <w:szCs w:val="18"/>
        </w:rPr>
        <w:t>的高光谱分析仪提取真假及不同含量的冬虫夏草粉末的反射光谱信息。利用反射率校正法去除光谱的噪声与背景后，通过主成分分析（</w:t>
      </w:r>
      <w:r>
        <w:rPr>
          <w:rFonts w:eastAsia="Calibri"/>
          <w:sz w:val="18"/>
          <w:szCs w:val="18"/>
        </w:rPr>
        <w:t>PCA</w:t>
      </w:r>
      <w:r>
        <w:rPr>
          <w:rFonts w:eastAsia="Calibri"/>
          <w:sz w:val="18"/>
          <w:szCs w:val="18"/>
        </w:rPr>
        <w:t>）提取真假样本，再结合偏最小二乘法（</w:t>
      </w:r>
      <w:r>
        <w:rPr>
          <w:rFonts w:eastAsia="Calibri"/>
          <w:sz w:val="18"/>
          <w:szCs w:val="18"/>
        </w:rPr>
        <w:t>PLSA</w:t>
      </w:r>
      <w:r>
        <w:rPr>
          <w:rFonts w:eastAsia="Calibri"/>
          <w:sz w:val="18"/>
          <w:szCs w:val="18"/>
        </w:rPr>
        <w:t>）对样本含量进行分析判断。研究结果表明，基于高光成像技术可以实现对冬虫夏草粉的真假辨别，并可准确地判别出冬虫夏草粉末的有效含量。</w:t>
      </w:r>
    </w:p>
    <w:p w:rsidR="00B55A10" w:rsidRDefault="00AF7B29">
      <w:pPr>
        <w:spacing w:line="400" w:lineRule="exact"/>
        <w:rPr>
          <w:rFonts w:ascii="Calibri" w:eastAsia="Calibri" w:hAnsi="Calibri"/>
          <w:sz w:val="18"/>
          <w:szCs w:val="18"/>
        </w:rPr>
      </w:pPr>
      <w:r>
        <w:rPr>
          <w:rFonts w:ascii="Calibri" w:eastAsia="Calibri" w:hAnsi="Calibri" w:hint="eastAsia"/>
          <w:b/>
          <w:bCs/>
          <w:sz w:val="18"/>
          <w:szCs w:val="18"/>
        </w:rPr>
        <w:t>关键词：</w:t>
      </w:r>
      <w:r>
        <w:rPr>
          <w:rFonts w:ascii="Calibri" w:eastAsia="Calibri" w:hAnsi="Calibri" w:hint="eastAsia"/>
          <w:sz w:val="18"/>
          <w:szCs w:val="18"/>
        </w:rPr>
        <w:t>高光谱成像技术；冬虫夏草粉末；真假鉴别；含量判断</w:t>
      </w:r>
    </w:p>
    <w:p w:rsidR="00B55A10" w:rsidRDefault="00AF7B29">
      <w:pPr>
        <w:spacing w:line="400" w:lineRule="exact"/>
        <w:rPr>
          <w:rFonts w:ascii="楷体" w:eastAsia="楷体" w:hAnsi="楷体"/>
          <w:b/>
          <w:bCs/>
          <w:szCs w:val="21"/>
        </w:rPr>
      </w:pPr>
      <w:r>
        <w:rPr>
          <w:rFonts w:ascii="楷体" w:eastAsia="楷体" w:hAnsi="楷体" w:hint="eastAsia"/>
          <w:b/>
          <w:bCs/>
          <w:szCs w:val="21"/>
        </w:rPr>
        <w:t>中图分类号：</w:t>
      </w:r>
      <w:r>
        <w:rPr>
          <w:rFonts w:ascii="楷体" w:eastAsia="楷体" w:hAnsi="楷体" w:hint="eastAsia"/>
          <w:b/>
          <w:bCs/>
          <w:szCs w:val="21"/>
        </w:rPr>
        <w:t xml:space="preserve">S513   </w:t>
      </w:r>
      <w:r>
        <w:rPr>
          <w:rFonts w:ascii="楷体" w:eastAsia="楷体" w:hAnsi="楷体"/>
          <w:b/>
          <w:bCs/>
          <w:szCs w:val="21"/>
        </w:rPr>
        <w:t xml:space="preserve"> </w:t>
      </w:r>
      <w:r>
        <w:rPr>
          <w:rFonts w:ascii="楷体" w:eastAsia="楷体" w:hAnsi="楷体" w:hint="eastAsia"/>
          <w:b/>
          <w:bCs/>
          <w:szCs w:val="21"/>
        </w:rPr>
        <w:t>文</w:t>
      </w:r>
      <w:r>
        <w:rPr>
          <w:rFonts w:ascii="楷体" w:eastAsia="楷体" w:hAnsi="楷体"/>
          <w:b/>
          <w:bCs/>
          <w:szCs w:val="21"/>
        </w:rPr>
        <w:t>献标识码：</w:t>
      </w:r>
      <w:r>
        <w:rPr>
          <w:rFonts w:ascii="楷体" w:eastAsia="楷体" w:hAnsi="楷体"/>
          <w:b/>
          <w:bCs/>
          <w:szCs w:val="21"/>
        </w:rPr>
        <w:t xml:space="preserve"> </w:t>
      </w:r>
      <w:r>
        <w:rPr>
          <w:rFonts w:ascii="楷体" w:eastAsia="楷体" w:hAnsi="楷体" w:hint="eastAsia"/>
          <w:b/>
          <w:bCs/>
          <w:szCs w:val="21"/>
        </w:rPr>
        <w:t>A</w:t>
      </w:r>
      <w:r>
        <w:rPr>
          <w:rFonts w:ascii="楷体" w:eastAsia="楷体" w:hAnsi="楷体"/>
          <w:b/>
          <w:bCs/>
          <w:szCs w:val="21"/>
        </w:rPr>
        <w:t xml:space="preserve">      </w:t>
      </w:r>
      <w:r>
        <w:rPr>
          <w:rFonts w:ascii="楷体" w:eastAsia="楷体" w:hAnsi="楷体" w:hint="eastAsia"/>
          <w:b/>
          <w:bCs/>
          <w:szCs w:val="21"/>
        </w:rPr>
        <w:t xml:space="preserve"> </w:t>
      </w:r>
      <w:r>
        <w:rPr>
          <w:rFonts w:ascii="楷体" w:eastAsia="楷体" w:hAnsi="楷体"/>
          <w:b/>
          <w:bCs/>
          <w:szCs w:val="21"/>
        </w:rPr>
        <w:t xml:space="preserve">   </w:t>
      </w:r>
      <w:r>
        <w:rPr>
          <w:rFonts w:ascii="楷体" w:eastAsia="楷体" w:hAnsi="楷体" w:hint="eastAsia"/>
          <w:b/>
          <w:bCs/>
          <w:szCs w:val="21"/>
        </w:rPr>
        <w:t xml:space="preserve"> </w:t>
      </w:r>
      <w:r>
        <w:rPr>
          <w:rFonts w:ascii="楷体" w:eastAsia="楷体" w:hAnsi="楷体"/>
          <w:b/>
          <w:bCs/>
          <w:szCs w:val="21"/>
        </w:rPr>
        <w:t>文章编号：</w:t>
      </w:r>
      <w:r>
        <w:rPr>
          <w:rFonts w:ascii="楷体" w:eastAsia="楷体" w:hAnsi="楷体"/>
          <w:b/>
          <w:bCs/>
          <w:szCs w:val="21"/>
        </w:rPr>
        <w:t xml:space="preserve">         </w:t>
      </w:r>
    </w:p>
    <w:p w:rsidR="00B55A10" w:rsidRDefault="00AF7B29">
      <w:pPr>
        <w:spacing w:line="360" w:lineRule="auto"/>
        <w:jc w:val="center"/>
        <w:rPr>
          <w:rFonts w:eastAsia="黑体"/>
          <w:b/>
          <w:szCs w:val="21"/>
        </w:rPr>
      </w:pPr>
      <w:r>
        <w:rPr>
          <w:rFonts w:eastAsia="黑体" w:hint="eastAsia"/>
          <w:b/>
          <w:bCs/>
          <w:szCs w:val="21"/>
        </w:rPr>
        <w:t>A</w:t>
      </w:r>
      <w:r>
        <w:rPr>
          <w:rFonts w:eastAsia="黑体"/>
          <w:b/>
          <w:bCs/>
          <w:szCs w:val="21"/>
        </w:rPr>
        <w:t xml:space="preserve">pplication of Hyperspectral Imaging Technique for Cordyceps Powder Content and </w:t>
      </w:r>
      <w:hyperlink r:id="rId7" w:history="1">
        <w:r>
          <w:rPr>
            <w:rFonts w:eastAsia="黑体"/>
            <w:b/>
            <w:bCs/>
            <w:szCs w:val="21"/>
          </w:rPr>
          <w:t>True</w:t>
        </w:r>
      </w:hyperlink>
      <w:r>
        <w:rPr>
          <w:rFonts w:eastAsia="黑体"/>
          <w:b/>
          <w:bCs/>
          <w:szCs w:val="21"/>
        </w:rPr>
        <w:t xml:space="preserve"> </w:t>
      </w:r>
      <w:hyperlink r:id="rId8" w:history="1">
        <w:r>
          <w:rPr>
            <w:rFonts w:eastAsia="黑体"/>
            <w:b/>
            <w:bCs/>
            <w:szCs w:val="21"/>
          </w:rPr>
          <w:t>and</w:t>
        </w:r>
      </w:hyperlink>
      <w:r>
        <w:rPr>
          <w:rFonts w:eastAsia="黑体"/>
          <w:b/>
          <w:bCs/>
          <w:szCs w:val="21"/>
        </w:rPr>
        <w:t xml:space="preserve"> </w:t>
      </w:r>
      <w:hyperlink r:id="rId9" w:history="1">
        <w:r>
          <w:rPr>
            <w:rFonts w:eastAsia="黑体"/>
            <w:b/>
            <w:bCs/>
            <w:szCs w:val="21"/>
          </w:rPr>
          <w:t>False</w:t>
        </w:r>
      </w:hyperlink>
      <w:r>
        <w:rPr>
          <w:rFonts w:eastAsia="黑体"/>
          <w:b/>
          <w:bCs/>
          <w:szCs w:val="21"/>
        </w:rPr>
        <w:t xml:space="preserve"> </w:t>
      </w:r>
      <w:hyperlink r:id="rId10" w:history="1">
        <w:r>
          <w:rPr>
            <w:rFonts w:eastAsia="黑体"/>
            <w:b/>
            <w:bCs/>
            <w:szCs w:val="21"/>
          </w:rPr>
          <w:t>Identification</w:t>
        </w:r>
      </w:hyperlink>
    </w:p>
    <w:p w:rsidR="00B55A10" w:rsidRDefault="00AF7B29">
      <w:pPr>
        <w:spacing w:line="360" w:lineRule="auto"/>
        <w:jc w:val="center"/>
        <w:rPr>
          <w:rFonts w:eastAsia="黑体"/>
          <w:szCs w:val="21"/>
          <w:lang w:val="de-DE"/>
        </w:rPr>
      </w:pPr>
      <w:r>
        <w:rPr>
          <w:rFonts w:eastAsia="黑体" w:hint="eastAsia"/>
          <w:sz w:val="18"/>
          <w:szCs w:val="18"/>
          <w:lang w:val="de-DE"/>
        </w:rPr>
        <w:t>Zh</w:t>
      </w:r>
      <w:r>
        <w:rPr>
          <w:rFonts w:eastAsia="黑体"/>
          <w:sz w:val="18"/>
          <w:szCs w:val="18"/>
          <w:lang w:val="de-DE"/>
        </w:rPr>
        <w:t>AO</w:t>
      </w:r>
      <w:r>
        <w:rPr>
          <w:rFonts w:eastAsia="黑体" w:hint="eastAsia"/>
          <w:sz w:val="18"/>
          <w:szCs w:val="18"/>
          <w:lang w:val="de-DE"/>
        </w:rPr>
        <w:t xml:space="preserve"> Jun-hua</w:t>
      </w:r>
      <w:r>
        <w:rPr>
          <w:rFonts w:eastAsia="黑体"/>
          <w:sz w:val="18"/>
          <w:szCs w:val="18"/>
          <w:lang w:val="de-DE"/>
        </w:rPr>
        <w:t xml:space="preserve"> </w:t>
      </w:r>
      <w:r>
        <w:rPr>
          <w:rFonts w:eastAsia="黑体" w:hint="eastAsia"/>
          <w:sz w:val="18"/>
          <w:szCs w:val="18"/>
          <w:vertAlign w:val="superscript"/>
          <w:lang w:val="de-DE"/>
        </w:rPr>
        <w:t>1</w:t>
      </w:r>
      <w:r>
        <w:rPr>
          <w:rFonts w:eastAsia="黑体" w:hint="eastAsia"/>
          <w:sz w:val="18"/>
          <w:szCs w:val="18"/>
          <w:lang w:val="de-DE"/>
        </w:rPr>
        <w:t>，</w:t>
      </w:r>
      <w:r>
        <w:rPr>
          <w:rFonts w:eastAsia="黑体"/>
          <w:sz w:val="18"/>
          <w:szCs w:val="18"/>
          <w:lang w:val="de-DE"/>
        </w:rPr>
        <w:t>SUN Mei</w:t>
      </w:r>
      <w:r>
        <w:rPr>
          <w:rFonts w:eastAsia="黑体"/>
          <w:sz w:val="18"/>
          <w:szCs w:val="18"/>
          <w:vertAlign w:val="superscript"/>
          <w:lang w:val="de-DE"/>
        </w:rPr>
        <w:t xml:space="preserve"> 1</w:t>
      </w:r>
      <w:r>
        <w:rPr>
          <w:rFonts w:eastAsia="黑体"/>
          <w:sz w:val="18"/>
          <w:szCs w:val="18"/>
          <w:lang w:val="de-DE"/>
        </w:rPr>
        <w:t>，</w:t>
      </w:r>
      <w:r>
        <w:rPr>
          <w:rFonts w:eastAsia="黑体"/>
          <w:sz w:val="18"/>
          <w:szCs w:val="18"/>
          <w:lang w:val="de-DE"/>
        </w:rPr>
        <w:t>CHEN Xin</w:t>
      </w:r>
      <w:r>
        <w:rPr>
          <w:rFonts w:eastAsia="黑体"/>
          <w:sz w:val="18"/>
          <w:szCs w:val="18"/>
          <w:lang w:val="de-DE"/>
        </w:rPr>
        <w:t>g</w:t>
      </w:r>
      <w:r>
        <w:rPr>
          <w:rFonts w:eastAsia="黑体" w:hint="eastAsia"/>
          <w:sz w:val="18"/>
          <w:szCs w:val="18"/>
          <w:lang w:val="de-DE"/>
        </w:rPr>
        <w:t>-</w:t>
      </w:r>
      <w:r>
        <w:rPr>
          <w:rFonts w:eastAsia="黑体"/>
          <w:sz w:val="18"/>
          <w:szCs w:val="18"/>
          <w:lang w:val="de-DE"/>
        </w:rPr>
        <w:t>hai</w:t>
      </w:r>
      <w:r>
        <w:rPr>
          <w:rFonts w:eastAsia="黑体"/>
          <w:sz w:val="18"/>
          <w:szCs w:val="18"/>
          <w:vertAlign w:val="superscript"/>
          <w:lang w:val="de-DE"/>
        </w:rPr>
        <w:t>2</w:t>
      </w:r>
    </w:p>
    <w:p w:rsidR="00B55A10" w:rsidRDefault="00AF7B29">
      <w:pPr>
        <w:spacing w:line="360" w:lineRule="auto"/>
        <w:jc w:val="center"/>
      </w:pPr>
      <w:r>
        <w:t>(1. Beijing Technology and Business University, Beijing 100048</w:t>
      </w:r>
      <w:r>
        <w:t>，</w:t>
      </w:r>
      <w:r>
        <w:t>China.</w:t>
      </w:r>
    </w:p>
    <w:p w:rsidR="00B55A10" w:rsidRDefault="00AF7B29">
      <w:pPr>
        <w:spacing w:line="360" w:lineRule="auto"/>
        <w:jc w:val="center"/>
        <w:rPr>
          <w:color w:val="FF0000"/>
        </w:rPr>
      </w:pPr>
      <w:r>
        <w:t>2. ZOLIX INSTRUMENTS CO.,LTD,Beijing,101102,China)</w:t>
      </w:r>
    </w:p>
    <w:p w:rsidR="00B55A10" w:rsidRDefault="00AF7B29">
      <w:pPr>
        <w:spacing w:line="360" w:lineRule="auto"/>
      </w:pPr>
      <w:r>
        <w:rPr>
          <w:b/>
        </w:rPr>
        <w:t>Abstract</w:t>
      </w:r>
      <w:r>
        <w:rPr>
          <w:b/>
        </w:rPr>
        <w:t>：</w:t>
      </w:r>
      <w:r>
        <w:t>Based on the cordyceps powder, this paper uses the hyperspectral imaging technology to establish the nondestructive tes</w:t>
      </w:r>
      <w:r>
        <w:t>ting model which can identify true and false of cordyceps powder and judge the content: firstly, the spectrum in range of 1um to 2.5um was collected. The reflectance correction was adopted to eliminate the noise and background in original spectrum. The tru</w:t>
      </w:r>
      <w:r>
        <w:t>e and false was identified by principal component analysis method(PCA). The content of cordyceps powder was analyzed by the partial least squares (PLSA).The research results show that based on the hyperspectral imaging technology, it is convenient to ident</w:t>
      </w:r>
      <w:r>
        <w:t>ify the true and false of cordyceps, it is suitable for quality evaluation of traditional cordyceps powder.</w:t>
      </w:r>
    </w:p>
    <w:p w:rsidR="00B55A10" w:rsidRDefault="00AF7B29">
      <w:pPr>
        <w:widowControl/>
        <w:spacing w:after="376" w:line="360" w:lineRule="auto"/>
        <w:rPr>
          <w:sz w:val="18"/>
          <w:szCs w:val="18"/>
        </w:rPr>
      </w:pPr>
      <w:r>
        <w:rPr>
          <w:b/>
          <w:sz w:val="18"/>
          <w:szCs w:val="18"/>
        </w:rPr>
        <w:t>Key words</w:t>
      </w:r>
      <w:r>
        <w:rPr>
          <w:sz w:val="18"/>
          <w:szCs w:val="18"/>
        </w:rPr>
        <w:t>：</w:t>
      </w:r>
      <w:r>
        <w:rPr>
          <w:sz w:val="18"/>
          <w:szCs w:val="18"/>
        </w:rPr>
        <w:t>Hyperspectral imaging;  Cordyceps powder;</w:t>
      </w:r>
      <w:r>
        <w:rPr>
          <w:color w:val="313131"/>
          <w:sz w:val="18"/>
          <w:szCs w:val="18"/>
        </w:rPr>
        <w:t xml:space="preserve">  </w:t>
      </w:r>
      <w:hyperlink r:id="rId11" w:history="1">
        <w:r>
          <w:rPr>
            <w:sz w:val="18"/>
            <w:szCs w:val="18"/>
          </w:rPr>
          <w:t>True</w:t>
        </w:r>
      </w:hyperlink>
      <w:r>
        <w:rPr>
          <w:sz w:val="18"/>
          <w:szCs w:val="18"/>
        </w:rPr>
        <w:t xml:space="preserve"> </w:t>
      </w:r>
      <w:hyperlink r:id="rId12" w:history="1">
        <w:r>
          <w:rPr>
            <w:sz w:val="18"/>
            <w:szCs w:val="18"/>
          </w:rPr>
          <w:t>and</w:t>
        </w:r>
      </w:hyperlink>
      <w:r>
        <w:rPr>
          <w:sz w:val="18"/>
          <w:szCs w:val="18"/>
        </w:rPr>
        <w:t xml:space="preserve"> </w:t>
      </w:r>
      <w:hyperlink r:id="rId13" w:history="1">
        <w:r>
          <w:rPr>
            <w:sz w:val="18"/>
            <w:szCs w:val="18"/>
          </w:rPr>
          <w:t>false</w:t>
        </w:r>
      </w:hyperlink>
      <w:r>
        <w:rPr>
          <w:sz w:val="18"/>
          <w:szCs w:val="18"/>
        </w:rPr>
        <w:t xml:space="preserve"> </w:t>
      </w:r>
      <w:hyperlink r:id="rId14" w:history="1">
        <w:r>
          <w:rPr>
            <w:sz w:val="18"/>
            <w:szCs w:val="18"/>
          </w:rPr>
          <w:t>identification</w:t>
        </w:r>
      </w:hyperlink>
      <w:r>
        <w:rPr>
          <w:sz w:val="18"/>
          <w:szCs w:val="18"/>
        </w:rPr>
        <w:t>; Content measurement</w:t>
      </w:r>
    </w:p>
    <w:p w:rsidR="00B55A10" w:rsidRDefault="00B55A10">
      <w:pPr>
        <w:spacing w:line="360" w:lineRule="auto"/>
        <w:rPr>
          <w:rFonts w:ascii="宋体" w:hAnsi="宋体"/>
          <w:color w:val="FF0000"/>
          <w:spacing w:val="-8"/>
          <w:sz w:val="15"/>
          <w:szCs w:val="15"/>
        </w:rPr>
      </w:pPr>
    </w:p>
    <w:p w:rsidR="00B55A10" w:rsidRDefault="00B55A10">
      <w:pPr>
        <w:spacing w:line="360" w:lineRule="auto"/>
        <w:rPr>
          <w:rFonts w:ascii="宋体" w:hAnsi="宋体"/>
          <w:color w:val="FF0000"/>
          <w:spacing w:val="-8"/>
          <w:sz w:val="15"/>
          <w:szCs w:val="15"/>
        </w:rPr>
      </w:pPr>
    </w:p>
    <w:p w:rsidR="00B55A10" w:rsidRDefault="00B55A10">
      <w:pPr>
        <w:spacing w:line="360" w:lineRule="auto"/>
        <w:rPr>
          <w:rFonts w:ascii="宋体" w:hAnsi="宋体"/>
          <w:color w:val="FF0000"/>
          <w:spacing w:val="-8"/>
          <w:sz w:val="15"/>
          <w:szCs w:val="15"/>
        </w:rPr>
      </w:pPr>
    </w:p>
    <w:p w:rsidR="00B55A10" w:rsidRDefault="00B55A10">
      <w:pPr>
        <w:spacing w:line="360" w:lineRule="auto"/>
        <w:rPr>
          <w:rFonts w:ascii="宋体" w:hAnsi="宋体"/>
          <w:color w:val="FF0000"/>
          <w:spacing w:val="-8"/>
          <w:sz w:val="15"/>
          <w:szCs w:val="15"/>
        </w:rPr>
      </w:pPr>
    </w:p>
    <w:p w:rsidR="00B55A10" w:rsidRDefault="00B55A10">
      <w:pPr>
        <w:spacing w:line="360" w:lineRule="auto"/>
        <w:rPr>
          <w:rFonts w:ascii="宋体" w:hAnsi="宋体"/>
          <w:color w:val="FF0000"/>
          <w:spacing w:val="-8"/>
          <w:sz w:val="15"/>
          <w:szCs w:val="15"/>
        </w:rPr>
      </w:pPr>
      <w:r w:rsidRPr="00B55A10">
        <w:rPr>
          <w:noProof/>
        </w:rPr>
        <w:pict>
          <v:line id="直接连接符 17" o:spid="_x0000_s1026" style="position:absolute;left:0;text-align:left;z-index:251652608" from="-4.95pt,4.65pt" to="129.85pt,5.4pt" strokeweight="1.5pt"/>
        </w:pict>
      </w:r>
    </w:p>
    <w:p w:rsidR="00B55A10" w:rsidRDefault="00B55A10">
      <w:pPr>
        <w:spacing w:line="360" w:lineRule="auto"/>
        <w:rPr>
          <w:rFonts w:ascii="宋体" w:hAnsi="宋体"/>
          <w:color w:val="FF0000"/>
          <w:spacing w:val="-8"/>
          <w:sz w:val="15"/>
          <w:szCs w:val="15"/>
        </w:rPr>
      </w:pPr>
    </w:p>
    <w:p w:rsidR="00B55A10" w:rsidRDefault="00AF7B29">
      <w:pPr>
        <w:widowControl/>
        <w:spacing w:line="360" w:lineRule="auto"/>
        <w:ind w:left="675" w:hanging="675"/>
        <w:rPr>
          <w:rFonts w:ascii="宋体" w:hAnsi="宋体"/>
          <w:sz w:val="15"/>
          <w:szCs w:val="15"/>
        </w:rPr>
      </w:pPr>
      <w:r>
        <w:rPr>
          <w:rFonts w:ascii="Calibri" w:hAnsi="Calibri" w:cs="宋体" w:hint="eastAsia"/>
          <w:sz w:val="15"/>
          <w:szCs w:val="15"/>
        </w:rPr>
        <w:t>基金项目：</w:t>
      </w:r>
      <w:r>
        <w:rPr>
          <w:rFonts w:ascii="宋体" w:hAnsi="宋体" w:hint="eastAsia"/>
          <w:sz w:val="15"/>
          <w:szCs w:val="15"/>
        </w:rPr>
        <w:t>国家自然科学基金项目（</w:t>
      </w:r>
      <w:r>
        <w:rPr>
          <w:sz w:val="15"/>
        </w:rPr>
        <w:t>61473009</w:t>
      </w:r>
      <w:r>
        <w:rPr>
          <w:rFonts w:ascii="宋体" w:hAnsi="宋体" w:hint="eastAsia"/>
          <w:sz w:val="15"/>
          <w:szCs w:val="15"/>
        </w:rPr>
        <w:t>）、北京市自然科学基金项目（</w:t>
      </w:r>
      <w:r>
        <w:rPr>
          <w:sz w:val="15"/>
        </w:rPr>
        <w:t>4132008</w:t>
      </w:r>
      <w:r>
        <w:rPr>
          <w:rFonts w:ascii="宋体" w:hAnsi="宋体" w:hint="eastAsia"/>
          <w:sz w:val="15"/>
          <w:szCs w:val="15"/>
        </w:rPr>
        <w:t>）、北京市组织部优秀人才培养</w:t>
      </w:r>
      <w:r>
        <w:rPr>
          <w:sz w:val="15"/>
          <w:szCs w:val="15"/>
        </w:rPr>
        <w:t>D</w:t>
      </w:r>
      <w:r>
        <w:rPr>
          <w:rFonts w:ascii="宋体" w:hAnsi="宋体" w:hint="eastAsia"/>
          <w:sz w:val="15"/>
          <w:szCs w:val="15"/>
        </w:rPr>
        <w:t>类项目（</w:t>
      </w:r>
      <w:r>
        <w:rPr>
          <w:sz w:val="15"/>
          <w:szCs w:val="15"/>
        </w:rPr>
        <w:t>2013D005003000008</w:t>
      </w:r>
      <w:r>
        <w:rPr>
          <w:rFonts w:ascii="宋体" w:hAnsi="宋体" w:hint="eastAsia"/>
          <w:sz w:val="15"/>
          <w:szCs w:val="15"/>
        </w:rPr>
        <w:t>）联合资助</w:t>
      </w:r>
    </w:p>
    <w:p w:rsidR="00B55A10" w:rsidRDefault="00AF7B29">
      <w:pPr>
        <w:widowControl/>
        <w:spacing w:line="360" w:lineRule="auto"/>
        <w:rPr>
          <w:rFonts w:ascii="宋体" w:hAnsi="宋体" w:cs="宋体"/>
          <w:color w:val="666666"/>
          <w:spacing w:val="-8"/>
          <w:sz w:val="15"/>
          <w:szCs w:val="15"/>
        </w:rPr>
      </w:pPr>
      <w:r>
        <w:rPr>
          <w:rFonts w:ascii="宋体" w:hAnsi="宋体" w:cs="宋体" w:hint="eastAsia"/>
          <w:spacing w:val="-8"/>
          <w:sz w:val="15"/>
          <w:szCs w:val="15"/>
        </w:rPr>
        <w:t>作者简介：赵俊华（</w:t>
      </w:r>
      <w:r>
        <w:rPr>
          <w:rFonts w:ascii="宋体" w:hAnsi="宋体" w:cs="宋体" w:hint="eastAsia"/>
          <w:spacing w:val="-8"/>
          <w:sz w:val="15"/>
          <w:szCs w:val="15"/>
        </w:rPr>
        <w:t>1989-</w:t>
      </w:r>
      <w:r>
        <w:rPr>
          <w:rFonts w:ascii="宋体" w:hAnsi="宋体" w:cs="宋体" w:hint="eastAsia"/>
          <w:spacing w:val="-8"/>
          <w:sz w:val="15"/>
          <w:szCs w:val="15"/>
        </w:rPr>
        <w:t>），女，硕士，主要从事高光谱图像与食品检测等研究。</w:t>
      </w:r>
    </w:p>
    <w:p w:rsidR="00B55A10" w:rsidRDefault="00AF7B29">
      <w:pPr>
        <w:widowControl/>
        <w:spacing w:line="360" w:lineRule="auto"/>
        <w:ind w:firstLine="670"/>
        <w:rPr>
          <w:rFonts w:ascii="宋体" w:hAnsi="宋体" w:cs="宋体"/>
          <w:spacing w:val="-8"/>
          <w:sz w:val="15"/>
          <w:szCs w:val="15"/>
        </w:rPr>
      </w:pPr>
      <w:r>
        <w:rPr>
          <w:rFonts w:ascii="宋体" w:hAnsi="宋体" w:cs="宋体" w:hint="eastAsia"/>
          <w:color w:val="666666"/>
          <w:spacing w:val="-8"/>
          <w:sz w:val="15"/>
          <w:szCs w:val="15"/>
        </w:rPr>
        <w:t>通讯</w:t>
      </w:r>
      <w:r>
        <w:rPr>
          <w:rFonts w:ascii="宋体" w:hAnsi="宋体" w:cs="宋体"/>
          <w:color w:val="666666"/>
          <w:spacing w:val="-8"/>
          <w:sz w:val="15"/>
          <w:szCs w:val="15"/>
        </w:rPr>
        <w:t>作者：</w:t>
      </w:r>
      <w:r>
        <w:rPr>
          <w:rFonts w:ascii="宋体" w:hAnsi="宋体" w:cs="宋体" w:hint="eastAsia"/>
          <w:spacing w:val="-8"/>
          <w:sz w:val="15"/>
          <w:szCs w:val="15"/>
        </w:rPr>
        <w:t>孙梅</w:t>
      </w:r>
      <w:r>
        <w:rPr>
          <w:rFonts w:ascii="宋体" w:hAnsi="宋体" w:cs="宋体" w:hint="eastAsia"/>
          <w:spacing w:val="-8"/>
          <w:sz w:val="15"/>
          <w:szCs w:val="15"/>
        </w:rPr>
        <w:t>(1976-)</w:t>
      </w:r>
      <w:r>
        <w:rPr>
          <w:rFonts w:ascii="宋体" w:hAnsi="宋体" w:cs="宋体" w:hint="eastAsia"/>
          <w:spacing w:val="-8"/>
          <w:sz w:val="15"/>
          <w:szCs w:val="15"/>
        </w:rPr>
        <w:t>，博士，副教授</w:t>
      </w:r>
    </w:p>
    <w:p w:rsidR="00B55A10" w:rsidRDefault="00AF7B29">
      <w:pPr>
        <w:widowControl/>
        <w:spacing w:line="360" w:lineRule="auto"/>
        <w:rPr>
          <w:rFonts w:ascii="宋体" w:hAnsi="宋体"/>
          <w:sz w:val="15"/>
          <w:szCs w:val="15"/>
        </w:rPr>
      </w:pPr>
      <w:r>
        <w:rPr>
          <w:rFonts w:ascii="宋体" w:hAnsi="宋体" w:cs="宋体" w:hint="eastAsia"/>
          <w:spacing w:val="-8"/>
          <w:sz w:val="15"/>
          <w:szCs w:val="15"/>
        </w:rPr>
        <w:t xml:space="preserve">                     </w:t>
      </w:r>
    </w:p>
    <w:p w:rsidR="00B55A10" w:rsidRDefault="00B55A10">
      <w:pPr>
        <w:sectPr w:rsidR="00B55A10">
          <w:headerReference w:type="even" r:id="rId15"/>
          <w:headerReference w:type="default" r:id="rId16"/>
          <w:footerReference w:type="even" r:id="rId17"/>
          <w:footerReference w:type="default" r:id="rId18"/>
          <w:endnotePr>
            <w:numFmt w:val="decimal"/>
          </w:endnotePr>
          <w:pgSz w:w="12240" w:h="15840"/>
          <w:pgMar w:top="1440" w:right="1800" w:bottom="1440" w:left="1800" w:header="720" w:footer="720" w:gutter="0"/>
          <w:cols w:space="720"/>
        </w:sectPr>
      </w:pPr>
    </w:p>
    <w:p w:rsidR="00B55A10" w:rsidRDefault="00B55A10">
      <w:pPr>
        <w:ind w:firstLine="420"/>
        <w:rPr>
          <w:sz w:val="18"/>
          <w:szCs w:val="18"/>
        </w:rPr>
      </w:pPr>
    </w:p>
    <w:p w:rsidR="00B55A10" w:rsidRDefault="00AF7B29">
      <w:pPr>
        <w:spacing w:line="360" w:lineRule="auto"/>
        <w:ind w:firstLine="420"/>
        <w:rPr>
          <w:rFonts w:ascii="Calibri" w:eastAsia="Calibri" w:hAnsi="Calibri"/>
          <w:sz w:val="19"/>
          <w:szCs w:val="19"/>
        </w:rPr>
      </w:pPr>
      <w:r>
        <w:rPr>
          <w:rFonts w:ascii="Calibri" w:eastAsia="Calibri" w:hAnsi="Calibri" w:hint="eastAsia"/>
          <w:sz w:val="19"/>
          <w:szCs w:val="19"/>
        </w:rPr>
        <w:t>冬虫夏草最初载于《本草从新》</w:t>
      </w:r>
      <w:r>
        <w:rPr>
          <w:rFonts w:ascii="Calibri" w:eastAsia="Calibri" w:hAnsi="Calibri" w:hint="eastAsia"/>
          <w:sz w:val="19"/>
          <w:szCs w:val="19"/>
          <w:vertAlign w:val="superscript"/>
        </w:rPr>
        <w:t>[1]</w:t>
      </w:r>
      <w:r>
        <w:rPr>
          <w:rFonts w:ascii="Calibri" w:eastAsia="Calibri" w:hAnsi="Calibri" w:hint="eastAsia"/>
          <w:sz w:val="19"/>
          <w:szCs w:val="19"/>
        </w:rPr>
        <w:t>，主产于我国四川、云南、青海、西藏、甘肃等省区，是我国名贵中药材之一。与人参、鹿茸并称为补品“三宝”，具有良好的医疗保健作用。由于冬虫夏草人工抚育技术尚未突破，其来源仅靠野生采挖，产量较少，价格昂贵，少数不法分子为谋取暴利而采取以次充好、掺假充真等手段，导致市场上冬虫夏草的各种伪品层出不穷，严重危害消费者和患者的身体健康。因此，完善虫草的品种鉴定研究，准确地判定其来源，对药品的监督和检验显得尤为必要。目前常用的中药检测技术有色谱法、质谱法和光谱法</w:t>
      </w:r>
      <w:r>
        <w:rPr>
          <w:rFonts w:ascii="Calibri" w:eastAsia="Calibri" w:hAnsi="Calibri" w:hint="eastAsia"/>
          <w:sz w:val="19"/>
          <w:szCs w:val="19"/>
          <w:vertAlign w:val="superscript"/>
        </w:rPr>
        <w:t>[ 2]</w:t>
      </w:r>
      <w:r>
        <w:rPr>
          <w:rFonts w:ascii="Calibri" w:eastAsia="Calibri" w:hAnsi="Calibri" w:hint="eastAsia"/>
          <w:sz w:val="19"/>
          <w:szCs w:val="19"/>
        </w:rPr>
        <w:t xml:space="preserve"> </w:t>
      </w:r>
      <w:r>
        <w:rPr>
          <w:rFonts w:ascii="Calibri" w:eastAsia="Calibri" w:hAnsi="Calibri" w:hint="eastAsia"/>
          <w:sz w:val="19"/>
          <w:szCs w:val="19"/>
        </w:rPr>
        <w:t>等，</w:t>
      </w:r>
      <w:r>
        <w:rPr>
          <w:rFonts w:ascii="Calibri" w:eastAsia="Calibri" w:hAnsi="Calibri" w:hint="eastAsia"/>
          <w:sz w:val="19"/>
          <w:szCs w:val="19"/>
        </w:rPr>
        <w:t>其基本原理都是通过分离、提纯中药检品中的有效活性成分，并对其进行检测，以实现检品的定性、定量分析。这些技术虽然各有优势，但都难以快速、无损地判别中药粉末掺假的问题。</w:t>
      </w:r>
    </w:p>
    <w:p w:rsidR="00B55A10" w:rsidRDefault="00AF7B29">
      <w:pPr>
        <w:spacing w:line="360" w:lineRule="auto"/>
        <w:ind w:firstLine="420"/>
        <w:rPr>
          <w:rFonts w:ascii="Calibri" w:eastAsia="Calibri" w:hAnsi="Calibri"/>
          <w:sz w:val="19"/>
          <w:szCs w:val="19"/>
        </w:rPr>
      </w:pPr>
      <w:r>
        <w:rPr>
          <w:rFonts w:ascii="Calibri" w:eastAsia="Calibri" w:hAnsi="Calibri" w:hint="eastAsia"/>
          <w:sz w:val="19"/>
          <w:szCs w:val="19"/>
        </w:rPr>
        <w:t>本文运用近红外高光谱成像技术对冬虫夏草粉末的真假鉴别及含量进行了无损检测的判断。高光谱成像技术把二维成像和光谱技术融为一体，其高光谱数据包含光谱和图像信息，</w:t>
      </w:r>
      <w:r>
        <w:rPr>
          <w:rFonts w:ascii="Calibri" w:eastAsia="Calibri" w:hAnsi="Calibri" w:hint="eastAsia"/>
          <w:sz w:val="19"/>
          <w:szCs w:val="19"/>
        </w:rPr>
        <w:t xml:space="preserve"> </w:t>
      </w:r>
      <w:r>
        <w:rPr>
          <w:rFonts w:ascii="Calibri" w:eastAsia="Calibri" w:hAnsi="Calibri" w:hint="eastAsia"/>
          <w:sz w:val="19"/>
          <w:szCs w:val="19"/>
        </w:rPr>
        <w:t>可以同时表征被测对象的外部特征和内部信息，近年来逐渐受到生物医学、精细农业、食品安全等许多领域的重视。例如，外在品质检测如水果、蔬菜表面损伤、淤痕</w:t>
      </w:r>
      <w:r>
        <w:rPr>
          <w:rFonts w:ascii="Calibri" w:eastAsia="Calibri" w:hAnsi="Calibri" w:hint="eastAsia"/>
          <w:sz w:val="19"/>
          <w:szCs w:val="19"/>
          <w:vertAlign w:val="superscript"/>
        </w:rPr>
        <w:t>[3-4]</w:t>
      </w:r>
      <w:r>
        <w:rPr>
          <w:rFonts w:ascii="Calibri" w:eastAsia="Calibri" w:hAnsi="Calibri" w:hint="eastAsia"/>
          <w:sz w:val="19"/>
          <w:szCs w:val="19"/>
        </w:rPr>
        <w:t>;</w:t>
      </w:r>
      <w:r>
        <w:rPr>
          <w:rFonts w:ascii="Calibri" w:eastAsia="Calibri" w:hAnsi="Calibri" w:hint="eastAsia"/>
          <w:sz w:val="19"/>
          <w:szCs w:val="19"/>
        </w:rPr>
        <w:t>内部品质检测如水果的可溶性固体</w:t>
      </w:r>
      <w:r>
        <w:rPr>
          <w:rFonts w:ascii="Calibri" w:eastAsia="Calibri" w:hAnsi="Calibri" w:hint="eastAsia"/>
          <w:sz w:val="19"/>
          <w:szCs w:val="19"/>
        </w:rPr>
        <w:t>含量、水分含量、坚硬程度</w:t>
      </w:r>
      <w:r>
        <w:rPr>
          <w:rFonts w:ascii="Calibri" w:eastAsia="Calibri" w:hAnsi="Calibri" w:hint="eastAsia"/>
          <w:sz w:val="19"/>
          <w:szCs w:val="19"/>
          <w:vertAlign w:val="superscript"/>
        </w:rPr>
        <w:t>[5-6]</w:t>
      </w:r>
      <w:r>
        <w:rPr>
          <w:rFonts w:ascii="Calibri" w:eastAsia="Calibri" w:hAnsi="Calibri" w:hint="eastAsia"/>
          <w:sz w:val="19"/>
          <w:szCs w:val="19"/>
        </w:rPr>
        <w:t>，猪肉的嫩度</w:t>
      </w:r>
      <w:r>
        <w:rPr>
          <w:rFonts w:ascii="Calibri" w:eastAsia="Calibri" w:hAnsi="Calibri" w:hint="eastAsia"/>
          <w:sz w:val="19"/>
          <w:szCs w:val="19"/>
          <w:vertAlign w:val="superscript"/>
        </w:rPr>
        <w:t>[7-8]</w:t>
      </w:r>
      <w:r>
        <w:rPr>
          <w:rFonts w:ascii="Calibri" w:eastAsia="Calibri" w:hAnsi="Calibri" w:hint="eastAsia"/>
          <w:sz w:val="19"/>
          <w:szCs w:val="19"/>
        </w:rPr>
        <w:t>，鳕鱼的新鲜程度</w:t>
      </w:r>
      <w:r>
        <w:rPr>
          <w:rFonts w:ascii="Calibri" w:eastAsia="Calibri" w:hAnsi="Calibri" w:hint="eastAsia"/>
          <w:sz w:val="19"/>
          <w:szCs w:val="19"/>
          <w:vertAlign w:val="superscript"/>
        </w:rPr>
        <w:t>[9]</w:t>
      </w:r>
      <w:r>
        <w:rPr>
          <w:rFonts w:ascii="Calibri" w:eastAsia="Calibri" w:hAnsi="Calibri" w:hint="eastAsia"/>
          <w:sz w:val="19"/>
          <w:szCs w:val="19"/>
        </w:rPr>
        <w:t>，菠菜叶片硝酸盐含量等</w:t>
      </w:r>
      <w:r>
        <w:rPr>
          <w:rFonts w:ascii="Calibri" w:eastAsia="Calibri" w:hAnsi="Calibri" w:hint="eastAsia"/>
          <w:sz w:val="19"/>
          <w:szCs w:val="19"/>
          <w:vertAlign w:val="superscript"/>
        </w:rPr>
        <w:t>[10]</w:t>
      </w:r>
      <w:r>
        <w:rPr>
          <w:rFonts w:ascii="Calibri" w:eastAsia="Calibri" w:hAnsi="Calibri" w:hint="eastAsia"/>
          <w:sz w:val="19"/>
          <w:szCs w:val="19"/>
        </w:rPr>
        <w:t>；而食品安全检测主要指食品中是否含有可能损害或威胁人体健康的物质，如苹果、哈密瓜表面排泄物污染检测</w:t>
      </w:r>
      <w:r>
        <w:rPr>
          <w:rFonts w:ascii="Calibri" w:eastAsia="Calibri" w:hAnsi="Calibri" w:hint="eastAsia"/>
          <w:sz w:val="19"/>
          <w:szCs w:val="19"/>
          <w:vertAlign w:val="superscript"/>
        </w:rPr>
        <w:t>[11-13]</w:t>
      </w:r>
      <w:r>
        <w:rPr>
          <w:rFonts w:ascii="Calibri" w:eastAsia="Calibri" w:hAnsi="Calibri" w:hint="eastAsia"/>
          <w:sz w:val="19"/>
          <w:szCs w:val="19"/>
        </w:rPr>
        <w:t>，鸡肉排泄物污染检测</w:t>
      </w:r>
      <w:r>
        <w:rPr>
          <w:rFonts w:ascii="Calibri" w:eastAsia="Calibri" w:hAnsi="Calibri" w:hint="eastAsia"/>
          <w:sz w:val="19"/>
          <w:szCs w:val="19"/>
          <w:vertAlign w:val="superscript"/>
        </w:rPr>
        <w:t>[14]</w:t>
      </w:r>
      <w:r>
        <w:rPr>
          <w:rFonts w:ascii="Calibri" w:eastAsia="Calibri" w:hAnsi="Calibri" w:hint="eastAsia"/>
          <w:sz w:val="19"/>
          <w:szCs w:val="19"/>
        </w:rPr>
        <w:t>，玉米、辣椒等黄曲霉毒素检测等。</w:t>
      </w:r>
    </w:p>
    <w:p w:rsidR="00B55A10" w:rsidRDefault="00AF7B29">
      <w:pPr>
        <w:spacing w:line="360" w:lineRule="auto"/>
        <w:ind w:firstLine="420"/>
        <w:rPr>
          <w:rFonts w:ascii="Calibri" w:eastAsia="Calibri" w:hAnsi="Calibri"/>
          <w:sz w:val="20"/>
          <w:szCs w:val="20"/>
        </w:rPr>
      </w:pPr>
      <w:r>
        <w:rPr>
          <w:rFonts w:ascii="Calibri" w:eastAsia="Calibri" w:hAnsi="Calibri" w:hint="eastAsia"/>
          <w:sz w:val="19"/>
          <w:szCs w:val="19"/>
        </w:rPr>
        <w:t>高光谱成像技术的定义是在多光谱成像的基础上，在从紫外到近红外（</w:t>
      </w:r>
      <w:r>
        <w:rPr>
          <w:rFonts w:ascii="Calibri" w:eastAsia="Calibri" w:hAnsi="Calibri" w:hint="eastAsia"/>
          <w:sz w:val="19"/>
          <w:szCs w:val="19"/>
        </w:rPr>
        <w:t>200-2500nm</w:t>
      </w:r>
      <w:r>
        <w:rPr>
          <w:rFonts w:ascii="Calibri" w:eastAsia="Calibri" w:hAnsi="Calibri" w:hint="eastAsia"/>
          <w:sz w:val="19"/>
          <w:szCs w:val="19"/>
        </w:rPr>
        <w:t>）的光谱范围内，利用成像光谱仪，在光谱覆盖范围内的数十或数百条光谱波段对目标物体连续成像。在获得物体空间特征成像的同时，也获得了被测物体的光谱信息。</w:t>
      </w:r>
      <w:r>
        <w:rPr>
          <w:rFonts w:ascii="Calibri" w:eastAsia="Calibri" w:hAnsi="Calibri" w:hint="eastAsia"/>
          <w:sz w:val="19"/>
          <w:szCs w:val="19"/>
        </w:rPr>
        <w:t>高光谱成像技术具有超多波段（上百个波段）、高的光谱分辨率（几个</w:t>
      </w:r>
      <w:r>
        <w:rPr>
          <w:rFonts w:ascii="Calibri" w:eastAsia="Calibri" w:hAnsi="Calibri" w:hint="eastAsia"/>
          <w:sz w:val="19"/>
          <w:szCs w:val="19"/>
        </w:rPr>
        <w:t>nm</w:t>
      </w:r>
      <w:r>
        <w:rPr>
          <w:rFonts w:ascii="Calibri" w:eastAsia="Calibri" w:hAnsi="Calibri" w:hint="eastAsia"/>
          <w:sz w:val="19"/>
          <w:szCs w:val="19"/>
        </w:rPr>
        <w:t>）、波段窄（≤</w:t>
      </w:r>
      <w:r>
        <w:rPr>
          <w:rFonts w:ascii="Calibri" w:eastAsia="Calibri" w:hAnsi="Calibri" w:hint="eastAsia"/>
          <w:sz w:val="19"/>
          <w:szCs w:val="19"/>
        </w:rPr>
        <w:t>10-2</w:t>
      </w:r>
      <w:r>
        <w:rPr>
          <w:rFonts w:ascii="Calibri" w:eastAsia="Calibri" w:hAnsi="Calibri" w:hint="eastAsia"/>
          <w:sz w:val="19"/>
          <w:szCs w:val="19"/>
        </w:rPr>
        <w:t>λ）、光谱范围广（</w:t>
      </w:r>
      <w:r>
        <w:rPr>
          <w:rFonts w:ascii="Calibri" w:eastAsia="Calibri" w:hAnsi="Calibri" w:hint="eastAsia"/>
          <w:sz w:val="19"/>
          <w:szCs w:val="19"/>
        </w:rPr>
        <w:t>200-2500nm</w:t>
      </w:r>
      <w:r>
        <w:rPr>
          <w:rFonts w:ascii="Calibri" w:eastAsia="Calibri" w:hAnsi="Calibri" w:hint="eastAsia"/>
          <w:sz w:val="19"/>
          <w:szCs w:val="19"/>
        </w:rPr>
        <w:t>）和图谱合一等特点。优势在于采集到的图像信息量丰富，识别度较高和数据描述模型多。由于物体的反射光谱具有“指纹”效应，不同物不同谱，同物一定同谱的原理来分辨不同的物质信息，它不追求单一成分的控制，其整体性和模糊性可以提供丰富的中药信息，能够更加有效地体现中药成分的综合作用，从而更好地鉴别中药真伪，评价中药质量。</w:t>
      </w:r>
    </w:p>
    <w:p w:rsidR="00B55A10" w:rsidRDefault="00AF7B29">
      <w:pPr>
        <w:jc w:val="left"/>
        <w:rPr>
          <w:rFonts w:eastAsia="Calibri Light"/>
          <w:sz w:val="19"/>
          <w:szCs w:val="19"/>
        </w:rPr>
      </w:pPr>
      <w:r>
        <w:rPr>
          <w:rFonts w:eastAsia="Calibri Light" w:hint="eastAsia"/>
          <w:sz w:val="19"/>
          <w:szCs w:val="19"/>
        </w:rPr>
        <w:t xml:space="preserve">1  </w:t>
      </w:r>
      <w:r>
        <w:rPr>
          <w:rFonts w:eastAsia="Calibri Light" w:hint="eastAsia"/>
          <w:sz w:val="19"/>
          <w:szCs w:val="19"/>
        </w:rPr>
        <w:t>材料与方法</w:t>
      </w:r>
      <w:r>
        <w:rPr>
          <w:rFonts w:eastAsia="Calibri Light" w:hint="eastAsia"/>
          <w:sz w:val="19"/>
          <w:szCs w:val="19"/>
        </w:rPr>
        <w:t xml:space="preserve">    </w:t>
      </w:r>
    </w:p>
    <w:p w:rsidR="00B55A10" w:rsidRDefault="00AF7B29">
      <w:pPr>
        <w:rPr>
          <w:sz w:val="19"/>
          <w:szCs w:val="19"/>
        </w:rPr>
      </w:pPr>
      <w:r>
        <w:rPr>
          <w:sz w:val="19"/>
          <w:szCs w:val="19"/>
        </w:rPr>
        <w:t xml:space="preserve">1.1 </w:t>
      </w:r>
      <w:r>
        <w:rPr>
          <w:sz w:val="19"/>
          <w:szCs w:val="19"/>
        </w:rPr>
        <w:t>仪器与设备</w:t>
      </w:r>
      <w:r>
        <w:rPr>
          <w:sz w:val="19"/>
          <w:szCs w:val="19"/>
        </w:rPr>
        <w:t xml:space="preserve"> </w:t>
      </w:r>
    </w:p>
    <w:p w:rsidR="00B55A10" w:rsidRDefault="00AF7B29">
      <w:pPr>
        <w:spacing w:line="360" w:lineRule="auto"/>
        <w:ind w:firstLine="389"/>
        <w:rPr>
          <w:rFonts w:eastAsia="Calibri"/>
          <w:sz w:val="19"/>
          <w:szCs w:val="19"/>
        </w:rPr>
      </w:pPr>
      <w:r>
        <w:rPr>
          <w:rFonts w:eastAsia="Calibri"/>
          <w:sz w:val="19"/>
          <w:szCs w:val="19"/>
        </w:rPr>
        <w:t>高光谱图像系统根据三维数据</w:t>
      </w:r>
      <w:r>
        <w:rPr>
          <w:rFonts w:eastAsia="Calibri"/>
          <w:sz w:val="19"/>
          <w:szCs w:val="19"/>
        </w:rPr>
        <w:t>块的获取方式不同可分为两种：第一种是基于滤波器（或滤波片）的高光谱图像系统，它获取高光谱图像数据的方式是通过连续采集在一系列波长下的鱼肉样品的二维图像来得到；第二种方法是基于图像光谱仪的高光谱图像系统，它是采用</w:t>
      </w:r>
      <w:r>
        <w:rPr>
          <w:rFonts w:eastAsia="Calibri"/>
          <w:sz w:val="19"/>
          <w:szCs w:val="19"/>
        </w:rPr>
        <w:t>“</w:t>
      </w:r>
      <w:r>
        <w:rPr>
          <w:rFonts w:eastAsia="Calibri"/>
          <w:sz w:val="19"/>
          <w:szCs w:val="19"/>
        </w:rPr>
        <w:t>推扫式</w:t>
      </w:r>
      <w:r>
        <w:rPr>
          <w:rFonts w:eastAsia="Calibri"/>
          <w:sz w:val="19"/>
          <w:szCs w:val="19"/>
        </w:rPr>
        <w:t>”</w:t>
      </w:r>
      <w:r>
        <w:rPr>
          <w:rFonts w:eastAsia="Calibri"/>
          <w:sz w:val="19"/>
          <w:szCs w:val="19"/>
        </w:rPr>
        <w:t>成像的方法来获得高光谱图像数据。高光谱成像数据采集采用北京卓立汉光仪器有限公司的</w:t>
      </w:r>
      <w:r>
        <w:rPr>
          <w:rFonts w:eastAsia="Calibri"/>
          <w:sz w:val="19"/>
          <w:szCs w:val="19"/>
        </w:rPr>
        <w:t>GaiaSorter</w:t>
      </w:r>
      <w:r>
        <w:rPr>
          <w:rFonts w:eastAsia="Calibri"/>
          <w:sz w:val="19"/>
          <w:szCs w:val="19"/>
        </w:rPr>
        <w:t>高光谱分选仪系统。该系统主要由高光谱成像仪，</w:t>
      </w:r>
      <w:r>
        <w:rPr>
          <w:rFonts w:eastAsia="Calibri"/>
          <w:sz w:val="19"/>
          <w:szCs w:val="19"/>
        </w:rPr>
        <w:t>CCD</w:t>
      </w:r>
      <w:r>
        <w:rPr>
          <w:rFonts w:eastAsia="Calibri"/>
          <w:sz w:val="19"/>
          <w:szCs w:val="19"/>
        </w:rPr>
        <w:t>相机、光源、暗箱、计算机组成，如图</w:t>
      </w:r>
      <w:r>
        <w:rPr>
          <w:rFonts w:eastAsia="Calibri"/>
          <w:sz w:val="19"/>
          <w:szCs w:val="19"/>
        </w:rPr>
        <w:t>1</w:t>
      </w:r>
      <w:r>
        <w:rPr>
          <w:rFonts w:eastAsia="Calibri"/>
          <w:sz w:val="19"/>
          <w:szCs w:val="19"/>
        </w:rPr>
        <w:t>所示。</w:t>
      </w:r>
    </w:p>
    <w:p w:rsidR="00B55A10" w:rsidRDefault="00AF7B29">
      <w:pPr>
        <w:pStyle w:val="10"/>
        <w:ind w:firstLine="0"/>
        <w:jc w:val="center"/>
        <w:rPr>
          <w:rFonts w:ascii="Times New Roman" w:hAnsi="Times New Roman"/>
          <w:szCs w:val="21"/>
        </w:rPr>
      </w:pPr>
      <w:r>
        <w:rPr>
          <w:noProof/>
        </w:rPr>
        <w:drawing>
          <wp:inline distT="0" distB="0" distL="0" distR="0">
            <wp:extent cx="1845945" cy="1682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a:extLst>
                        <a:ext uri="smNativeData">
                          <sm:smNativeData xmlns:sm="smo"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SMDATA_12_zeUbWB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uQEAAAAAAAAOCAAAAAAAAAAAAABkAAAAZAAAAAAAAAAXAAAAFAAAAAAAAAAAAAAA/38AAP9/AAAAAAAACQAAAAQAAAAAAAAADAAAABAAAAAAAAAAAAAAAAAAAAAAAAAAHgAAAGgAAAAAAAAAAAAAAAAAAAAAAAAAAAAAABAnAAAQJwAAAAAAAAAAAAAAAAAAAAAAAAAAAAAAAAAAAAAAAAAAAAAUAAAAAAAAAMDA/wAAAAAAZAAAADIAAAAAAAAAZAAAAAAAAAB/f38ACgAAACEAAABAAAAAPAAAAB4AAAAAgAAAAAAAAAAAAAAAAAAAAAAAAAAAAAAAAAAAAAAAAAAAAABbCwAAWgoAAAAAAAAAAAAAAAAAAA=="/>
                        </a:ext>
                      </a:extLst>
                    </pic:cNvPicPr>
                  </pic:nvPicPr>
                  <pic:blipFill>
                    <a:blip r:embed="rId19" cstate="print"/>
                    <a:srcRect l="4410" r="20620"/>
                    <a:stretch>
                      <a:fillRect/>
                    </a:stretch>
                  </pic:blipFill>
                  <pic:spPr>
                    <a:xfrm>
                      <a:off x="0" y="0"/>
                      <a:ext cx="1845945" cy="1682750"/>
                    </a:xfrm>
                    <a:prstGeom prst="rect">
                      <a:avLst/>
                    </a:prstGeom>
                    <a:noFill/>
                    <a:ln w="12700">
                      <a:noFill/>
                    </a:ln>
                  </pic:spPr>
                </pic:pic>
              </a:graphicData>
            </a:graphic>
          </wp:inline>
        </w:drawing>
      </w:r>
    </w:p>
    <w:p w:rsidR="00B55A10" w:rsidRDefault="00AF7B29">
      <w:pPr>
        <w:jc w:val="center"/>
        <w:rPr>
          <w:rFonts w:ascii="Calibri" w:eastAsia="Calibri" w:hAnsi="Calibri"/>
          <w:b/>
          <w:sz w:val="15"/>
          <w:szCs w:val="15"/>
        </w:rPr>
      </w:pPr>
      <w:r>
        <w:rPr>
          <w:rFonts w:ascii="Calibri" w:eastAsia="Calibri" w:hAnsi="Calibri" w:hint="eastAsia"/>
          <w:b/>
          <w:sz w:val="15"/>
          <w:szCs w:val="15"/>
        </w:rPr>
        <w:t>图</w:t>
      </w:r>
      <w:r>
        <w:rPr>
          <w:rFonts w:ascii="Calibri" w:eastAsia="Calibri" w:hAnsi="Calibri" w:hint="eastAsia"/>
          <w:b/>
          <w:sz w:val="15"/>
          <w:szCs w:val="15"/>
        </w:rPr>
        <w:t xml:space="preserve">1 </w:t>
      </w:r>
      <w:r>
        <w:rPr>
          <w:rFonts w:ascii="Calibri" w:eastAsia="Calibri" w:hAnsi="Calibri"/>
          <w:b/>
          <w:sz w:val="15"/>
          <w:szCs w:val="15"/>
        </w:rPr>
        <w:t>GaiaSorter</w:t>
      </w:r>
      <w:r>
        <w:rPr>
          <w:rFonts w:ascii="Calibri" w:eastAsia="Calibri" w:hAnsi="Calibri" w:hint="eastAsia"/>
          <w:b/>
          <w:sz w:val="15"/>
          <w:szCs w:val="15"/>
        </w:rPr>
        <w:t>高光谱分析仪系统</w:t>
      </w:r>
    </w:p>
    <w:p w:rsidR="00B55A10" w:rsidRDefault="00AF7B29">
      <w:pPr>
        <w:pStyle w:val="10"/>
        <w:ind w:firstLine="0"/>
        <w:jc w:val="center"/>
        <w:rPr>
          <w:rFonts w:ascii="Times New Roman" w:hAnsi="Times New Roman"/>
          <w:sz w:val="15"/>
          <w:szCs w:val="15"/>
        </w:rPr>
      </w:pPr>
      <w:r>
        <w:rPr>
          <w:rFonts w:ascii="Times New Roman" w:hAnsi="Times New Roman"/>
          <w:b/>
          <w:sz w:val="15"/>
          <w:szCs w:val="15"/>
        </w:rPr>
        <w:t xml:space="preserve">Fig.1 GaiaSorter </w:t>
      </w:r>
      <w:r>
        <w:rPr>
          <w:rFonts w:ascii="Times New Roman" w:hAnsi="Times New Roman"/>
          <w:b/>
          <w:sz w:val="15"/>
          <w:szCs w:val="15"/>
        </w:rPr>
        <w:t>hyperspectral imager system</w:t>
      </w:r>
    </w:p>
    <w:p w:rsidR="00B55A10" w:rsidRDefault="00AF7B29">
      <w:pPr>
        <w:rPr>
          <w:rFonts w:eastAsia="Calibri"/>
          <w:sz w:val="19"/>
          <w:szCs w:val="19"/>
        </w:rPr>
      </w:pPr>
      <w:r>
        <w:rPr>
          <w:rFonts w:eastAsia="Calibri"/>
          <w:sz w:val="19"/>
          <w:szCs w:val="19"/>
        </w:rPr>
        <w:t>其中，实验仪器参数设置如表</w:t>
      </w:r>
      <w:r>
        <w:rPr>
          <w:rFonts w:eastAsia="Calibri"/>
          <w:sz w:val="19"/>
          <w:szCs w:val="19"/>
        </w:rPr>
        <w:t>1</w:t>
      </w:r>
      <w:r>
        <w:rPr>
          <w:rFonts w:eastAsia="Calibri"/>
          <w:sz w:val="19"/>
          <w:szCs w:val="19"/>
        </w:rPr>
        <w:t>所示。</w:t>
      </w:r>
      <w:bookmarkStart w:id="2" w:name="_GoBack"/>
      <w:bookmarkEnd w:id="2"/>
    </w:p>
    <w:p w:rsidR="00B55A10" w:rsidRDefault="00AF7B29">
      <w:pPr>
        <w:jc w:val="center"/>
        <w:rPr>
          <w:rFonts w:eastAsia="Calibri"/>
          <w:b/>
          <w:sz w:val="15"/>
          <w:szCs w:val="15"/>
        </w:rPr>
      </w:pPr>
      <w:r>
        <w:rPr>
          <w:rFonts w:eastAsia="Calibri"/>
          <w:b/>
          <w:sz w:val="15"/>
          <w:szCs w:val="15"/>
        </w:rPr>
        <w:t>表</w:t>
      </w:r>
      <w:r>
        <w:rPr>
          <w:rFonts w:eastAsia="Calibri"/>
          <w:b/>
          <w:sz w:val="15"/>
          <w:szCs w:val="15"/>
        </w:rPr>
        <w:t xml:space="preserve">1 </w:t>
      </w:r>
      <w:r>
        <w:rPr>
          <w:rFonts w:eastAsia="Calibri"/>
          <w:b/>
          <w:sz w:val="15"/>
          <w:szCs w:val="15"/>
        </w:rPr>
        <w:t>高光谱设备参数设置</w:t>
      </w:r>
    </w:p>
    <w:p w:rsidR="00B55A10" w:rsidRDefault="00AF7B29">
      <w:pPr>
        <w:jc w:val="center"/>
        <w:rPr>
          <w:rFonts w:eastAsia="Calibri"/>
          <w:b/>
          <w:sz w:val="15"/>
          <w:szCs w:val="15"/>
        </w:rPr>
      </w:pPr>
      <w:r>
        <w:rPr>
          <w:rFonts w:eastAsia="Calibri"/>
          <w:b/>
          <w:sz w:val="15"/>
          <w:szCs w:val="15"/>
        </w:rPr>
        <w:t>Tab.1 Parameter setting of hyperspectral system</w:t>
      </w:r>
    </w:p>
    <w:p w:rsidR="00B55A10" w:rsidRDefault="00B55A10">
      <w:pPr>
        <w:jc w:val="left"/>
        <w:rPr>
          <w:rFonts w:eastAsia="Calibri Light"/>
          <w:sz w:val="19"/>
          <w:szCs w:val="19"/>
        </w:rPr>
      </w:pPr>
      <w:r w:rsidRPr="00B55A10">
        <w:rPr>
          <w:noProof/>
        </w:rPr>
        <w:lastRenderedPageBreak/>
        <w:pict>
          <v:shapetype id="_x0000_m1054" coordsize="21600,21600" o:spt="202" path="m,l,21600r21600,l21600,xe">
            <v:stroke joinstyle="round"/>
            <v:path gradientshapeok="t" o:connecttype="rect"/>
          </v:shapetype>
        </w:pict>
      </w:r>
      <w:bookmarkStart w:id="3" w:name="OLE_LINK38"/>
      <w:bookmarkStart w:id="4" w:name="OLE_LINK39"/>
      <w:bookmarkEnd w:id="3"/>
      <w:bookmarkEnd w:id="4"/>
      <w:r w:rsidRPr="00B55A10">
        <w:rPr>
          <w:noProof/>
        </w:rPr>
        <w:pict>
          <v:shape id="文本框1" o:spid="_x0000_s1027" type="#_x0000_m1054" style="position:absolute;margin-left:0;margin-top:23.1pt;width:479.85pt;height:202.05pt;z-index:251653632;mso-wrap-style:none;mso-wrap-distance-left:9pt;mso-wrap-distance-top:0;mso-wrap-distance-right:9pt;mso-wrap-distance-bottom:0;mso-position-horizontal-relative:margin" filled="f" stroked="f" o:insetmode="custom">
            <v:textbox style="mso-fit-shape-to-text:t" inset="0,0,.6pt,.6pt">
              <w:txbxContent>
                <w:tbl>
                  <w:tblPr>
                    <w:tblW w:w="9586" w:type="dxa"/>
                    <w:tblInd w:w="98" w:type="dxa"/>
                    <w:tblCellMar>
                      <w:left w:w="10" w:type="dxa"/>
                      <w:right w:w="10" w:type="dxa"/>
                    </w:tblCellMar>
                    <w:tblLook w:val="0000"/>
                  </w:tblPr>
                  <w:tblGrid>
                    <w:gridCol w:w="2272"/>
                    <w:gridCol w:w="2047"/>
                    <w:gridCol w:w="1090"/>
                    <w:gridCol w:w="4177"/>
                  </w:tblGrid>
                  <w:tr w:rsidR="00B55A10">
                    <w:tblPrEx>
                      <w:tblCellMar>
                        <w:top w:w="0" w:type="dxa"/>
                        <w:bottom w:w="0" w:type="dxa"/>
                      </w:tblCellMar>
                    </w:tblPrEx>
                    <w:trPr>
                      <w:trHeight w:val="410"/>
                    </w:trPr>
                    <w:tc>
                      <w:tcPr>
                        <w:tcW w:w="2272" w:type="dxa"/>
                        <w:tcBorders>
                          <w:top w:val="single" w:sz="4" w:space="0" w:color="000000"/>
                          <w:left w:val="none" w:sz="0" w:space="0" w:color="000000"/>
                          <w:bottom w:val="single" w:sz="4" w:space="0" w:color="000000"/>
                          <w:right w:val="none" w:sz="0" w:space="0" w:color="000000"/>
                        </w:tcBorders>
                        <w:tcMar>
                          <w:top w:w="0" w:type="dxa"/>
                          <w:left w:w="108" w:type="dxa"/>
                          <w:bottom w:w="0" w:type="dxa"/>
                          <w:right w:w="108" w:type="dxa"/>
                        </w:tcMar>
                      </w:tcPr>
                      <w:p w:rsidR="00B55A10" w:rsidRDefault="00AF7B29">
                        <w:pPr>
                          <w:spacing w:line="400" w:lineRule="exact"/>
                          <w:rPr>
                            <w:rFonts w:eastAsia="Calibri"/>
                            <w:sz w:val="15"/>
                            <w:szCs w:val="15"/>
                          </w:rPr>
                        </w:pPr>
                        <w:r>
                          <w:rPr>
                            <w:rFonts w:eastAsia="Calibri"/>
                            <w:sz w:val="15"/>
                            <w:szCs w:val="15"/>
                          </w:rPr>
                          <w:t>名称</w:t>
                        </w:r>
                      </w:p>
                    </w:tc>
                    <w:tc>
                      <w:tcPr>
                        <w:tcW w:w="3137" w:type="dxa"/>
                        <w:gridSpan w:val="2"/>
                        <w:tcBorders>
                          <w:top w:val="single" w:sz="4" w:space="0" w:color="000000"/>
                          <w:left w:val="none" w:sz="0" w:space="0" w:color="000000"/>
                          <w:bottom w:val="single" w:sz="4" w:space="0" w:color="000000"/>
                          <w:right w:val="none" w:sz="0" w:space="0" w:color="000000"/>
                        </w:tcBorders>
                        <w:tcMar>
                          <w:top w:w="0" w:type="dxa"/>
                          <w:left w:w="108" w:type="dxa"/>
                          <w:bottom w:w="0" w:type="dxa"/>
                          <w:right w:w="108" w:type="dxa"/>
                        </w:tcMar>
                      </w:tcPr>
                      <w:p w:rsidR="00B55A10" w:rsidRDefault="00AF7B29">
                        <w:pPr>
                          <w:spacing w:line="400" w:lineRule="exact"/>
                          <w:rPr>
                            <w:rFonts w:eastAsia="Calibri"/>
                            <w:sz w:val="15"/>
                            <w:szCs w:val="15"/>
                          </w:rPr>
                        </w:pPr>
                        <w:r>
                          <w:rPr>
                            <w:rFonts w:eastAsia="Calibri"/>
                            <w:sz w:val="15"/>
                            <w:szCs w:val="15"/>
                          </w:rPr>
                          <w:t>数量</w:t>
                        </w:r>
                      </w:p>
                    </w:tc>
                    <w:tc>
                      <w:tcPr>
                        <w:tcW w:w="4177" w:type="dxa"/>
                        <w:tcBorders>
                          <w:top w:val="single" w:sz="4" w:space="0" w:color="000000"/>
                          <w:left w:val="none" w:sz="0" w:space="0" w:color="000000"/>
                          <w:bottom w:val="single" w:sz="4" w:space="0" w:color="000000"/>
                          <w:right w:val="none" w:sz="0" w:space="0" w:color="000000"/>
                        </w:tcBorders>
                        <w:tcMar>
                          <w:top w:w="0" w:type="dxa"/>
                          <w:left w:w="108" w:type="dxa"/>
                          <w:bottom w:w="0" w:type="dxa"/>
                          <w:right w:w="108" w:type="dxa"/>
                        </w:tcMar>
                      </w:tcPr>
                      <w:p w:rsidR="00B55A10" w:rsidRDefault="00AF7B29">
                        <w:pPr>
                          <w:spacing w:line="400" w:lineRule="exact"/>
                          <w:rPr>
                            <w:rFonts w:eastAsia="Calibri"/>
                            <w:sz w:val="15"/>
                            <w:szCs w:val="15"/>
                          </w:rPr>
                        </w:pPr>
                        <w:r>
                          <w:rPr>
                            <w:rFonts w:eastAsia="Calibri"/>
                            <w:sz w:val="15"/>
                            <w:szCs w:val="15"/>
                          </w:rPr>
                          <w:t>说明</w:t>
                        </w:r>
                      </w:p>
                    </w:tc>
                  </w:tr>
                  <w:tr w:rsidR="00B55A10">
                    <w:tblPrEx>
                      <w:tblCellMar>
                        <w:top w:w="0" w:type="dxa"/>
                        <w:bottom w:w="0" w:type="dxa"/>
                      </w:tblCellMar>
                    </w:tblPrEx>
                    <w:trPr>
                      <w:trHeight w:val="3121"/>
                    </w:trPr>
                    <w:tc>
                      <w:tcPr>
                        <w:tcW w:w="2272" w:type="dxa"/>
                        <w:tcBorders>
                          <w:top w:val="single" w:sz="4" w:space="0" w:color="000000"/>
                          <w:left w:val="none" w:sz="0" w:space="0" w:color="000000"/>
                          <w:bottom w:val="single" w:sz="4" w:space="0" w:color="000000"/>
                          <w:right w:val="none" w:sz="0" w:space="0" w:color="000000"/>
                        </w:tcBorders>
                        <w:tcMar>
                          <w:top w:w="0" w:type="dxa"/>
                          <w:left w:w="108" w:type="dxa"/>
                          <w:bottom w:w="0" w:type="dxa"/>
                          <w:right w:w="108" w:type="dxa"/>
                        </w:tcMar>
                        <w:vAlign w:val="center"/>
                      </w:tcPr>
                      <w:p w:rsidR="00B55A10" w:rsidRDefault="00AF7B29">
                        <w:pPr>
                          <w:spacing w:line="400" w:lineRule="exact"/>
                          <w:rPr>
                            <w:rFonts w:eastAsia="Calibri"/>
                            <w:sz w:val="15"/>
                            <w:szCs w:val="15"/>
                          </w:rPr>
                        </w:pPr>
                        <w:r>
                          <w:rPr>
                            <w:rFonts w:eastAsia="Calibri"/>
                            <w:sz w:val="15"/>
                            <w:szCs w:val="15"/>
                          </w:rPr>
                          <w:t>GaiaSorter</w:t>
                        </w:r>
                      </w:p>
                      <w:p w:rsidR="00B55A10" w:rsidRDefault="00AF7B29">
                        <w:pPr>
                          <w:spacing w:line="400" w:lineRule="exact"/>
                          <w:rPr>
                            <w:rFonts w:eastAsia="Calibri"/>
                            <w:sz w:val="15"/>
                            <w:szCs w:val="15"/>
                          </w:rPr>
                        </w:pPr>
                        <w:r>
                          <w:rPr>
                            <w:rFonts w:eastAsia="Calibri"/>
                            <w:sz w:val="15"/>
                            <w:szCs w:val="15"/>
                          </w:rPr>
                          <w:t>高光谱分选仪</w:t>
                        </w:r>
                      </w:p>
                      <w:p w:rsidR="00B55A10" w:rsidRDefault="00B55A10">
                        <w:pPr>
                          <w:spacing w:line="400" w:lineRule="exact"/>
                          <w:rPr>
                            <w:rFonts w:eastAsia="Calibri"/>
                            <w:sz w:val="15"/>
                            <w:szCs w:val="15"/>
                          </w:rPr>
                        </w:pPr>
                      </w:p>
                    </w:tc>
                    <w:tc>
                      <w:tcPr>
                        <w:tcW w:w="2047" w:type="dxa"/>
                        <w:tcBorders>
                          <w:top w:val="single" w:sz="4" w:space="0" w:color="000000"/>
                          <w:left w:val="none" w:sz="0" w:space="0" w:color="000000"/>
                          <w:bottom w:val="single" w:sz="4" w:space="0" w:color="000000"/>
                          <w:right w:val="none" w:sz="0" w:space="0" w:color="000000"/>
                        </w:tcBorders>
                        <w:tcMar>
                          <w:top w:w="0" w:type="dxa"/>
                          <w:left w:w="108" w:type="dxa"/>
                          <w:bottom w:w="0" w:type="dxa"/>
                          <w:right w:w="108" w:type="dxa"/>
                        </w:tcMar>
                        <w:vAlign w:val="center"/>
                      </w:tcPr>
                      <w:p w:rsidR="00B55A10" w:rsidRDefault="00AF7B29">
                        <w:pPr>
                          <w:spacing w:line="400" w:lineRule="exact"/>
                          <w:rPr>
                            <w:rFonts w:eastAsia="Calibri"/>
                            <w:sz w:val="15"/>
                            <w:szCs w:val="15"/>
                          </w:rPr>
                        </w:pPr>
                        <w:r>
                          <w:rPr>
                            <w:rFonts w:eastAsia="Calibri"/>
                            <w:sz w:val="15"/>
                            <w:szCs w:val="15"/>
                          </w:rPr>
                          <w:t>1</w:t>
                        </w:r>
                        <w:r>
                          <w:rPr>
                            <w:rFonts w:eastAsia="Calibri"/>
                            <w:sz w:val="15"/>
                            <w:szCs w:val="15"/>
                          </w:rPr>
                          <w:t>台</w:t>
                        </w:r>
                      </w:p>
                    </w:tc>
                    <w:tc>
                      <w:tcPr>
                        <w:tcW w:w="5267" w:type="dxa"/>
                        <w:gridSpan w:val="2"/>
                        <w:tcBorders>
                          <w:top w:val="single" w:sz="4" w:space="0" w:color="000000"/>
                          <w:left w:val="none" w:sz="0" w:space="0" w:color="000000"/>
                          <w:bottom w:val="single" w:sz="4" w:space="0" w:color="000000"/>
                          <w:right w:val="none" w:sz="0" w:space="0" w:color="000000"/>
                        </w:tcBorders>
                        <w:tcMar>
                          <w:top w:w="0" w:type="dxa"/>
                          <w:left w:w="108" w:type="dxa"/>
                          <w:bottom w:w="0" w:type="dxa"/>
                          <w:right w:w="108" w:type="dxa"/>
                        </w:tcMar>
                      </w:tcPr>
                      <w:p w:rsidR="00B55A10" w:rsidRDefault="00AF7B29">
                        <w:pPr>
                          <w:spacing w:line="400" w:lineRule="exact"/>
                          <w:rPr>
                            <w:rFonts w:eastAsia="Calibri"/>
                            <w:sz w:val="15"/>
                            <w:szCs w:val="15"/>
                          </w:rPr>
                        </w:pPr>
                        <w:r>
                          <w:rPr>
                            <w:rFonts w:eastAsia="Calibri"/>
                            <w:sz w:val="15"/>
                            <w:szCs w:val="15"/>
                          </w:rPr>
                          <w:t>技术参数：</w:t>
                        </w:r>
                      </w:p>
                      <w:p w:rsidR="00B55A10" w:rsidRDefault="00AF7B29">
                        <w:pPr>
                          <w:spacing w:line="400" w:lineRule="exact"/>
                          <w:rPr>
                            <w:rFonts w:eastAsia="Calibri"/>
                            <w:sz w:val="15"/>
                            <w:szCs w:val="15"/>
                          </w:rPr>
                        </w:pPr>
                        <w:r>
                          <w:rPr>
                            <w:rFonts w:eastAsia="Calibri"/>
                            <w:sz w:val="15"/>
                            <w:szCs w:val="15"/>
                          </w:rPr>
                          <w:t>1.</w:t>
                        </w:r>
                        <w:r>
                          <w:rPr>
                            <w:rFonts w:eastAsia="Calibri"/>
                            <w:sz w:val="15"/>
                            <w:szCs w:val="15"/>
                          </w:rPr>
                          <w:t>光谱扫描范围</w:t>
                        </w:r>
                        <w:r>
                          <w:rPr>
                            <w:rFonts w:eastAsia="Calibri"/>
                            <w:sz w:val="15"/>
                            <w:szCs w:val="15"/>
                          </w:rPr>
                          <w:t>: 350-1000nm</w:t>
                        </w:r>
                      </w:p>
                      <w:p w:rsidR="00B55A10" w:rsidRDefault="00AF7B29">
                        <w:pPr>
                          <w:spacing w:line="400" w:lineRule="exact"/>
                          <w:rPr>
                            <w:rFonts w:eastAsia="Calibri"/>
                            <w:sz w:val="15"/>
                            <w:szCs w:val="15"/>
                          </w:rPr>
                        </w:pPr>
                        <w:r>
                          <w:rPr>
                            <w:rFonts w:eastAsia="Calibri"/>
                            <w:sz w:val="15"/>
                            <w:szCs w:val="15"/>
                          </w:rPr>
                          <w:t xml:space="preserve"> 2.</w:t>
                        </w:r>
                        <w:r>
                          <w:rPr>
                            <w:rFonts w:eastAsia="Calibri"/>
                            <w:sz w:val="15"/>
                            <w:szCs w:val="15"/>
                          </w:rPr>
                          <w:t>光谱分辨率：</w:t>
                        </w:r>
                        <w:r>
                          <w:rPr>
                            <w:rFonts w:eastAsia="Calibri"/>
                            <w:sz w:val="15"/>
                            <w:szCs w:val="15"/>
                          </w:rPr>
                          <w:t>2.8 nm</w:t>
                        </w:r>
                      </w:p>
                      <w:p w:rsidR="00B55A10" w:rsidRDefault="00AF7B29">
                        <w:pPr>
                          <w:spacing w:line="400" w:lineRule="exact"/>
                          <w:rPr>
                            <w:rFonts w:eastAsia="Calibri"/>
                            <w:sz w:val="15"/>
                            <w:szCs w:val="15"/>
                          </w:rPr>
                        </w:pPr>
                        <w:r>
                          <w:rPr>
                            <w:rFonts w:eastAsia="Calibri"/>
                            <w:sz w:val="15"/>
                            <w:szCs w:val="15"/>
                          </w:rPr>
                          <w:t>3.</w:t>
                        </w:r>
                        <w:r>
                          <w:rPr>
                            <w:rFonts w:eastAsia="Calibri"/>
                            <w:sz w:val="15"/>
                            <w:szCs w:val="15"/>
                          </w:rPr>
                          <w:t>采样间隔：</w:t>
                        </w:r>
                        <w:r>
                          <w:rPr>
                            <w:rFonts w:eastAsia="Calibri"/>
                            <w:sz w:val="15"/>
                            <w:szCs w:val="15"/>
                          </w:rPr>
                          <w:t>1.9nm</w:t>
                        </w:r>
                      </w:p>
                      <w:p w:rsidR="00B55A10" w:rsidRDefault="00AF7B29">
                        <w:pPr>
                          <w:spacing w:line="400" w:lineRule="exact"/>
                          <w:rPr>
                            <w:rFonts w:eastAsia="Calibri"/>
                            <w:sz w:val="15"/>
                            <w:szCs w:val="15"/>
                          </w:rPr>
                        </w:pPr>
                        <w:r>
                          <w:rPr>
                            <w:rFonts w:eastAsia="Calibri"/>
                            <w:sz w:val="15"/>
                            <w:szCs w:val="15"/>
                          </w:rPr>
                          <w:t>4.</w:t>
                        </w:r>
                        <w:r>
                          <w:rPr>
                            <w:rFonts w:eastAsia="Calibri"/>
                            <w:sz w:val="15"/>
                            <w:szCs w:val="15"/>
                          </w:rPr>
                          <w:t>测定速度</w:t>
                        </w:r>
                        <w:r>
                          <w:rPr>
                            <w:rFonts w:eastAsia="Calibri"/>
                            <w:sz w:val="15"/>
                            <w:szCs w:val="15"/>
                          </w:rPr>
                          <w:t xml:space="preserve">: </w:t>
                        </w:r>
                        <w:r>
                          <w:rPr>
                            <w:rFonts w:eastAsia="Calibri"/>
                            <w:sz w:val="15"/>
                            <w:szCs w:val="15"/>
                          </w:rPr>
                          <w:t>每个样品＜</w:t>
                        </w:r>
                        <w:r>
                          <w:rPr>
                            <w:rFonts w:eastAsia="Calibri"/>
                            <w:sz w:val="15"/>
                            <w:szCs w:val="15"/>
                          </w:rPr>
                          <w:t xml:space="preserve"> 1</w:t>
                        </w:r>
                        <w:r>
                          <w:rPr>
                            <w:rFonts w:eastAsia="Calibri"/>
                            <w:sz w:val="15"/>
                            <w:szCs w:val="15"/>
                          </w:rPr>
                          <w:t>分钟</w:t>
                        </w:r>
                      </w:p>
                      <w:p w:rsidR="00B55A10" w:rsidRDefault="00AF7B29">
                        <w:pPr>
                          <w:spacing w:line="400" w:lineRule="exact"/>
                          <w:rPr>
                            <w:rFonts w:eastAsia="Calibri"/>
                            <w:sz w:val="15"/>
                            <w:szCs w:val="15"/>
                          </w:rPr>
                        </w:pPr>
                        <w:r>
                          <w:rPr>
                            <w:rFonts w:eastAsia="Calibri"/>
                            <w:sz w:val="15"/>
                            <w:szCs w:val="15"/>
                          </w:rPr>
                          <w:t>主要特点：</w:t>
                        </w:r>
                      </w:p>
                      <w:p w:rsidR="00B55A10" w:rsidRDefault="00AF7B29">
                        <w:pPr>
                          <w:spacing w:line="400" w:lineRule="exact"/>
                          <w:rPr>
                            <w:rFonts w:eastAsia="Calibri"/>
                            <w:sz w:val="15"/>
                            <w:szCs w:val="15"/>
                          </w:rPr>
                        </w:pPr>
                        <w:r>
                          <w:rPr>
                            <w:rFonts w:eastAsia="Calibri"/>
                            <w:sz w:val="15"/>
                            <w:szCs w:val="15"/>
                          </w:rPr>
                          <w:t>1.</w:t>
                        </w:r>
                        <w:r>
                          <w:rPr>
                            <w:rFonts w:eastAsia="Calibri"/>
                            <w:sz w:val="15"/>
                            <w:szCs w:val="15"/>
                          </w:rPr>
                          <w:t>快速准确；</w:t>
                        </w:r>
                      </w:p>
                      <w:p w:rsidR="00B55A10" w:rsidRDefault="00AF7B29">
                        <w:pPr>
                          <w:spacing w:line="400" w:lineRule="exact"/>
                          <w:ind w:left="784" w:hanging="784"/>
                          <w:rPr>
                            <w:rFonts w:eastAsia="Calibri"/>
                            <w:sz w:val="15"/>
                            <w:szCs w:val="15"/>
                          </w:rPr>
                        </w:pPr>
                        <w:r>
                          <w:rPr>
                            <w:rFonts w:eastAsia="Calibri"/>
                            <w:sz w:val="15"/>
                            <w:szCs w:val="15"/>
                          </w:rPr>
                          <w:t>2.</w:t>
                        </w:r>
                        <w:r>
                          <w:rPr>
                            <w:rFonts w:eastAsia="Calibri"/>
                            <w:sz w:val="15"/>
                            <w:szCs w:val="15"/>
                          </w:rPr>
                          <w:t>不需要任何化学试剂</w:t>
                        </w:r>
                      </w:p>
                      <w:p w:rsidR="00B55A10" w:rsidRDefault="00AF7B29">
                        <w:pPr>
                          <w:spacing w:line="400" w:lineRule="exact"/>
                          <w:rPr>
                            <w:rFonts w:eastAsia="Calibri"/>
                            <w:sz w:val="15"/>
                            <w:szCs w:val="15"/>
                          </w:rPr>
                        </w:pPr>
                        <w:r>
                          <w:rPr>
                            <w:rFonts w:eastAsia="Calibri"/>
                            <w:sz w:val="15"/>
                            <w:szCs w:val="15"/>
                          </w:rPr>
                          <w:t>3.</w:t>
                        </w:r>
                        <w:r>
                          <w:rPr>
                            <w:rFonts w:eastAsia="Calibri"/>
                            <w:sz w:val="15"/>
                            <w:szCs w:val="15"/>
                          </w:rPr>
                          <w:t>生肉及熟肉产品均可检测。</w:t>
                        </w:r>
                      </w:p>
                    </w:tc>
                  </w:tr>
                </w:tbl>
                <w:p w:rsidR="00B55A10" w:rsidRDefault="00B55A10"/>
              </w:txbxContent>
            </v:textbox>
            <w10:wrap type="square" anchorx="margin"/>
          </v:shape>
        </w:pict>
      </w:r>
      <w:r w:rsidR="00AF7B29">
        <w:rPr>
          <w:rFonts w:ascii="Calibri Light" w:eastAsia="Calibri Light" w:hAnsi="Calibri Light" w:hint="eastAsia"/>
          <w:bCs/>
          <w:sz w:val="19"/>
          <w:szCs w:val="19"/>
        </w:rPr>
        <w:t>1.2</w:t>
      </w:r>
      <w:r w:rsidR="00AF7B29">
        <w:rPr>
          <w:rFonts w:ascii="Calibri Light" w:eastAsia="Calibri Light" w:hAnsi="Calibri Light" w:hint="eastAsia"/>
          <w:bCs/>
          <w:sz w:val="19"/>
          <w:szCs w:val="19"/>
        </w:rPr>
        <w:t>实验样本</w:t>
      </w:r>
    </w:p>
    <w:p w:rsidR="00B55A10" w:rsidRDefault="00AF7B29">
      <w:pPr>
        <w:spacing w:line="360" w:lineRule="auto"/>
        <w:ind w:firstLine="397"/>
        <w:rPr>
          <w:rFonts w:eastAsia="Calibri"/>
          <w:sz w:val="19"/>
          <w:szCs w:val="19"/>
        </w:rPr>
      </w:pPr>
      <w:r>
        <w:rPr>
          <w:rFonts w:eastAsia="Calibri"/>
          <w:sz w:val="19"/>
          <w:szCs w:val="19"/>
        </w:rPr>
        <w:t>样本是由青海唐古拉药业公司提供的</w:t>
      </w:r>
      <w:r>
        <w:rPr>
          <w:rFonts w:eastAsia="Calibri"/>
          <w:sz w:val="19"/>
          <w:szCs w:val="19"/>
        </w:rPr>
        <w:t>10</w:t>
      </w:r>
      <w:r>
        <w:rPr>
          <w:rFonts w:eastAsia="Calibri"/>
          <w:sz w:val="19"/>
          <w:szCs w:val="19"/>
        </w:rPr>
        <w:t>种虫草粉样本。其中伪品两个（</w:t>
      </w:r>
      <w:r>
        <w:rPr>
          <w:rFonts w:eastAsia="Calibri"/>
          <w:sz w:val="19"/>
          <w:szCs w:val="19"/>
        </w:rPr>
        <w:t>9</w:t>
      </w:r>
      <w:r>
        <w:rPr>
          <w:rFonts w:eastAsia="Calibri"/>
          <w:sz w:val="19"/>
          <w:szCs w:val="19"/>
        </w:rPr>
        <w:t>号与</w:t>
      </w:r>
      <w:r>
        <w:rPr>
          <w:rFonts w:eastAsia="Calibri"/>
          <w:sz w:val="19"/>
          <w:szCs w:val="19"/>
        </w:rPr>
        <w:t>10</w:t>
      </w:r>
      <w:r>
        <w:rPr>
          <w:rFonts w:eastAsia="Calibri"/>
          <w:sz w:val="19"/>
          <w:szCs w:val="19"/>
        </w:rPr>
        <w:t>号），标准样品三个（</w:t>
      </w:r>
      <w:r>
        <w:rPr>
          <w:rFonts w:eastAsia="Calibri"/>
          <w:sz w:val="19"/>
          <w:szCs w:val="19"/>
        </w:rPr>
        <w:t>6</w:t>
      </w:r>
      <w:r>
        <w:rPr>
          <w:rFonts w:eastAsia="Calibri"/>
          <w:sz w:val="19"/>
          <w:szCs w:val="19"/>
        </w:rPr>
        <w:t>号、</w:t>
      </w:r>
      <w:r>
        <w:rPr>
          <w:rFonts w:eastAsia="Calibri"/>
          <w:sz w:val="19"/>
          <w:szCs w:val="19"/>
        </w:rPr>
        <w:t>7</w:t>
      </w:r>
      <w:r>
        <w:rPr>
          <w:rFonts w:eastAsia="Calibri"/>
          <w:sz w:val="19"/>
          <w:szCs w:val="19"/>
        </w:rPr>
        <w:t>号与</w:t>
      </w:r>
      <w:r>
        <w:rPr>
          <w:rFonts w:eastAsia="Calibri"/>
          <w:sz w:val="19"/>
          <w:szCs w:val="19"/>
        </w:rPr>
        <w:t>8</w:t>
      </w:r>
      <w:r>
        <w:rPr>
          <w:rFonts w:eastAsia="Calibri"/>
          <w:sz w:val="19"/>
          <w:szCs w:val="19"/>
        </w:rPr>
        <w:t>号），以及将</w:t>
      </w:r>
      <w:r>
        <w:rPr>
          <w:rFonts w:eastAsia="Calibri"/>
          <w:sz w:val="19"/>
          <w:szCs w:val="19"/>
        </w:rPr>
        <w:t>8</w:t>
      </w:r>
      <w:r>
        <w:rPr>
          <w:rFonts w:eastAsia="Calibri"/>
          <w:sz w:val="19"/>
          <w:szCs w:val="19"/>
        </w:rPr>
        <w:t>号与</w:t>
      </w:r>
      <w:r>
        <w:rPr>
          <w:rFonts w:eastAsia="Calibri"/>
          <w:sz w:val="19"/>
          <w:szCs w:val="19"/>
        </w:rPr>
        <w:t>10</w:t>
      </w:r>
      <w:r>
        <w:rPr>
          <w:rFonts w:eastAsia="Calibri"/>
          <w:sz w:val="19"/>
          <w:szCs w:val="19"/>
        </w:rPr>
        <w:t>号真假样本以不同比例混合的样品（</w:t>
      </w:r>
      <w:r>
        <w:rPr>
          <w:rFonts w:eastAsia="Calibri"/>
          <w:sz w:val="19"/>
          <w:szCs w:val="19"/>
        </w:rPr>
        <w:t>1~5</w:t>
      </w:r>
      <w:r>
        <w:rPr>
          <w:rFonts w:eastAsia="Calibri"/>
          <w:sz w:val="19"/>
          <w:szCs w:val="19"/>
        </w:rPr>
        <w:t>号），样品的配置如图</w:t>
      </w:r>
      <w:r>
        <w:rPr>
          <w:rFonts w:eastAsia="Calibri"/>
          <w:sz w:val="19"/>
          <w:szCs w:val="19"/>
        </w:rPr>
        <w:t>2</w:t>
      </w:r>
      <w:r>
        <w:rPr>
          <w:rFonts w:eastAsia="Calibri"/>
          <w:sz w:val="19"/>
          <w:szCs w:val="19"/>
        </w:rPr>
        <w:t>所示。</w:t>
      </w:r>
    </w:p>
    <w:p w:rsidR="00B55A10" w:rsidRDefault="00AF7B29">
      <w:pPr>
        <w:pStyle w:val="10"/>
        <w:ind w:firstLine="0"/>
        <w:jc w:val="center"/>
        <w:rPr>
          <w:rFonts w:ascii="Times New Roman" w:hAnsi="Times New Roman"/>
          <w:szCs w:val="21"/>
        </w:rPr>
      </w:pPr>
      <w:r>
        <w:rPr>
          <w:noProof/>
        </w:rPr>
        <w:drawing>
          <wp:inline distT="0" distB="0" distL="0" distR="0">
            <wp:extent cx="1498600" cy="2291715"/>
            <wp:effectExtent l="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
                    <pic:cNvPicPr>
                      <a:picLocks noChangeAspect="1"/>
                      <a:extLst>
                        <a:ext uri="smNativeData">
                          <sm:smNativeData xmlns:sm="smo"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SMDATA_12_zeUbWB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XAAAAFAAAAAAAAAAAAAAA/38AAP9/AAAAAAAACQAAAAQAAAAAAAAADAAAABAAAAAAAAAAAAAAAAAAAAAAAAAAHgAAAGgAAAAAAAAAAAAAAAAAAAAAAAAAAAAAABAnAAAQJwAAAAAAAAAAAAAAAAAAAAAAAAAAAAAAAAAAAAAAAAAAAAAUAAAAAAAAAMDA/wAAAAAAZAAAADIAAAAAAAAAZAAAAAAAAAB/f38ACgAAACEAAABAAAAAPAAAACYAAAAAgAAAAAAAAAAAAAAAAAAAAAAAAAAAAAAAAAAAAAAAAAAAAAA4CQAAGQ4AAAAAAAAAAAAAAAAAAA=="/>
                        </a:ext>
                      </a:extLst>
                    </pic:cNvPicPr>
                  </pic:nvPicPr>
                  <pic:blipFill>
                    <a:blip r:embed="rId20" cstate="print"/>
                    <a:stretch>
                      <a:fillRect/>
                    </a:stretch>
                  </pic:blipFill>
                  <pic:spPr>
                    <a:xfrm>
                      <a:off x="0" y="0"/>
                      <a:ext cx="1498600" cy="2291715"/>
                    </a:xfrm>
                    <a:prstGeom prst="rect">
                      <a:avLst/>
                    </a:prstGeom>
                    <a:noFill/>
                    <a:ln w="12700">
                      <a:noFill/>
                    </a:ln>
                  </pic:spPr>
                </pic:pic>
              </a:graphicData>
            </a:graphic>
          </wp:inline>
        </w:drawing>
      </w:r>
    </w:p>
    <w:p w:rsidR="00B55A10" w:rsidRDefault="00B55A10">
      <w:pPr>
        <w:pStyle w:val="10"/>
        <w:ind w:left="495" w:firstLine="0"/>
        <w:rPr>
          <w:rFonts w:ascii="Times New Roman" w:hAnsi="Times New Roman"/>
          <w:sz w:val="15"/>
          <w:szCs w:val="15"/>
        </w:rPr>
      </w:pPr>
    </w:p>
    <w:p w:rsidR="00B55A10" w:rsidRDefault="00AF7B29">
      <w:pPr>
        <w:pStyle w:val="10"/>
        <w:ind w:firstLine="0"/>
        <w:jc w:val="center"/>
        <w:rPr>
          <w:rFonts w:ascii="Times New Roman" w:eastAsia="Calibri" w:hAnsi="Times New Roman"/>
          <w:sz w:val="15"/>
          <w:szCs w:val="15"/>
        </w:rPr>
      </w:pPr>
      <w:r>
        <w:rPr>
          <w:rFonts w:ascii="Times New Roman" w:eastAsia="Calibri" w:hAnsi="Times New Roman"/>
          <w:sz w:val="15"/>
          <w:szCs w:val="15"/>
        </w:rPr>
        <w:t>图</w:t>
      </w:r>
      <w:r>
        <w:rPr>
          <w:rFonts w:ascii="Times New Roman" w:eastAsia="Calibri" w:hAnsi="Times New Roman"/>
          <w:sz w:val="15"/>
          <w:szCs w:val="15"/>
        </w:rPr>
        <w:t xml:space="preserve">2 </w:t>
      </w:r>
      <w:r>
        <w:rPr>
          <w:rFonts w:ascii="Times New Roman" w:eastAsia="Calibri" w:hAnsi="Times New Roman"/>
          <w:sz w:val="15"/>
          <w:szCs w:val="15"/>
        </w:rPr>
        <w:t>冬虫夏草的实验样品</w:t>
      </w:r>
    </w:p>
    <w:p w:rsidR="00B55A10" w:rsidRDefault="00AF7B29">
      <w:pPr>
        <w:pStyle w:val="10"/>
        <w:ind w:firstLine="0"/>
        <w:jc w:val="center"/>
        <w:rPr>
          <w:rFonts w:ascii="Times New Roman" w:eastAsia="Calibri" w:hAnsi="Times New Roman"/>
          <w:b/>
          <w:sz w:val="15"/>
          <w:szCs w:val="15"/>
        </w:rPr>
      </w:pPr>
      <w:r>
        <w:rPr>
          <w:rFonts w:ascii="Times New Roman" w:eastAsia="Calibri" w:hAnsi="Times New Roman"/>
          <w:b/>
          <w:sz w:val="15"/>
          <w:szCs w:val="15"/>
        </w:rPr>
        <w:t>Fig.2 Cordyceps experimental samples</w:t>
      </w:r>
    </w:p>
    <w:p w:rsidR="00B55A10" w:rsidRDefault="00AF7B29">
      <w:pPr>
        <w:rPr>
          <w:rFonts w:ascii="Calibri Light" w:eastAsia="Calibri Light" w:hAnsi="Calibri Light"/>
          <w:sz w:val="19"/>
          <w:szCs w:val="19"/>
        </w:rPr>
      </w:pPr>
      <w:r>
        <w:rPr>
          <w:rFonts w:ascii="Calibri Light" w:eastAsia="Calibri Light" w:hAnsi="Calibri Light" w:hint="eastAsia"/>
          <w:sz w:val="19"/>
          <w:szCs w:val="19"/>
        </w:rPr>
        <w:t>1.</w:t>
      </w:r>
      <w:r>
        <w:rPr>
          <w:rFonts w:ascii="Calibri Light" w:eastAsia="Calibri Light" w:hAnsi="Calibri Light"/>
          <w:sz w:val="19"/>
          <w:szCs w:val="19"/>
        </w:rPr>
        <w:t xml:space="preserve">3 </w:t>
      </w:r>
      <w:r>
        <w:rPr>
          <w:rFonts w:ascii="Calibri Light" w:eastAsia="Calibri Light" w:hAnsi="Calibri Light" w:hint="eastAsia"/>
          <w:sz w:val="19"/>
          <w:szCs w:val="19"/>
        </w:rPr>
        <w:t>实验步骤</w:t>
      </w:r>
    </w:p>
    <w:p w:rsidR="00B55A10" w:rsidRDefault="00AF7B29">
      <w:pPr>
        <w:spacing w:line="360" w:lineRule="auto"/>
        <w:ind w:firstLine="493"/>
        <w:rPr>
          <w:rFonts w:eastAsia="Calibri"/>
          <w:sz w:val="19"/>
          <w:szCs w:val="19"/>
        </w:rPr>
      </w:pPr>
      <w:r>
        <w:rPr>
          <w:sz w:val="19"/>
          <w:szCs w:val="19"/>
        </w:rPr>
        <w:t>在进行图像采集前，为了保证图像的清晰程度，应该根据光源的照度预先对光谱相机摄像头的曝光时间进行设定，同时为了避免图像空间上的分辨率失真，对于输送装置速度的调整也是非常必要的。并且为了克服光强分布较弱的波段所存在的图像噪声和暗电流的影响，首先需要扫描标准白板以采集反射率为</w:t>
      </w:r>
      <w:r>
        <w:rPr>
          <w:sz w:val="19"/>
          <w:szCs w:val="19"/>
        </w:rPr>
        <w:t>1</w:t>
      </w:r>
      <w:r>
        <w:rPr>
          <w:sz w:val="19"/>
          <w:szCs w:val="19"/>
        </w:rPr>
        <w:t>的全白标定图像</w:t>
      </w:r>
      <w:r>
        <w:rPr>
          <w:sz w:val="19"/>
          <w:szCs w:val="19"/>
        </w:rPr>
        <w:t>Dw</w:t>
      </w:r>
      <w:r>
        <w:rPr>
          <w:sz w:val="19"/>
          <w:szCs w:val="19"/>
        </w:rPr>
        <w:t>，而后盖上摄像头的盖子以采集</w:t>
      </w:r>
      <w:r>
        <w:rPr>
          <w:szCs w:val="21"/>
        </w:rPr>
        <w:t>反</w:t>
      </w:r>
      <w:r>
        <w:rPr>
          <w:rFonts w:eastAsia="Calibri"/>
          <w:sz w:val="19"/>
          <w:szCs w:val="19"/>
        </w:rPr>
        <w:t>射率为</w:t>
      </w:r>
      <w:r>
        <w:rPr>
          <w:rFonts w:eastAsia="Calibri"/>
          <w:sz w:val="19"/>
          <w:szCs w:val="19"/>
        </w:rPr>
        <w:t>0</w:t>
      </w:r>
      <w:r>
        <w:rPr>
          <w:rFonts w:eastAsia="Calibri"/>
          <w:sz w:val="19"/>
          <w:szCs w:val="19"/>
        </w:rPr>
        <w:t>的全黑标定图像</w:t>
      </w:r>
      <w:r>
        <w:rPr>
          <w:rFonts w:eastAsia="Calibri"/>
          <w:sz w:val="19"/>
          <w:szCs w:val="19"/>
        </w:rPr>
        <w:t>Dd</w:t>
      </w:r>
      <w:r>
        <w:rPr>
          <w:rFonts w:eastAsia="Calibri"/>
          <w:sz w:val="19"/>
          <w:szCs w:val="19"/>
        </w:rPr>
        <w:t>，进行过黑白校正后，再进行样本光谱图像</w:t>
      </w:r>
      <w:r>
        <w:rPr>
          <w:rFonts w:eastAsia="Calibri"/>
          <w:sz w:val="19"/>
          <w:szCs w:val="19"/>
        </w:rPr>
        <w:t>Ds</w:t>
      </w:r>
      <w:r>
        <w:rPr>
          <w:rFonts w:eastAsia="Calibri"/>
          <w:sz w:val="19"/>
          <w:szCs w:val="19"/>
        </w:rPr>
        <w:t>的采集，由此可以根据公式</w:t>
      </w:r>
      <w:r>
        <w:rPr>
          <w:rFonts w:eastAsia="Calibri"/>
          <w:sz w:val="19"/>
          <w:szCs w:val="19"/>
        </w:rPr>
        <w:t>1</w:t>
      </w:r>
      <w:r>
        <w:rPr>
          <w:rFonts w:eastAsia="Calibri"/>
          <w:sz w:val="19"/>
          <w:szCs w:val="19"/>
        </w:rPr>
        <w:t>得到的黑白校正后的相对样品光谱图像的感兴趣像素区域</w:t>
      </w:r>
      <w:r>
        <w:rPr>
          <w:rFonts w:eastAsia="Calibri"/>
          <w:sz w:val="19"/>
          <w:szCs w:val="19"/>
        </w:rPr>
        <w:t>c</w:t>
      </w:r>
      <w:r>
        <w:rPr>
          <w:rFonts w:eastAsia="Calibri"/>
          <w:sz w:val="19"/>
          <w:szCs w:val="19"/>
        </w:rPr>
        <w:t>或波段</w:t>
      </w:r>
      <w:r>
        <w:rPr>
          <w:rFonts w:eastAsia="Calibri"/>
          <w:sz w:val="19"/>
          <w:szCs w:val="19"/>
        </w:rPr>
        <w:t>i</w:t>
      </w:r>
      <w:r>
        <w:rPr>
          <w:rFonts w:eastAsia="Calibri"/>
          <w:sz w:val="19"/>
          <w:szCs w:val="19"/>
        </w:rPr>
        <w:t>处的反射率</w:t>
      </w:r>
      <w:r>
        <w:rPr>
          <w:rFonts w:eastAsia="Calibri"/>
          <w:sz w:val="19"/>
          <w:szCs w:val="19"/>
        </w:rPr>
        <w:t>R</w:t>
      </w:r>
      <w:r>
        <w:rPr>
          <w:rFonts w:eastAsia="Calibri"/>
          <w:sz w:val="19"/>
          <w:szCs w:val="19"/>
        </w:rPr>
        <w:t>：</w:t>
      </w:r>
    </w:p>
    <w:p w:rsidR="00B55A10" w:rsidRDefault="00B55A10">
      <w:pPr>
        <w:spacing w:before="120" w:after="120"/>
        <w:ind w:right="1296" w:firstLine="3861"/>
        <w:rPr>
          <w:bCs/>
          <w:szCs w:val="21"/>
        </w:rPr>
      </w:pPr>
      <w:r w:rsidRPr="00B55A10">
        <w:rPr>
          <w:noProof/>
        </w:rPr>
        <w:pict>
          <v:shapetype id="_x0000_m1053" coordsize="21600,21600" o:spt="1" o:preferrelative="t" path="m,l,21600r21600,l21600,xe">
            <v:stroke joinstyle="round"/>
            <v:path gradientshapeok="t" o:connecttype="rect"/>
          </v:shapetype>
        </w:pict>
      </w:r>
      <w:r>
        <w:rPr>
          <w:noProof/>
        </w:rPr>
        <w:object w:dxaOrig="4320" w:dyaOrig="4320">
          <v:rect id="OLE 对象1" o:spid="_x0000_i1025" style="width:132.5pt;height:35.25pt;visibility:visible;mso-wrap-style:square;mso-wrap-distance-left:9pt;mso-wrap-distance-top:0;mso-wrap-distance-right:9pt;mso-wrap-distance-bottom:0" o:ole="" o:preferrelative="t" filled="f" stroked="f">
            <v:imagedata r:id="rId21" o:title="image3"/>
          </v:rect>
          <o:OLEObject Type="Embed" ProgID="Equations" ShapeID="OLE 对象1" DrawAspect="Content" ObjectID="_1569766305" r:id="rId22"/>
        </w:object>
      </w:r>
      <w:r w:rsidR="00AF7B29">
        <w:rPr>
          <w:bCs/>
          <w:szCs w:val="21"/>
        </w:rPr>
        <w:t xml:space="preserve">              </w:t>
      </w:r>
      <w:r w:rsidR="00AF7B29">
        <w:rPr>
          <w:rFonts w:ascii="宋体" w:hAnsi="宋体" w:hint="eastAsia"/>
          <w:bCs/>
          <w:szCs w:val="21"/>
        </w:rPr>
        <w:t>（</w:t>
      </w:r>
      <w:r w:rsidR="00AF7B29">
        <w:rPr>
          <w:bCs/>
          <w:szCs w:val="21"/>
        </w:rPr>
        <w:t>1</w:t>
      </w:r>
      <w:r w:rsidR="00AF7B29">
        <w:rPr>
          <w:rFonts w:ascii="宋体" w:hAnsi="宋体" w:hint="eastAsia"/>
          <w:bCs/>
          <w:szCs w:val="21"/>
        </w:rPr>
        <w:t>）</w:t>
      </w:r>
    </w:p>
    <w:p w:rsidR="00B55A10" w:rsidRDefault="00AF7B29">
      <w:pPr>
        <w:spacing w:line="360" w:lineRule="auto"/>
        <w:ind w:firstLine="396"/>
        <w:rPr>
          <w:rFonts w:eastAsia="Calibri"/>
          <w:sz w:val="19"/>
          <w:szCs w:val="19"/>
        </w:rPr>
      </w:pPr>
      <w:r>
        <w:rPr>
          <w:rFonts w:eastAsia="Calibri"/>
          <w:sz w:val="19"/>
          <w:szCs w:val="19"/>
        </w:rPr>
        <w:t>在数据采集过程中，为了获取到所要扫面空间上每个像素点在整个光谱区域上的光谱数据，在光学焦平面的垂直方向上，需要线性探测器对其进行横向扫描。与此同时，置于输送装置上的实验样本作垂直于摄像机的纵向移动，从而完</w:t>
      </w:r>
      <w:r>
        <w:rPr>
          <w:rFonts w:eastAsia="Calibri"/>
          <w:sz w:val="19"/>
          <w:szCs w:val="19"/>
        </w:rPr>
        <w:lastRenderedPageBreak/>
        <w:t>成了对整个实验样本图像的采集过程。上述过程采集到的鱼肉样本图像数据块，不仅含有特定像素光谱信息，同时也含有特征波段下的图像信息。具体操作步骤如下：</w:t>
      </w:r>
    </w:p>
    <w:p w:rsidR="00B55A10" w:rsidRDefault="00AF7B29">
      <w:pPr>
        <w:spacing w:line="360" w:lineRule="auto"/>
        <w:rPr>
          <w:rFonts w:eastAsia="Calibri"/>
          <w:sz w:val="19"/>
          <w:szCs w:val="19"/>
        </w:rPr>
      </w:pPr>
      <w:r>
        <w:rPr>
          <w:rFonts w:eastAsia="Calibri"/>
          <w:sz w:val="19"/>
          <w:szCs w:val="19"/>
        </w:rPr>
        <w:t>（</w:t>
      </w:r>
      <w:r>
        <w:rPr>
          <w:rFonts w:eastAsia="Calibri"/>
          <w:sz w:val="19"/>
          <w:szCs w:val="19"/>
        </w:rPr>
        <w:t>1</w:t>
      </w:r>
      <w:r>
        <w:rPr>
          <w:rFonts w:eastAsia="Calibri"/>
          <w:sz w:val="19"/>
          <w:szCs w:val="19"/>
        </w:rPr>
        <w:t>）打开</w:t>
      </w:r>
      <w:r>
        <w:rPr>
          <w:rFonts w:eastAsia="Calibri"/>
          <w:sz w:val="19"/>
          <w:szCs w:val="19"/>
        </w:rPr>
        <w:t>GaiaSorter</w:t>
      </w:r>
      <w:r>
        <w:rPr>
          <w:rFonts w:eastAsia="Calibri"/>
          <w:sz w:val="19"/>
          <w:szCs w:val="19"/>
        </w:rPr>
        <w:t>系列高光谱分选仪并启动计算机，运行</w:t>
      </w:r>
      <w:r>
        <w:rPr>
          <w:rFonts w:eastAsia="Calibri"/>
          <w:sz w:val="19"/>
          <w:szCs w:val="19"/>
        </w:rPr>
        <w:t>spectraSENS</w:t>
      </w:r>
      <w:r>
        <w:rPr>
          <w:rFonts w:eastAsia="Calibri"/>
          <w:sz w:val="19"/>
          <w:szCs w:val="19"/>
        </w:rPr>
        <w:t>高光谱数据采集软件，在软件界面进行仪器连接检测和预热；</w:t>
      </w:r>
    </w:p>
    <w:p w:rsidR="00B55A10" w:rsidRDefault="00AF7B29">
      <w:pPr>
        <w:spacing w:line="360" w:lineRule="auto"/>
        <w:rPr>
          <w:rFonts w:eastAsia="Calibri"/>
          <w:sz w:val="19"/>
          <w:szCs w:val="19"/>
        </w:rPr>
      </w:pPr>
      <w:r>
        <w:rPr>
          <w:rFonts w:eastAsia="Calibri"/>
          <w:sz w:val="19"/>
          <w:szCs w:val="19"/>
        </w:rPr>
        <w:t>（</w:t>
      </w:r>
      <w:r>
        <w:rPr>
          <w:rFonts w:eastAsia="Calibri"/>
          <w:sz w:val="19"/>
          <w:szCs w:val="19"/>
        </w:rPr>
        <w:t>2</w:t>
      </w:r>
      <w:r>
        <w:rPr>
          <w:rFonts w:eastAsia="Calibri"/>
          <w:sz w:val="19"/>
          <w:szCs w:val="19"/>
        </w:rPr>
        <w:t>）并将上述实验样品分别置于载物台上，放入</w:t>
      </w:r>
      <w:r>
        <w:rPr>
          <w:rFonts w:eastAsia="Calibri"/>
          <w:sz w:val="19"/>
          <w:szCs w:val="19"/>
        </w:rPr>
        <w:t>GaiaSorter</w:t>
      </w:r>
      <w:r>
        <w:rPr>
          <w:rFonts w:eastAsia="Calibri"/>
          <w:sz w:val="19"/>
          <w:szCs w:val="19"/>
        </w:rPr>
        <w:t>系列高光谱分选仪的载物台上；</w:t>
      </w:r>
    </w:p>
    <w:p w:rsidR="00B55A10" w:rsidRDefault="00AF7B29">
      <w:pPr>
        <w:spacing w:line="360" w:lineRule="auto"/>
        <w:rPr>
          <w:rFonts w:eastAsia="Calibri"/>
          <w:sz w:val="19"/>
          <w:szCs w:val="19"/>
        </w:rPr>
      </w:pPr>
      <w:r>
        <w:rPr>
          <w:rFonts w:eastAsia="Calibri"/>
          <w:sz w:val="19"/>
          <w:szCs w:val="19"/>
        </w:rPr>
        <w:t>（</w:t>
      </w:r>
      <w:r>
        <w:rPr>
          <w:rFonts w:eastAsia="Calibri"/>
          <w:sz w:val="19"/>
          <w:szCs w:val="19"/>
        </w:rPr>
        <w:t>3</w:t>
      </w:r>
      <w:r>
        <w:rPr>
          <w:rFonts w:eastAsia="Calibri"/>
          <w:sz w:val="19"/>
          <w:szCs w:val="19"/>
        </w:rPr>
        <w:t>）设置完测试参数后，点击</w:t>
      </w:r>
      <w:r>
        <w:rPr>
          <w:rFonts w:eastAsia="Calibri"/>
          <w:sz w:val="19"/>
          <w:szCs w:val="19"/>
        </w:rPr>
        <w:t>“</w:t>
      </w:r>
      <w:r>
        <w:rPr>
          <w:rFonts w:eastAsia="Calibri"/>
          <w:sz w:val="19"/>
          <w:szCs w:val="19"/>
        </w:rPr>
        <w:t>开始扫描</w:t>
      </w:r>
      <w:r>
        <w:rPr>
          <w:rFonts w:eastAsia="Calibri"/>
          <w:sz w:val="19"/>
          <w:szCs w:val="19"/>
        </w:rPr>
        <w:t>”</w:t>
      </w:r>
      <w:r>
        <w:rPr>
          <w:rFonts w:eastAsia="Calibri"/>
          <w:sz w:val="19"/>
          <w:szCs w:val="19"/>
        </w:rPr>
        <w:t>，约</w:t>
      </w:r>
      <w:r>
        <w:rPr>
          <w:rFonts w:eastAsia="Calibri"/>
          <w:sz w:val="19"/>
          <w:szCs w:val="19"/>
        </w:rPr>
        <w:t>40s</w:t>
      </w:r>
      <w:r>
        <w:rPr>
          <w:rFonts w:eastAsia="Calibri"/>
          <w:sz w:val="19"/>
          <w:szCs w:val="19"/>
        </w:rPr>
        <w:t>即可采集到一分样品的光谱信息，即样品光谱图，每个样品分别扫描</w:t>
      </w:r>
      <w:r>
        <w:rPr>
          <w:rFonts w:eastAsia="Calibri"/>
          <w:sz w:val="19"/>
          <w:szCs w:val="19"/>
        </w:rPr>
        <w:t>10</w:t>
      </w:r>
      <w:r>
        <w:rPr>
          <w:rFonts w:eastAsia="Calibri"/>
          <w:sz w:val="19"/>
          <w:szCs w:val="19"/>
        </w:rPr>
        <w:t>次取其平均值作为相应样品的光谱反射率值。</w:t>
      </w:r>
    </w:p>
    <w:p w:rsidR="00B55A10" w:rsidRDefault="00AF7B29">
      <w:pPr>
        <w:pStyle w:val="10"/>
        <w:spacing w:line="360" w:lineRule="auto"/>
        <w:ind w:firstLine="0"/>
        <w:rPr>
          <w:rFonts w:ascii="Times New Roman" w:hAnsi="Times New Roman"/>
          <w:szCs w:val="21"/>
        </w:rPr>
      </w:pPr>
      <w:r>
        <w:rPr>
          <w:rFonts w:ascii="Times New Roman" w:eastAsia="Calibri" w:hAnsi="Times New Roman"/>
          <w:sz w:val="19"/>
          <w:szCs w:val="19"/>
        </w:rPr>
        <w:t>（</w:t>
      </w:r>
      <w:r>
        <w:rPr>
          <w:rFonts w:ascii="Times New Roman" w:eastAsia="Calibri" w:hAnsi="Times New Roman"/>
          <w:sz w:val="19"/>
          <w:szCs w:val="19"/>
        </w:rPr>
        <w:t>4</w:t>
      </w:r>
      <w:r>
        <w:rPr>
          <w:rFonts w:ascii="Times New Roman" w:eastAsia="Calibri" w:hAnsi="Times New Roman"/>
          <w:sz w:val="19"/>
          <w:szCs w:val="19"/>
        </w:rPr>
        <w:t>）每个样品光谱数据扫描完成后，将载物台上的残留物质清理干净，以此确保每次扫描得到的光谱准确性。</w:t>
      </w:r>
    </w:p>
    <w:p w:rsidR="00B55A10" w:rsidRDefault="00AF7B29">
      <w:pPr>
        <w:spacing w:line="480" w:lineRule="auto"/>
        <w:rPr>
          <w:rFonts w:ascii="Calibri Light" w:eastAsia="Calibri Light" w:hAnsi="Calibri Light"/>
          <w:b/>
          <w:sz w:val="19"/>
          <w:szCs w:val="19"/>
        </w:rPr>
      </w:pPr>
      <w:r>
        <w:rPr>
          <w:rFonts w:ascii="Calibri Light" w:eastAsia="Calibri Light" w:hAnsi="Calibri Light" w:hint="eastAsia"/>
          <w:b/>
          <w:sz w:val="19"/>
          <w:szCs w:val="19"/>
        </w:rPr>
        <w:t xml:space="preserve">2  </w:t>
      </w:r>
      <w:r>
        <w:rPr>
          <w:rFonts w:ascii="Calibri Light" w:eastAsia="Calibri Light" w:hAnsi="Calibri Light" w:hint="eastAsia"/>
          <w:b/>
          <w:sz w:val="19"/>
          <w:szCs w:val="19"/>
        </w:rPr>
        <w:t>结果与讨论</w:t>
      </w:r>
    </w:p>
    <w:p w:rsidR="00B55A10" w:rsidRDefault="00AF7B29">
      <w:pPr>
        <w:spacing w:line="360" w:lineRule="auto"/>
        <w:ind w:firstLine="493"/>
        <w:rPr>
          <w:rFonts w:eastAsia="Calibri"/>
          <w:sz w:val="19"/>
          <w:szCs w:val="19"/>
        </w:rPr>
      </w:pPr>
      <w:r>
        <w:rPr>
          <w:rFonts w:eastAsia="Calibri"/>
          <w:sz w:val="19"/>
          <w:szCs w:val="19"/>
        </w:rPr>
        <w:t>由于主成分图像都是由原始数据中的各个波段下的图像经过线性组合而成，</w:t>
      </w:r>
      <w:r>
        <w:rPr>
          <w:rFonts w:eastAsia="Calibri"/>
          <w:sz w:val="19"/>
          <w:szCs w:val="19"/>
        </w:rPr>
        <w:t>根据</w:t>
      </w:r>
      <w:r w:rsidR="00B55A10">
        <w:rPr>
          <w:noProof/>
        </w:rPr>
        <w:object w:dxaOrig="4320" w:dyaOrig="4320">
          <v:rect id="OLE 对象2" o:spid="_x0000_i1026" style="width:68.95pt;height:30.65pt;visibility:visible;mso-wrap-style:square;mso-wrap-distance-left:9pt;mso-wrap-distance-top:0;mso-wrap-distance-right:9pt;mso-wrap-distance-bottom:0" o:ole="" o:preferrelative="t" filled="f" stroked="f">
            <v:imagedata r:id="rId23" o:title="image4"/>
          </v:rect>
          <o:OLEObject Type="Embed" ProgID="Equations" ShapeID="OLE 对象2" DrawAspect="Content" ObjectID="_1569766306" r:id="rId24"/>
        </w:object>
      </w:r>
      <w:r>
        <w:rPr>
          <w:rFonts w:eastAsia="Calibri"/>
          <w:sz w:val="19"/>
          <w:szCs w:val="19"/>
        </w:rPr>
        <w:t xml:space="preserve"> </w:t>
      </w:r>
      <w:r>
        <w:rPr>
          <w:rFonts w:eastAsia="Calibri"/>
          <w:sz w:val="19"/>
          <w:szCs w:val="19"/>
        </w:rPr>
        <w:t>（其中，</w:t>
      </w:r>
      <w:r w:rsidR="00B55A10">
        <w:rPr>
          <w:noProof/>
        </w:rPr>
        <w:object w:dxaOrig="4320" w:dyaOrig="4320">
          <v:rect id="OLE 对象3" o:spid="_x0000_i1027" style="width:24.5pt;height:17.6pt;visibility:visible;mso-wrap-style:square;mso-wrap-distance-left:9pt;mso-wrap-distance-top:0;mso-wrap-distance-right:9pt;mso-wrap-distance-bottom:0" o:ole="" o:preferrelative="t" filled="f" stroked="f">
            <v:imagedata r:id="rId25" o:title="image5"/>
          </v:rect>
          <o:OLEObject Type="Embed" ProgID="Equations" ShapeID="OLE 对象3" DrawAspect="Content" ObjectID="_1569766307" r:id="rId26"/>
        </w:object>
      </w:r>
      <w:r>
        <w:rPr>
          <w:rFonts w:eastAsia="Calibri"/>
          <w:sz w:val="19"/>
          <w:szCs w:val="19"/>
        </w:rPr>
        <w:t>为第</w:t>
      </w:r>
      <w:r>
        <w:rPr>
          <w:rFonts w:eastAsia="Calibri"/>
          <w:sz w:val="19"/>
          <w:szCs w:val="19"/>
        </w:rPr>
        <w:t>m</w:t>
      </w:r>
      <w:r>
        <w:rPr>
          <w:rFonts w:eastAsia="Calibri"/>
          <w:sz w:val="19"/>
          <w:szCs w:val="19"/>
        </w:rPr>
        <w:t>个主成分，</w:t>
      </w:r>
      <w:r w:rsidR="00B55A10">
        <w:rPr>
          <w:noProof/>
        </w:rPr>
        <w:object w:dxaOrig="4320" w:dyaOrig="4320">
          <v:rect id="OLE 对象4" o:spid="_x0000_i1028" style="width:13pt;height:17.6pt;visibility:visible;mso-wrap-style:square;mso-wrap-distance-left:9pt;mso-wrap-distance-top:0;mso-wrap-distance-right:9pt;mso-wrap-distance-bottom:0" o:ole="" o:preferrelative="t" filled="f" stroked="f">
            <v:imagedata r:id="rId27" o:title="image6"/>
          </v:rect>
          <o:OLEObject Type="Embed" ProgID="Equations" ShapeID="OLE 对象4" DrawAspect="Content" ObjectID="_1569766308" r:id="rId28"/>
        </w:object>
      </w:r>
      <w:r>
        <w:rPr>
          <w:rFonts w:eastAsia="Calibri"/>
          <w:sz w:val="19"/>
          <w:szCs w:val="19"/>
        </w:rPr>
        <w:t>为该主成分的权重系数，</w:t>
      </w:r>
      <w:r w:rsidR="00B55A10">
        <w:rPr>
          <w:noProof/>
        </w:rPr>
        <w:object w:dxaOrig="4320" w:dyaOrig="4320">
          <v:rect id="OLE 对象5" o:spid="_x0000_i1029" style="width:11.5pt;height:17.6pt;visibility:visible;mso-wrap-style:square;mso-wrap-distance-left:9pt;mso-wrap-distance-top:0;mso-wrap-distance-right:9pt;mso-wrap-distance-bottom:0" o:ole="" o:preferrelative="t" filled="f" stroked="f">
            <v:imagedata r:id="rId29" o:title="image7"/>
          </v:rect>
          <o:OLEObject Type="Embed" ProgID="Equations" ShapeID="OLE 对象5" DrawAspect="Content" ObjectID="_1569766309" r:id="rId30"/>
        </w:object>
      </w:r>
      <w:r>
        <w:rPr>
          <w:rFonts w:eastAsia="Calibri"/>
          <w:sz w:val="19"/>
          <w:szCs w:val="19"/>
        </w:rPr>
        <w:t>为单个波段的原始图像）。比较该线性组合的权重系数</w:t>
      </w:r>
      <w:r w:rsidR="00B55A10">
        <w:rPr>
          <w:noProof/>
        </w:rPr>
        <w:object w:dxaOrig="4320" w:dyaOrig="4320">
          <v:rect id="OLE 对象6" o:spid="_x0000_i1030" style="width:13pt;height:17.6pt;visibility:visible;mso-wrap-style:square;mso-wrap-distance-left:9pt;mso-wrap-distance-top:0;mso-wrap-distance-right:9pt;mso-wrap-distance-bottom:0" o:ole="" o:preferrelative="t" filled="f" stroked="f">
            <v:imagedata r:id="rId27" o:title="image6"/>
          </v:rect>
          <o:OLEObject Type="Embed" ProgID="Equations" ShapeID="OLE 对象6" DrawAspect="Content" ObjectID="_1569766310" r:id="rId31"/>
        </w:object>
      </w:r>
      <w:r>
        <w:rPr>
          <w:rFonts w:eastAsia="Calibri"/>
          <w:sz w:val="19"/>
          <w:szCs w:val="19"/>
        </w:rPr>
        <w:t>，如果权重系数绝对值越大，对主成分图像贡献就越大。最大权重系数所对应的波长下的图像为最佳特征波长图像。为了选取最佳的波长组合，必须保证它们的权重系数绝对值尽可能大，同时还要保证它们之间有一定的波长间隔。将测试原始数据进行降噪处理后，通过主成分分析变换（</w:t>
      </w:r>
      <w:r>
        <w:rPr>
          <w:rFonts w:eastAsia="Calibri"/>
          <w:sz w:val="19"/>
          <w:szCs w:val="19"/>
        </w:rPr>
        <w:t>PCA</w:t>
      </w:r>
      <w:r>
        <w:rPr>
          <w:rFonts w:eastAsia="Calibri"/>
          <w:sz w:val="19"/>
          <w:szCs w:val="19"/>
        </w:rPr>
        <w:t>）进行背景扣除后，再次进行主成分分析变换（</w:t>
      </w:r>
      <w:r>
        <w:rPr>
          <w:rFonts w:eastAsia="Calibri"/>
          <w:sz w:val="19"/>
          <w:szCs w:val="19"/>
        </w:rPr>
        <w:t>PCA</w:t>
      </w:r>
      <w:r>
        <w:rPr>
          <w:rFonts w:eastAsia="Calibri"/>
          <w:sz w:val="19"/>
          <w:szCs w:val="19"/>
        </w:rPr>
        <w:t>）后结果如图</w:t>
      </w:r>
      <w:r>
        <w:rPr>
          <w:rFonts w:eastAsia="Calibri"/>
          <w:sz w:val="19"/>
          <w:szCs w:val="19"/>
        </w:rPr>
        <w:t>3</w:t>
      </w:r>
      <w:r>
        <w:rPr>
          <w:rFonts w:eastAsia="Calibri"/>
          <w:sz w:val="19"/>
          <w:szCs w:val="19"/>
        </w:rPr>
        <w:t>所示。</w:t>
      </w:r>
    </w:p>
    <w:p w:rsidR="00B55A10" w:rsidRDefault="00B55A10">
      <w:pPr>
        <w:pStyle w:val="10"/>
        <w:ind w:firstLine="0"/>
        <w:jc w:val="center"/>
        <w:rPr>
          <w:rFonts w:ascii="Times New Roman" w:hAnsi="Times New Roman"/>
          <w:szCs w:val="21"/>
        </w:rPr>
      </w:pPr>
      <w:r w:rsidRPr="00B55A10">
        <w:rPr>
          <w:noProof/>
        </w:rPr>
        <w:pict>
          <v:rect id="Rectangle 4" o:spid="_x0000_s1034" style="position:absolute;left:0;text-align:left;margin-left:327.75pt;margin-top:185.2pt;width:27pt;height:30.6pt;z-index:251654656" stroked="f">
            <v:fill color2="black" angle="90"/>
            <v:textbox>
              <w:txbxContent>
                <w:p w:rsidR="00B55A10" w:rsidRDefault="00AF7B29">
                  <w:r>
                    <w:t>1#</w:t>
                  </w:r>
                </w:p>
              </w:txbxContent>
            </v:textbox>
          </v:rect>
        </w:pict>
      </w:r>
      <w:r w:rsidRPr="00B55A10">
        <w:rPr>
          <w:noProof/>
        </w:rPr>
        <w:pict>
          <v:rect id="Rectangle 5" o:spid="_x0000_s1035" style="position:absolute;left:0;text-align:left;margin-left:147.9pt;margin-top:52.9pt;width:33pt;height:30.6pt;z-index:251655680" stroked="f">
            <v:fill color2="black" angle="90"/>
            <v:textbox>
              <w:txbxContent>
                <w:p w:rsidR="00B55A10" w:rsidRDefault="00AF7B29">
                  <w:r>
                    <w:t>10#</w:t>
                  </w:r>
                </w:p>
              </w:txbxContent>
            </v:textbox>
          </v:rect>
        </w:pict>
      </w:r>
      <w:r w:rsidRPr="00B55A10">
        <w:rPr>
          <w:noProof/>
        </w:rPr>
        <w:pict>
          <v:rect id="Rectangle 6" o:spid="_x0000_s1036" style="position:absolute;left:0;text-align:left;margin-left:152.75pt;margin-top:175.3pt;width:33pt;height:30.6pt;z-index:251656704" stroked="f">
            <v:fill color2="black" angle="90"/>
            <v:textbox>
              <w:txbxContent>
                <w:p w:rsidR="00B55A10" w:rsidRDefault="00AF7B29">
                  <w:r>
                    <w:t>2#</w:t>
                  </w:r>
                </w:p>
              </w:txbxContent>
            </v:textbox>
          </v:rect>
        </w:pict>
      </w:r>
      <w:r w:rsidRPr="00B55A10">
        <w:rPr>
          <w:noProof/>
        </w:rPr>
        <w:pict>
          <v:rect id="Rectangle 7" o:spid="_x0000_s1037" style="position:absolute;left:0;text-align:left;margin-left:152.75pt;margin-top:144.7pt;width:33pt;height:30.6pt;z-index:251657728" stroked="f">
            <v:fill color2="black" angle="90"/>
            <v:textbox>
              <w:txbxContent>
                <w:p w:rsidR="00B55A10" w:rsidRDefault="00AF7B29">
                  <w:r>
                    <w:t>4#</w:t>
                  </w:r>
                </w:p>
              </w:txbxContent>
            </v:textbox>
          </v:rect>
        </w:pict>
      </w:r>
      <w:r w:rsidRPr="00B55A10">
        <w:rPr>
          <w:noProof/>
        </w:rPr>
        <w:pict>
          <v:rect id="Rectangle 8" o:spid="_x0000_s1038" style="position:absolute;left:0;text-align:left;margin-left:152.75pt;margin-top:114.1pt;width:33pt;height:30.6pt;z-index:251658752" stroked="f">
            <v:fill color2="black" angle="90"/>
            <v:textbox>
              <w:txbxContent>
                <w:p w:rsidR="00B55A10" w:rsidRDefault="00AF7B29">
                  <w:r>
                    <w:t>6#</w:t>
                  </w:r>
                </w:p>
              </w:txbxContent>
            </v:textbox>
          </v:rect>
        </w:pict>
      </w:r>
      <w:r w:rsidRPr="00B55A10">
        <w:rPr>
          <w:noProof/>
        </w:rPr>
        <w:pict>
          <v:rect id="Rectangle 9" o:spid="_x0000_s1039" style="position:absolute;left:0;text-align:left;margin-left:152.75pt;margin-top:83.5pt;width:33pt;height:30.6pt;z-index:251659776" stroked="f">
            <v:fill color2="black" angle="90"/>
            <v:textbox>
              <w:txbxContent>
                <w:p w:rsidR="00B55A10" w:rsidRDefault="00AF7B29">
                  <w:r>
                    <w:t>8#</w:t>
                  </w:r>
                </w:p>
              </w:txbxContent>
            </v:textbox>
          </v:rect>
        </w:pict>
      </w:r>
      <w:r w:rsidRPr="00B55A10">
        <w:rPr>
          <w:noProof/>
        </w:rPr>
        <w:pict>
          <v:rect id="Rectangle 10" o:spid="_x0000_s1040" style="position:absolute;left:0;text-align:left;margin-left:322.65pt;margin-top:44.8pt;width:33pt;height:30.6pt;z-index:251660800" stroked="f">
            <v:fill color2="black" angle="90"/>
            <v:textbox>
              <w:txbxContent>
                <w:p w:rsidR="00B55A10" w:rsidRDefault="00AF7B29">
                  <w:r>
                    <w:t>9#</w:t>
                  </w:r>
                </w:p>
              </w:txbxContent>
            </v:textbox>
          </v:rect>
        </w:pict>
      </w:r>
      <w:r w:rsidRPr="00B55A10">
        <w:rPr>
          <w:noProof/>
        </w:rPr>
        <w:pict>
          <v:rect id="Rectangle 11" o:spid="_x0000_s1041" style="position:absolute;left:0;text-align:left;margin-left:322.65pt;margin-top:83.5pt;width:33pt;height:30.6pt;z-index:251661824" stroked="f">
            <v:fill color2="black" angle="90"/>
            <v:textbox>
              <w:txbxContent>
                <w:p w:rsidR="00B55A10" w:rsidRDefault="00AF7B29">
                  <w:r>
                    <w:t>7#</w:t>
                  </w:r>
                </w:p>
              </w:txbxContent>
            </v:textbox>
          </v:rect>
        </w:pict>
      </w:r>
      <w:r w:rsidRPr="00B55A10">
        <w:rPr>
          <w:noProof/>
        </w:rPr>
        <w:pict>
          <v:rect id="Rectangle 12" o:spid="_x0000_s1042" style="position:absolute;left:0;text-align:left;margin-left:322.65pt;margin-top:114.2pt;width:33pt;height:30.6pt;z-index:251662848" stroked="f">
            <v:fill color2="black" angle="90"/>
            <v:textbox>
              <w:txbxContent>
                <w:p w:rsidR="00B55A10" w:rsidRDefault="00AF7B29">
                  <w:r>
                    <w:t>5#</w:t>
                  </w:r>
                </w:p>
              </w:txbxContent>
            </v:textbox>
          </v:rect>
        </w:pict>
      </w:r>
      <w:r w:rsidRPr="00B55A10">
        <w:rPr>
          <w:noProof/>
        </w:rPr>
        <w:pict>
          <v:rect id="Rectangle 13" o:spid="_x0000_s1043" style="position:absolute;left:0;text-align:left;margin-left:327.75pt;margin-top:148.9pt;width:33pt;height:30.6pt;z-index:251663872" stroked="f">
            <v:fill color2="black" angle="90"/>
            <v:textbox>
              <w:txbxContent>
                <w:p w:rsidR="00B55A10" w:rsidRDefault="00AF7B29">
                  <w:r>
                    <w:t>3#</w:t>
                  </w:r>
                </w:p>
              </w:txbxContent>
            </v:textbox>
          </v:rect>
        </w:pict>
      </w:r>
      <w:r w:rsidR="00AF7B29">
        <w:rPr>
          <w:noProof/>
        </w:rPr>
        <w:drawing>
          <wp:inline distT="0" distB="0" distL="0" distR="0">
            <wp:extent cx="1917065" cy="267716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a:extLst>
                        <a:ext uri="smNativeData">
                          <sm:smNativeData xmlns:sm="smo"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SMDATA_12_zeUbWB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XAAAAFAAAAAAAAAAAAAAA/38AAP9/AAAAAAAACQAAAAQAAAAAAAAADAAAABAAAAAAAAAAAAAAAAAAAAAAAAAAHgAAAGgAAAAAAAAAAAAAAAAAAAAAAAAAAAAAABAnAAAQJwAAAAAAAAAAAAAAAAAAAAAAAAAAAAAAAAAAAAAAAAAAAAAUAAAAAAAAAMDA/wAAAAAAZAAAADIAAAAAAAAAZAAAAAAAAAB/f38ACgAAACEAAABAAAAAPAAAADQAAAAAgAAAAAAAAAAAAAAAAAAAAAAAAAAAAAAAAAAAAAAAAAAAAADLCwAAeBAAAAAAAAAAAAAAAAAAAA=="/>
                        </a:ext>
                      </a:extLst>
                    </pic:cNvPicPr>
                  </pic:nvPicPr>
                  <pic:blipFill>
                    <a:blip r:embed="rId32" cstate="print"/>
                    <a:stretch>
                      <a:fillRect/>
                    </a:stretch>
                  </pic:blipFill>
                  <pic:spPr>
                    <a:xfrm>
                      <a:off x="0" y="0"/>
                      <a:ext cx="1917065" cy="2677160"/>
                    </a:xfrm>
                    <a:prstGeom prst="rect">
                      <a:avLst/>
                    </a:prstGeom>
                    <a:noFill/>
                    <a:ln w="12700">
                      <a:noFill/>
                    </a:ln>
                  </pic:spPr>
                </pic:pic>
              </a:graphicData>
            </a:graphic>
          </wp:inline>
        </w:drawing>
      </w:r>
    </w:p>
    <w:p w:rsidR="00B55A10" w:rsidRDefault="00AF7B29">
      <w:pPr>
        <w:pStyle w:val="10"/>
        <w:ind w:firstLine="0"/>
        <w:jc w:val="center"/>
        <w:rPr>
          <w:rFonts w:eastAsia="Calibri"/>
          <w:b/>
          <w:sz w:val="15"/>
          <w:szCs w:val="15"/>
        </w:rPr>
      </w:pPr>
      <w:r>
        <w:rPr>
          <w:rFonts w:eastAsia="Calibri"/>
          <w:b/>
          <w:sz w:val="15"/>
          <w:szCs w:val="15"/>
        </w:rPr>
        <w:t>图</w:t>
      </w:r>
      <w:r>
        <w:rPr>
          <w:rFonts w:eastAsia="Calibri"/>
          <w:b/>
          <w:sz w:val="15"/>
          <w:szCs w:val="15"/>
        </w:rPr>
        <w:t xml:space="preserve">3 </w:t>
      </w:r>
      <w:r>
        <w:rPr>
          <w:rFonts w:eastAsia="Calibri"/>
          <w:b/>
          <w:sz w:val="15"/>
          <w:szCs w:val="15"/>
        </w:rPr>
        <w:t>主成分分析的结果</w:t>
      </w:r>
    </w:p>
    <w:p w:rsidR="00B55A10" w:rsidRDefault="00AF7B29">
      <w:pPr>
        <w:pStyle w:val="10"/>
        <w:ind w:firstLine="0"/>
        <w:jc w:val="center"/>
        <w:rPr>
          <w:rFonts w:ascii="Times New Roman" w:eastAsia="Calibri" w:hAnsi="Times New Roman"/>
          <w:b/>
          <w:sz w:val="15"/>
          <w:szCs w:val="15"/>
        </w:rPr>
      </w:pPr>
      <w:r>
        <w:rPr>
          <w:rFonts w:ascii="Times New Roman" w:eastAsia="Calibri" w:hAnsi="Times New Roman"/>
          <w:b/>
          <w:sz w:val="15"/>
          <w:szCs w:val="15"/>
        </w:rPr>
        <w:t>Fig. 3  The</w:t>
      </w:r>
      <w:r>
        <w:rPr>
          <w:rFonts w:ascii="Times New Roman" w:eastAsia="Calibri" w:hAnsi="Times New Roman"/>
          <w:b/>
          <w:sz w:val="15"/>
          <w:szCs w:val="15"/>
        </w:rPr>
        <w:t xml:space="preserve"> results of principal component analysis</w:t>
      </w:r>
    </w:p>
    <w:p w:rsidR="00B55A10" w:rsidRDefault="00AF7B29">
      <w:pPr>
        <w:pStyle w:val="10"/>
        <w:spacing w:line="360" w:lineRule="auto"/>
        <w:ind w:firstLine="365"/>
        <w:rPr>
          <w:rFonts w:ascii="Times New Roman" w:eastAsia="Calibri" w:hAnsi="Times New Roman"/>
          <w:sz w:val="19"/>
          <w:szCs w:val="19"/>
        </w:rPr>
      </w:pPr>
      <w:r>
        <w:rPr>
          <w:rFonts w:ascii="Times New Roman" w:eastAsia="Calibri" w:hAnsi="Times New Roman"/>
          <w:sz w:val="19"/>
          <w:szCs w:val="19"/>
        </w:rPr>
        <w:t>通过主成分分析，可以明显将</w:t>
      </w:r>
      <w:r>
        <w:rPr>
          <w:rFonts w:ascii="Times New Roman" w:eastAsia="Calibri" w:hAnsi="Times New Roman"/>
          <w:sz w:val="19"/>
          <w:szCs w:val="19"/>
        </w:rPr>
        <w:t>9#</w:t>
      </w:r>
      <w:r>
        <w:rPr>
          <w:rFonts w:ascii="Times New Roman" w:eastAsia="Calibri" w:hAnsi="Times New Roman"/>
          <w:sz w:val="19"/>
          <w:szCs w:val="19"/>
        </w:rPr>
        <w:t>、</w:t>
      </w:r>
      <w:r>
        <w:rPr>
          <w:rFonts w:ascii="Times New Roman" w:eastAsia="Calibri" w:hAnsi="Times New Roman"/>
          <w:sz w:val="19"/>
          <w:szCs w:val="19"/>
        </w:rPr>
        <w:t>10#</w:t>
      </w:r>
      <w:r>
        <w:rPr>
          <w:rFonts w:ascii="Times New Roman" w:eastAsia="Calibri" w:hAnsi="Times New Roman"/>
          <w:sz w:val="19"/>
          <w:szCs w:val="19"/>
        </w:rPr>
        <w:t>样品与其它样品进行区分，由此可以判断</w:t>
      </w:r>
      <w:r>
        <w:rPr>
          <w:rFonts w:ascii="Times New Roman" w:eastAsia="Calibri" w:hAnsi="Times New Roman"/>
          <w:sz w:val="19"/>
          <w:szCs w:val="19"/>
        </w:rPr>
        <w:t>9#</w:t>
      </w:r>
      <w:r>
        <w:rPr>
          <w:rFonts w:ascii="Times New Roman" w:eastAsia="Calibri" w:hAnsi="Times New Roman"/>
          <w:sz w:val="19"/>
          <w:szCs w:val="19"/>
        </w:rPr>
        <w:t>与</w:t>
      </w:r>
      <w:r>
        <w:rPr>
          <w:rFonts w:ascii="Times New Roman" w:eastAsia="Calibri" w:hAnsi="Times New Roman"/>
          <w:sz w:val="19"/>
          <w:szCs w:val="19"/>
        </w:rPr>
        <w:t>10#</w:t>
      </w:r>
      <w:r>
        <w:rPr>
          <w:rFonts w:ascii="Times New Roman" w:eastAsia="Calibri" w:hAnsi="Times New Roman"/>
          <w:sz w:val="19"/>
          <w:szCs w:val="19"/>
        </w:rPr>
        <w:t>样品为伪样品。如图</w:t>
      </w:r>
      <w:r>
        <w:rPr>
          <w:rFonts w:ascii="Times New Roman" w:eastAsia="Calibri" w:hAnsi="Times New Roman"/>
          <w:sz w:val="19"/>
          <w:szCs w:val="19"/>
        </w:rPr>
        <w:t>4</w:t>
      </w:r>
      <w:r>
        <w:rPr>
          <w:rFonts w:ascii="Times New Roman" w:eastAsia="Calibri" w:hAnsi="Times New Roman"/>
          <w:sz w:val="19"/>
          <w:szCs w:val="19"/>
        </w:rPr>
        <w:t>为</w:t>
      </w:r>
      <w:r>
        <w:rPr>
          <w:rFonts w:ascii="Times New Roman" w:eastAsia="Calibri" w:hAnsi="Times New Roman"/>
          <w:sz w:val="19"/>
          <w:szCs w:val="19"/>
        </w:rPr>
        <w:t>6#</w:t>
      </w:r>
      <w:r>
        <w:rPr>
          <w:rFonts w:ascii="Times New Roman" w:eastAsia="Calibri" w:hAnsi="Times New Roman"/>
          <w:sz w:val="19"/>
          <w:szCs w:val="19"/>
        </w:rPr>
        <w:t>、</w:t>
      </w:r>
      <w:r>
        <w:rPr>
          <w:rFonts w:ascii="Times New Roman" w:eastAsia="Calibri" w:hAnsi="Times New Roman"/>
          <w:sz w:val="19"/>
          <w:szCs w:val="19"/>
        </w:rPr>
        <w:t>9#</w:t>
      </w:r>
      <w:r>
        <w:rPr>
          <w:rFonts w:ascii="Times New Roman" w:eastAsia="Calibri" w:hAnsi="Times New Roman"/>
          <w:sz w:val="19"/>
          <w:szCs w:val="19"/>
        </w:rPr>
        <w:t>、</w:t>
      </w:r>
      <w:r>
        <w:rPr>
          <w:rFonts w:ascii="Times New Roman" w:eastAsia="Calibri" w:hAnsi="Times New Roman"/>
          <w:sz w:val="19"/>
          <w:szCs w:val="19"/>
        </w:rPr>
        <w:t>10#</w:t>
      </w:r>
      <w:r>
        <w:rPr>
          <w:rFonts w:ascii="Times New Roman" w:eastAsia="Calibri" w:hAnsi="Times New Roman"/>
          <w:sz w:val="19"/>
          <w:szCs w:val="19"/>
        </w:rPr>
        <w:t>样品的典型光谱，红色为</w:t>
      </w:r>
      <w:r>
        <w:rPr>
          <w:rFonts w:ascii="Times New Roman" w:eastAsia="Calibri" w:hAnsi="Times New Roman"/>
          <w:sz w:val="19"/>
          <w:szCs w:val="19"/>
        </w:rPr>
        <w:t>6#</w:t>
      </w:r>
      <w:r>
        <w:rPr>
          <w:rFonts w:ascii="Times New Roman" w:eastAsia="Calibri" w:hAnsi="Times New Roman"/>
          <w:sz w:val="19"/>
          <w:szCs w:val="19"/>
        </w:rPr>
        <w:t>、蓝色和绿色分别为</w:t>
      </w:r>
      <w:r>
        <w:rPr>
          <w:rFonts w:ascii="Times New Roman" w:eastAsia="Calibri" w:hAnsi="Times New Roman"/>
          <w:sz w:val="19"/>
          <w:szCs w:val="19"/>
        </w:rPr>
        <w:t>9#</w:t>
      </w:r>
      <w:r>
        <w:rPr>
          <w:rFonts w:ascii="Times New Roman" w:eastAsia="Calibri" w:hAnsi="Times New Roman"/>
          <w:sz w:val="19"/>
          <w:szCs w:val="19"/>
        </w:rPr>
        <w:t>、</w:t>
      </w:r>
      <w:r>
        <w:rPr>
          <w:rFonts w:ascii="Times New Roman" w:eastAsia="Calibri" w:hAnsi="Times New Roman"/>
          <w:sz w:val="19"/>
          <w:szCs w:val="19"/>
        </w:rPr>
        <w:t>10#</w:t>
      </w:r>
      <w:r>
        <w:rPr>
          <w:rFonts w:ascii="Times New Roman" w:eastAsia="Calibri" w:hAnsi="Times New Roman"/>
          <w:sz w:val="19"/>
          <w:szCs w:val="19"/>
        </w:rPr>
        <w:t>。</w:t>
      </w:r>
    </w:p>
    <w:p w:rsidR="00B55A10" w:rsidRDefault="00B55A10">
      <w:pPr>
        <w:pStyle w:val="10"/>
        <w:ind w:left="360" w:firstLine="0"/>
        <w:rPr>
          <w:rFonts w:ascii="Times New Roman" w:hAnsi="Times New Roman"/>
          <w:szCs w:val="21"/>
        </w:rPr>
      </w:pPr>
    </w:p>
    <w:p w:rsidR="00B55A10" w:rsidRDefault="00B55A10">
      <w:pPr>
        <w:pStyle w:val="10"/>
        <w:ind w:left="360" w:firstLine="0"/>
        <w:jc w:val="center"/>
        <w:rPr>
          <w:rFonts w:ascii="Times New Roman" w:hAnsi="Times New Roman"/>
          <w:szCs w:val="21"/>
        </w:rPr>
      </w:pPr>
      <w:r>
        <w:rPr>
          <w:noProof/>
        </w:rPr>
        <w:object w:dxaOrig="28796" w:dyaOrig="14668">
          <v:rect id="OLE 对象7" o:spid="_x0000_i1031" style="width:129.45pt;height:107.25pt;visibility:visible;mso-wrap-style:square;mso-wrap-distance-left:9pt;mso-wrap-distance-top:0;mso-wrap-distance-right:9pt;mso-wrap-distance-bottom:0" o:ole="" o:preferrelative="t" filled="f" stroked="f">
            <v:imagedata r:id="rId33" o:title="image9"/>
          </v:rect>
          <o:OLEObject Type="Embed" ProgID="PBrush" ShapeID="OLE 对象7" DrawAspect="Content" ObjectID="_1569766311" r:id="rId34"/>
        </w:object>
      </w:r>
    </w:p>
    <w:p w:rsidR="00B55A10" w:rsidRDefault="00AF7B29">
      <w:pPr>
        <w:pStyle w:val="10"/>
        <w:ind w:firstLine="0"/>
        <w:jc w:val="center"/>
        <w:rPr>
          <w:rFonts w:ascii="Times New Roman" w:eastAsia="Calibri" w:hAnsi="Times New Roman"/>
          <w:b/>
          <w:sz w:val="15"/>
          <w:szCs w:val="15"/>
        </w:rPr>
      </w:pPr>
      <w:r>
        <w:rPr>
          <w:rFonts w:ascii="Times New Roman" w:eastAsia="Calibri" w:hAnsi="Times New Roman"/>
          <w:b/>
          <w:sz w:val="15"/>
          <w:szCs w:val="15"/>
        </w:rPr>
        <w:lastRenderedPageBreak/>
        <w:t>图</w:t>
      </w:r>
      <w:r>
        <w:rPr>
          <w:rFonts w:ascii="Times New Roman" w:eastAsia="Calibri" w:hAnsi="Times New Roman"/>
          <w:b/>
          <w:sz w:val="15"/>
          <w:szCs w:val="15"/>
        </w:rPr>
        <w:t>4  6#</w:t>
      </w:r>
      <w:r>
        <w:rPr>
          <w:rFonts w:ascii="Times New Roman" w:eastAsia="Calibri" w:hAnsi="Times New Roman"/>
          <w:b/>
          <w:sz w:val="15"/>
          <w:szCs w:val="15"/>
        </w:rPr>
        <w:t>、</w:t>
      </w:r>
      <w:r>
        <w:rPr>
          <w:rFonts w:ascii="Times New Roman" w:eastAsia="Calibri" w:hAnsi="Times New Roman"/>
          <w:b/>
          <w:sz w:val="15"/>
          <w:szCs w:val="15"/>
        </w:rPr>
        <w:t>9#</w:t>
      </w:r>
      <w:r>
        <w:rPr>
          <w:rFonts w:ascii="Times New Roman" w:eastAsia="Calibri" w:hAnsi="Times New Roman"/>
          <w:b/>
          <w:sz w:val="15"/>
          <w:szCs w:val="15"/>
        </w:rPr>
        <w:t>、</w:t>
      </w:r>
      <w:r>
        <w:rPr>
          <w:rFonts w:ascii="Times New Roman" w:eastAsia="Calibri" w:hAnsi="Times New Roman"/>
          <w:b/>
          <w:sz w:val="15"/>
          <w:szCs w:val="15"/>
        </w:rPr>
        <w:t>10#</w:t>
      </w:r>
      <w:r>
        <w:rPr>
          <w:rFonts w:ascii="Times New Roman" w:eastAsia="Calibri" w:hAnsi="Times New Roman"/>
          <w:b/>
          <w:sz w:val="15"/>
          <w:szCs w:val="15"/>
        </w:rPr>
        <w:t>样品典型光谱</w:t>
      </w:r>
    </w:p>
    <w:p w:rsidR="00B55A10" w:rsidRDefault="00AF7B29">
      <w:pPr>
        <w:pStyle w:val="10"/>
        <w:ind w:firstLine="0"/>
        <w:jc w:val="center"/>
        <w:rPr>
          <w:rFonts w:ascii="Times New Roman" w:eastAsia="Calibri" w:hAnsi="Times New Roman"/>
          <w:b/>
          <w:sz w:val="15"/>
          <w:szCs w:val="15"/>
        </w:rPr>
      </w:pPr>
      <w:r>
        <w:rPr>
          <w:rFonts w:ascii="Times New Roman" w:eastAsia="Calibri" w:hAnsi="Times New Roman"/>
          <w:b/>
          <w:sz w:val="15"/>
          <w:szCs w:val="15"/>
        </w:rPr>
        <w:t>Fig.4  Reflectance spectra of the 6#</w:t>
      </w:r>
      <w:r>
        <w:rPr>
          <w:rFonts w:ascii="Times New Roman" w:eastAsia="Calibri" w:hAnsi="Times New Roman"/>
          <w:b/>
          <w:sz w:val="15"/>
          <w:szCs w:val="15"/>
        </w:rPr>
        <w:t>、</w:t>
      </w:r>
      <w:r>
        <w:rPr>
          <w:rFonts w:ascii="Times New Roman" w:eastAsia="Calibri" w:hAnsi="Times New Roman"/>
          <w:b/>
          <w:sz w:val="15"/>
          <w:szCs w:val="15"/>
        </w:rPr>
        <w:t>9#</w:t>
      </w:r>
      <w:r>
        <w:rPr>
          <w:rFonts w:ascii="Times New Roman" w:eastAsia="Calibri" w:hAnsi="Times New Roman"/>
          <w:b/>
          <w:sz w:val="15"/>
          <w:szCs w:val="15"/>
        </w:rPr>
        <w:t>、</w:t>
      </w:r>
      <w:r>
        <w:rPr>
          <w:rFonts w:ascii="Times New Roman" w:eastAsia="Calibri" w:hAnsi="Times New Roman"/>
          <w:b/>
          <w:sz w:val="15"/>
          <w:szCs w:val="15"/>
        </w:rPr>
        <w:t xml:space="preserve">10# </w:t>
      </w:r>
      <w:r>
        <w:rPr>
          <w:rFonts w:ascii="Times New Roman" w:eastAsia="Calibri" w:hAnsi="Times New Roman"/>
          <w:b/>
          <w:sz w:val="15"/>
          <w:szCs w:val="15"/>
        </w:rPr>
        <w:t>samples</w:t>
      </w:r>
    </w:p>
    <w:p w:rsidR="00B55A10" w:rsidRDefault="00AF7B29">
      <w:pPr>
        <w:spacing w:line="360" w:lineRule="auto"/>
        <w:ind w:firstLine="365"/>
        <w:rPr>
          <w:rFonts w:eastAsia="Calibri"/>
          <w:sz w:val="19"/>
          <w:szCs w:val="19"/>
        </w:rPr>
      </w:pPr>
      <w:r>
        <w:rPr>
          <w:rFonts w:eastAsia="Calibri"/>
          <w:sz w:val="19"/>
          <w:szCs w:val="19"/>
          <w:shd w:val="clear" w:color="auto" w:fill="FFFFFF"/>
        </w:rPr>
        <w:t>偏最小二乘法是一种数学优化的技术，它主要是通过最小化误差的平方和来找到一组数据的最佳函数匹配，然后用最简的方法求得一些绝对不可知的真值，而令误差平方之和为最小。</w:t>
      </w:r>
      <w:r>
        <w:rPr>
          <w:rFonts w:eastAsia="Calibri"/>
          <w:sz w:val="19"/>
          <w:szCs w:val="19"/>
        </w:rPr>
        <w:t>偏最小二乘法就相当于将多元线性回归分析、典型的相关分析以及主成分分析方法融合在一起的数学方法。偏最小二乘法主要是通过主成分分析法将多为空间数据的曲线压缩到较低维的空间数据上，使其原曲线分解为多种主成分分析曲线，而不同的曲线的主成分分别代表不同的主分和因素间对曲线的贡献率，选取贡献率较大的主成分，去除有干扰组分和干扰因素的主成分，仅仅将</w:t>
      </w:r>
      <w:r>
        <w:rPr>
          <w:rFonts w:eastAsia="Calibri"/>
          <w:sz w:val="19"/>
          <w:szCs w:val="19"/>
        </w:rPr>
        <w:t>贡献率较高的主成分与质量参数进行回归。因此，采用偏最小二乘法建立的模型与传统的多元线性回归模型相比，主要有如下特点：</w:t>
      </w:r>
    </w:p>
    <w:p w:rsidR="00B55A10" w:rsidRDefault="00AF7B29">
      <w:pPr>
        <w:spacing w:line="360" w:lineRule="auto"/>
        <w:ind w:firstLine="274"/>
        <w:rPr>
          <w:rFonts w:eastAsia="Calibri"/>
          <w:sz w:val="19"/>
          <w:szCs w:val="19"/>
        </w:rPr>
      </w:pPr>
      <w:r>
        <w:rPr>
          <w:rFonts w:eastAsia="Calibri"/>
          <w:sz w:val="19"/>
          <w:szCs w:val="19"/>
        </w:rPr>
        <w:t>（</w:t>
      </w:r>
      <w:r>
        <w:rPr>
          <w:rFonts w:eastAsia="Calibri"/>
          <w:sz w:val="19"/>
          <w:szCs w:val="19"/>
        </w:rPr>
        <w:t>1</w:t>
      </w:r>
      <w:r>
        <w:rPr>
          <w:rFonts w:eastAsia="Calibri"/>
          <w:sz w:val="19"/>
          <w:szCs w:val="19"/>
        </w:rPr>
        <w:t>）能够在存在严重的自变量多重相关性的条件下进行回归建模；</w:t>
      </w:r>
    </w:p>
    <w:p w:rsidR="00B55A10" w:rsidRDefault="00AF7B29">
      <w:pPr>
        <w:spacing w:line="360" w:lineRule="auto"/>
        <w:ind w:firstLine="274"/>
        <w:rPr>
          <w:rFonts w:eastAsia="Calibri"/>
          <w:sz w:val="19"/>
          <w:szCs w:val="19"/>
        </w:rPr>
      </w:pPr>
      <w:r>
        <w:rPr>
          <w:rFonts w:eastAsia="Calibri"/>
          <w:sz w:val="19"/>
          <w:szCs w:val="19"/>
        </w:rPr>
        <w:t>（</w:t>
      </w:r>
      <w:r>
        <w:rPr>
          <w:rFonts w:eastAsia="Calibri"/>
          <w:sz w:val="19"/>
          <w:szCs w:val="19"/>
        </w:rPr>
        <w:t>2</w:t>
      </w:r>
      <w:r>
        <w:rPr>
          <w:rFonts w:eastAsia="Calibri"/>
          <w:sz w:val="19"/>
          <w:szCs w:val="19"/>
        </w:rPr>
        <w:t>）在最终建立的模型中将包含所有的原有自变量；</w:t>
      </w:r>
    </w:p>
    <w:p w:rsidR="00B55A10" w:rsidRDefault="00AF7B29">
      <w:pPr>
        <w:spacing w:line="360" w:lineRule="auto"/>
        <w:ind w:firstLine="274"/>
        <w:rPr>
          <w:rFonts w:eastAsia="Calibri"/>
          <w:sz w:val="19"/>
          <w:szCs w:val="19"/>
        </w:rPr>
      </w:pPr>
      <w:r>
        <w:rPr>
          <w:rFonts w:eastAsia="Calibri"/>
          <w:sz w:val="19"/>
          <w:szCs w:val="19"/>
        </w:rPr>
        <w:t>（</w:t>
      </w:r>
      <w:r>
        <w:rPr>
          <w:rFonts w:eastAsia="Calibri"/>
          <w:sz w:val="19"/>
          <w:szCs w:val="19"/>
        </w:rPr>
        <w:t>3</w:t>
      </w:r>
      <w:r>
        <w:rPr>
          <w:rFonts w:eastAsia="Calibri"/>
          <w:sz w:val="19"/>
          <w:szCs w:val="19"/>
        </w:rPr>
        <w:t>）能够在变量个数多于样本点个数的条件下进行回归建模；</w:t>
      </w:r>
    </w:p>
    <w:p w:rsidR="00B55A10" w:rsidRDefault="00AF7B29">
      <w:pPr>
        <w:spacing w:line="360" w:lineRule="auto"/>
        <w:ind w:firstLine="274"/>
        <w:rPr>
          <w:rFonts w:eastAsia="Calibri"/>
          <w:sz w:val="19"/>
          <w:szCs w:val="19"/>
        </w:rPr>
      </w:pPr>
      <w:r>
        <w:rPr>
          <w:rFonts w:eastAsia="Calibri"/>
          <w:sz w:val="19"/>
          <w:szCs w:val="19"/>
        </w:rPr>
        <w:t>（</w:t>
      </w:r>
      <w:r>
        <w:rPr>
          <w:rFonts w:eastAsia="Calibri"/>
          <w:sz w:val="19"/>
          <w:szCs w:val="19"/>
        </w:rPr>
        <w:t>4</w:t>
      </w:r>
      <w:r>
        <w:rPr>
          <w:rFonts w:eastAsia="Calibri"/>
          <w:sz w:val="19"/>
          <w:szCs w:val="19"/>
        </w:rPr>
        <w:t>）模型比传统的多元线性回归模型更易于辨识系统的噪声与信息；</w:t>
      </w:r>
    </w:p>
    <w:p w:rsidR="00B55A10" w:rsidRDefault="00AF7B29">
      <w:pPr>
        <w:spacing w:line="360" w:lineRule="auto"/>
        <w:ind w:firstLine="274"/>
        <w:rPr>
          <w:rFonts w:eastAsia="Calibri"/>
          <w:sz w:val="19"/>
          <w:szCs w:val="19"/>
        </w:rPr>
      </w:pPr>
      <w:r>
        <w:rPr>
          <w:rFonts w:eastAsia="Calibri"/>
          <w:sz w:val="19"/>
          <w:szCs w:val="19"/>
        </w:rPr>
        <w:t>（</w:t>
      </w:r>
      <w:r>
        <w:rPr>
          <w:rFonts w:eastAsia="Calibri"/>
          <w:sz w:val="19"/>
          <w:szCs w:val="19"/>
        </w:rPr>
        <w:t>5</w:t>
      </w:r>
      <w:r>
        <w:rPr>
          <w:rFonts w:eastAsia="Calibri"/>
          <w:sz w:val="19"/>
          <w:szCs w:val="19"/>
        </w:rPr>
        <w:t>）在采用偏最小二乘回归所建模型中，每一个自变量的回归系数将更容易解释。</w:t>
      </w:r>
      <w:bookmarkStart w:id="5" w:name="1_2"/>
      <w:bookmarkStart w:id="6" w:name="sub1378714_1_2"/>
      <w:bookmarkEnd w:id="5"/>
      <w:bookmarkEnd w:id="6"/>
    </w:p>
    <w:p w:rsidR="00B55A10" w:rsidRDefault="00AF7B29">
      <w:pPr>
        <w:spacing w:line="360" w:lineRule="auto"/>
        <w:ind w:firstLine="365"/>
        <w:rPr>
          <w:rFonts w:eastAsia="Calibri"/>
          <w:sz w:val="19"/>
          <w:szCs w:val="19"/>
        </w:rPr>
      </w:pPr>
      <w:r>
        <w:rPr>
          <w:rFonts w:eastAsia="Calibri"/>
          <w:sz w:val="19"/>
          <w:szCs w:val="19"/>
        </w:rPr>
        <w:t>进一步将</w:t>
      </w:r>
      <w:r>
        <w:rPr>
          <w:rFonts w:eastAsia="Calibri"/>
          <w:sz w:val="19"/>
          <w:szCs w:val="19"/>
        </w:rPr>
        <w:t>6#</w:t>
      </w:r>
      <w:r>
        <w:rPr>
          <w:rFonts w:eastAsia="Calibri"/>
          <w:sz w:val="19"/>
          <w:szCs w:val="19"/>
        </w:rPr>
        <w:t>样品与</w:t>
      </w:r>
      <w:r>
        <w:rPr>
          <w:rFonts w:eastAsia="Calibri"/>
          <w:sz w:val="19"/>
          <w:szCs w:val="19"/>
        </w:rPr>
        <w:t>8#</w:t>
      </w:r>
      <w:r>
        <w:rPr>
          <w:rFonts w:eastAsia="Calibri"/>
          <w:sz w:val="19"/>
          <w:szCs w:val="19"/>
        </w:rPr>
        <w:t>样品做为样本，将</w:t>
      </w:r>
      <w:r>
        <w:rPr>
          <w:rFonts w:eastAsia="Calibri"/>
          <w:sz w:val="19"/>
          <w:szCs w:val="19"/>
        </w:rPr>
        <w:t>7#</w:t>
      </w:r>
      <w:r>
        <w:rPr>
          <w:rFonts w:eastAsia="Calibri"/>
          <w:sz w:val="19"/>
          <w:szCs w:val="19"/>
        </w:rPr>
        <w:t>样品做为未知区域进行偏最小二乘法变换（</w:t>
      </w:r>
      <w:r>
        <w:rPr>
          <w:rFonts w:eastAsia="Calibri"/>
          <w:sz w:val="19"/>
          <w:szCs w:val="19"/>
        </w:rPr>
        <w:t>PLSA</w:t>
      </w:r>
      <w:r>
        <w:rPr>
          <w:rFonts w:eastAsia="Calibri"/>
          <w:sz w:val="19"/>
          <w:szCs w:val="19"/>
        </w:rPr>
        <w:t>）实现分类判别，判定结果如表</w:t>
      </w:r>
      <w:r>
        <w:rPr>
          <w:rFonts w:eastAsia="Calibri"/>
          <w:sz w:val="19"/>
          <w:szCs w:val="19"/>
        </w:rPr>
        <w:t>2</w:t>
      </w:r>
      <w:r>
        <w:rPr>
          <w:rFonts w:eastAsia="Calibri"/>
          <w:sz w:val="19"/>
          <w:szCs w:val="19"/>
        </w:rPr>
        <w:t>所示。</w:t>
      </w:r>
    </w:p>
    <w:p w:rsidR="00B55A10" w:rsidRDefault="00AF7B29">
      <w:pPr>
        <w:pStyle w:val="10"/>
        <w:ind w:firstLine="0"/>
        <w:jc w:val="center"/>
        <w:rPr>
          <w:rFonts w:eastAsia="Calibri"/>
          <w:b/>
          <w:sz w:val="15"/>
          <w:szCs w:val="15"/>
        </w:rPr>
      </w:pPr>
      <w:r>
        <w:rPr>
          <w:rFonts w:eastAsia="Calibri" w:hint="eastAsia"/>
          <w:b/>
          <w:sz w:val="15"/>
          <w:szCs w:val="15"/>
        </w:rPr>
        <w:t>表</w:t>
      </w:r>
      <w:r>
        <w:rPr>
          <w:rFonts w:eastAsia="Calibri"/>
          <w:b/>
          <w:sz w:val="15"/>
          <w:szCs w:val="15"/>
        </w:rPr>
        <w:t xml:space="preserve">2 </w:t>
      </w:r>
      <w:r>
        <w:rPr>
          <w:rFonts w:eastAsia="Calibri" w:hint="eastAsia"/>
          <w:b/>
          <w:sz w:val="15"/>
          <w:szCs w:val="15"/>
        </w:rPr>
        <w:t>分类判别结果</w:t>
      </w:r>
    </w:p>
    <w:p w:rsidR="00B55A10" w:rsidRDefault="00AF7B29">
      <w:pPr>
        <w:pStyle w:val="10"/>
        <w:ind w:firstLine="0"/>
        <w:jc w:val="center"/>
        <w:rPr>
          <w:rFonts w:ascii="Times New Roman" w:hAnsi="Times New Roman"/>
          <w:b/>
          <w:sz w:val="18"/>
          <w:szCs w:val="18"/>
        </w:rPr>
      </w:pPr>
      <w:r>
        <w:rPr>
          <w:rFonts w:eastAsia="Calibri"/>
          <w:b/>
          <w:sz w:val="15"/>
          <w:szCs w:val="15"/>
        </w:rPr>
        <w:t>Fig.2 The result of Classification</w:t>
      </w:r>
    </w:p>
    <w:tbl>
      <w:tblPr>
        <w:tblW w:w="4116" w:type="dxa"/>
        <w:jc w:val="center"/>
        <w:tblCellMar>
          <w:left w:w="10" w:type="dxa"/>
          <w:right w:w="10" w:type="dxa"/>
        </w:tblCellMar>
        <w:tblLook w:val="0000"/>
      </w:tblPr>
      <w:tblGrid>
        <w:gridCol w:w="2171"/>
        <w:gridCol w:w="1945"/>
      </w:tblGrid>
      <w:tr w:rsidR="00B55A10">
        <w:tblPrEx>
          <w:tblCellMar>
            <w:top w:w="0" w:type="dxa"/>
            <w:bottom w:w="0" w:type="dxa"/>
          </w:tblCellMar>
        </w:tblPrEx>
        <w:trPr>
          <w:trHeight w:val="263"/>
          <w:jc w:val="center"/>
        </w:trPr>
        <w:tc>
          <w:tcPr>
            <w:tcW w:w="2171" w:type="dxa"/>
            <w:tcBorders>
              <w:top w:val="single" w:sz="4" w:space="0" w:color="000000"/>
              <w:left w:val="none" w:sz="0" w:space="0" w:color="000000"/>
              <w:bottom w:val="single" w:sz="4" w:space="0" w:color="000000"/>
              <w:right w:val="none" w:sz="0" w:space="0" w:color="000000"/>
            </w:tcBorders>
            <w:tcMar>
              <w:top w:w="0" w:type="dxa"/>
              <w:left w:w="108" w:type="dxa"/>
              <w:bottom w:w="0" w:type="dxa"/>
              <w:right w:w="108" w:type="dxa"/>
            </w:tcMar>
          </w:tcPr>
          <w:p w:rsidR="00B55A10" w:rsidRDefault="00AF7B29">
            <w:pPr>
              <w:pStyle w:val="10"/>
              <w:ind w:firstLine="0"/>
              <w:rPr>
                <w:rFonts w:ascii="Times New Roman" w:eastAsia="黑体" w:hAnsi="Times New Roman"/>
                <w:szCs w:val="21"/>
              </w:rPr>
            </w:pPr>
            <w:r>
              <w:rPr>
                <w:rFonts w:ascii="Times New Roman" w:eastAsia="黑体" w:hAnsi="Times New Roman"/>
                <w:szCs w:val="21"/>
              </w:rPr>
              <w:t>Predicted as:</w:t>
            </w:r>
            <w:r>
              <w:rPr>
                <w:rFonts w:ascii="Times New Roman" w:eastAsia="黑体" w:hAnsi="Times New Roman"/>
                <w:szCs w:val="21"/>
              </w:rPr>
              <w:tab/>
            </w:r>
          </w:p>
        </w:tc>
        <w:tc>
          <w:tcPr>
            <w:tcW w:w="1945" w:type="dxa"/>
            <w:tcBorders>
              <w:top w:val="single" w:sz="4" w:space="0" w:color="000000"/>
              <w:left w:val="none" w:sz="0" w:space="0" w:color="000000"/>
              <w:bottom w:val="single" w:sz="4" w:space="0" w:color="000000"/>
              <w:right w:val="none" w:sz="0" w:space="0" w:color="000000"/>
            </w:tcBorders>
            <w:tcMar>
              <w:top w:w="0" w:type="dxa"/>
              <w:left w:w="108" w:type="dxa"/>
              <w:bottom w:w="0" w:type="dxa"/>
              <w:right w:w="108" w:type="dxa"/>
            </w:tcMar>
          </w:tcPr>
          <w:p w:rsidR="00B55A10" w:rsidRDefault="00AF7B29">
            <w:pPr>
              <w:pStyle w:val="10"/>
              <w:ind w:firstLine="0"/>
              <w:rPr>
                <w:rFonts w:ascii="Times New Roman" w:eastAsia="黑体" w:hAnsi="Times New Roman"/>
                <w:szCs w:val="21"/>
              </w:rPr>
            </w:pPr>
            <w:r>
              <w:rPr>
                <w:rFonts w:ascii="Times New Roman" w:eastAsia="黑体" w:hAnsi="Times New Roman"/>
                <w:szCs w:val="21"/>
              </w:rPr>
              <w:t># Predicted</w:t>
            </w:r>
          </w:p>
        </w:tc>
      </w:tr>
      <w:tr w:rsidR="00B55A10">
        <w:tblPrEx>
          <w:tblCellMar>
            <w:top w:w="0" w:type="dxa"/>
            <w:bottom w:w="0" w:type="dxa"/>
          </w:tblCellMar>
        </w:tblPrEx>
        <w:trPr>
          <w:trHeight w:val="841"/>
          <w:jc w:val="center"/>
        </w:trPr>
        <w:tc>
          <w:tcPr>
            <w:tcW w:w="2171" w:type="dxa"/>
            <w:tcBorders>
              <w:top w:val="single" w:sz="4" w:space="0" w:color="000000"/>
              <w:left w:val="none" w:sz="0" w:space="0" w:color="000000"/>
              <w:bottom w:val="single" w:sz="4" w:space="0" w:color="000000"/>
              <w:right w:val="none" w:sz="0" w:space="0" w:color="000000"/>
            </w:tcBorders>
            <w:tcMar>
              <w:top w:w="0" w:type="dxa"/>
              <w:left w:w="108" w:type="dxa"/>
              <w:bottom w:w="0" w:type="dxa"/>
              <w:right w:w="108" w:type="dxa"/>
            </w:tcMar>
          </w:tcPr>
          <w:p w:rsidR="00B55A10" w:rsidRDefault="00AF7B29">
            <w:pPr>
              <w:pStyle w:val="10"/>
              <w:ind w:firstLine="0"/>
              <w:rPr>
                <w:rFonts w:ascii="Times New Roman" w:eastAsia="黑体" w:hAnsi="Times New Roman"/>
                <w:sz w:val="15"/>
                <w:szCs w:val="15"/>
              </w:rPr>
            </w:pPr>
            <w:r>
              <w:rPr>
                <w:rFonts w:ascii="Times New Roman" w:eastAsia="黑体" w:hAnsi="Times New Roman"/>
                <w:sz w:val="15"/>
                <w:szCs w:val="15"/>
              </w:rPr>
              <w:t>6#</w:t>
            </w:r>
            <w:r>
              <w:rPr>
                <w:rFonts w:ascii="Times New Roman" w:eastAsia="黑体" w:hAnsi="Times New Roman"/>
                <w:sz w:val="15"/>
                <w:szCs w:val="15"/>
              </w:rPr>
              <w:tab/>
            </w:r>
          </w:p>
          <w:p w:rsidR="00B55A10" w:rsidRDefault="00AF7B29">
            <w:pPr>
              <w:pStyle w:val="10"/>
              <w:ind w:firstLine="0"/>
              <w:rPr>
                <w:rFonts w:ascii="Times New Roman" w:eastAsia="黑体" w:hAnsi="Times New Roman"/>
                <w:sz w:val="15"/>
                <w:szCs w:val="15"/>
              </w:rPr>
            </w:pPr>
            <w:r>
              <w:rPr>
                <w:rFonts w:ascii="Times New Roman" w:eastAsia="黑体" w:hAnsi="Times New Roman"/>
                <w:sz w:val="15"/>
                <w:szCs w:val="15"/>
              </w:rPr>
              <w:t>8#</w:t>
            </w:r>
            <w:r>
              <w:rPr>
                <w:rFonts w:ascii="Times New Roman" w:eastAsia="黑体" w:hAnsi="Times New Roman"/>
                <w:sz w:val="15"/>
                <w:szCs w:val="15"/>
              </w:rPr>
              <w:tab/>
            </w:r>
          </w:p>
          <w:p w:rsidR="00B55A10" w:rsidRDefault="00AF7B29">
            <w:pPr>
              <w:pStyle w:val="10"/>
              <w:ind w:firstLine="0"/>
              <w:rPr>
                <w:rFonts w:ascii="Times New Roman" w:eastAsia="黑体" w:hAnsi="Times New Roman"/>
                <w:sz w:val="15"/>
                <w:szCs w:val="15"/>
              </w:rPr>
            </w:pPr>
            <w:r>
              <w:rPr>
                <w:rFonts w:ascii="Times New Roman" w:eastAsia="黑体" w:hAnsi="Times New Roman"/>
                <w:sz w:val="15"/>
                <w:szCs w:val="15"/>
              </w:rPr>
              <w:t>Not Classified</w:t>
            </w:r>
            <w:r>
              <w:rPr>
                <w:rFonts w:ascii="Times New Roman" w:eastAsia="黑体" w:hAnsi="Times New Roman"/>
                <w:sz w:val="15"/>
                <w:szCs w:val="15"/>
              </w:rPr>
              <w:tab/>
            </w:r>
          </w:p>
          <w:p w:rsidR="00B55A10" w:rsidRDefault="00AF7B29">
            <w:pPr>
              <w:pStyle w:val="10"/>
              <w:ind w:firstLine="0"/>
              <w:rPr>
                <w:rFonts w:ascii="Times New Roman" w:eastAsia="黑体" w:hAnsi="Times New Roman"/>
                <w:sz w:val="15"/>
                <w:szCs w:val="15"/>
              </w:rPr>
            </w:pPr>
            <w:r>
              <w:rPr>
                <w:rFonts w:ascii="Times New Roman" w:eastAsia="黑体" w:hAnsi="Times New Roman"/>
                <w:sz w:val="15"/>
                <w:szCs w:val="15"/>
              </w:rPr>
              <w:t>Total</w:t>
            </w:r>
            <w:r>
              <w:rPr>
                <w:rFonts w:ascii="Times New Roman" w:eastAsia="黑体" w:hAnsi="Times New Roman"/>
                <w:sz w:val="15"/>
                <w:szCs w:val="15"/>
              </w:rPr>
              <w:tab/>
              <w:t>3170 (100%)</w:t>
            </w:r>
            <w:r>
              <w:rPr>
                <w:rFonts w:ascii="Times New Roman" w:eastAsia="黑体" w:hAnsi="Times New Roman"/>
                <w:sz w:val="15"/>
                <w:szCs w:val="15"/>
              </w:rPr>
              <w:tab/>
            </w:r>
          </w:p>
        </w:tc>
        <w:tc>
          <w:tcPr>
            <w:tcW w:w="1945" w:type="dxa"/>
            <w:tcBorders>
              <w:top w:val="single" w:sz="4" w:space="0" w:color="000000"/>
              <w:left w:val="none" w:sz="0" w:space="0" w:color="000000"/>
              <w:bottom w:val="single" w:sz="4" w:space="0" w:color="000000"/>
              <w:right w:val="none" w:sz="0" w:space="0" w:color="000000"/>
            </w:tcBorders>
            <w:tcMar>
              <w:top w:w="0" w:type="dxa"/>
              <w:left w:w="108" w:type="dxa"/>
              <w:bottom w:w="0" w:type="dxa"/>
              <w:right w:w="108" w:type="dxa"/>
            </w:tcMar>
          </w:tcPr>
          <w:p w:rsidR="00B55A10" w:rsidRDefault="00AF7B29">
            <w:pPr>
              <w:pStyle w:val="10"/>
              <w:ind w:firstLine="300"/>
              <w:rPr>
                <w:rFonts w:ascii="Times New Roman" w:eastAsia="黑体" w:hAnsi="Times New Roman"/>
                <w:sz w:val="15"/>
                <w:szCs w:val="15"/>
              </w:rPr>
            </w:pPr>
            <w:r>
              <w:rPr>
                <w:rFonts w:ascii="Times New Roman" w:eastAsia="黑体" w:hAnsi="Times New Roman"/>
                <w:sz w:val="15"/>
                <w:szCs w:val="15"/>
              </w:rPr>
              <w:t>122 (3.85%)</w:t>
            </w:r>
          </w:p>
          <w:p w:rsidR="00B55A10" w:rsidRDefault="00AF7B29">
            <w:pPr>
              <w:pStyle w:val="10"/>
              <w:ind w:firstLine="285"/>
              <w:rPr>
                <w:rFonts w:ascii="Times New Roman" w:eastAsia="黑体" w:hAnsi="Times New Roman"/>
                <w:sz w:val="15"/>
                <w:szCs w:val="15"/>
              </w:rPr>
            </w:pPr>
            <w:r>
              <w:rPr>
                <w:rFonts w:ascii="Times New Roman" w:eastAsia="黑体" w:hAnsi="Times New Roman"/>
                <w:sz w:val="15"/>
                <w:szCs w:val="15"/>
              </w:rPr>
              <w:t>2933 (92.5%)</w:t>
            </w:r>
          </w:p>
          <w:p w:rsidR="00B55A10" w:rsidRDefault="00AF7B29">
            <w:pPr>
              <w:pStyle w:val="10"/>
              <w:ind w:firstLine="285"/>
              <w:rPr>
                <w:rFonts w:ascii="Times New Roman" w:eastAsia="黑体" w:hAnsi="Times New Roman"/>
                <w:sz w:val="15"/>
                <w:szCs w:val="15"/>
              </w:rPr>
            </w:pPr>
            <w:r>
              <w:rPr>
                <w:rFonts w:ascii="Times New Roman" w:eastAsia="黑体" w:hAnsi="Times New Roman"/>
                <w:sz w:val="15"/>
                <w:szCs w:val="15"/>
              </w:rPr>
              <w:t>115(3.63%)</w:t>
            </w:r>
          </w:p>
          <w:p w:rsidR="00B55A10" w:rsidRDefault="00AF7B29">
            <w:pPr>
              <w:pStyle w:val="10"/>
              <w:ind w:firstLine="285"/>
              <w:rPr>
                <w:rFonts w:ascii="Times New Roman" w:eastAsia="黑体" w:hAnsi="Times New Roman"/>
                <w:sz w:val="15"/>
                <w:szCs w:val="15"/>
              </w:rPr>
            </w:pPr>
            <w:r>
              <w:rPr>
                <w:rFonts w:ascii="Times New Roman" w:eastAsia="黑体" w:hAnsi="Times New Roman"/>
                <w:sz w:val="15"/>
                <w:szCs w:val="15"/>
              </w:rPr>
              <w:t>3170 (100%)</w:t>
            </w:r>
          </w:p>
        </w:tc>
      </w:tr>
    </w:tbl>
    <w:p w:rsidR="00B55A10" w:rsidRDefault="00AF7B29">
      <w:pPr>
        <w:pStyle w:val="10"/>
        <w:spacing w:line="360" w:lineRule="auto"/>
        <w:ind w:firstLine="365"/>
        <w:rPr>
          <w:rFonts w:ascii="Times New Roman" w:eastAsia="Calibri" w:hAnsi="Times New Roman"/>
          <w:sz w:val="19"/>
          <w:szCs w:val="19"/>
        </w:rPr>
      </w:pPr>
      <w:r>
        <w:rPr>
          <w:rFonts w:ascii="Times New Roman" w:eastAsia="Calibri" w:hAnsi="Times New Roman"/>
          <w:sz w:val="19"/>
          <w:szCs w:val="19"/>
        </w:rPr>
        <w:t>分析结果表明：</w:t>
      </w:r>
      <w:r>
        <w:rPr>
          <w:rFonts w:ascii="Times New Roman" w:eastAsia="Calibri" w:hAnsi="Times New Roman"/>
          <w:sz w:val="19"/>
          <w:szCs w:val="19"/>
        </w:rPr>
        <w:t>7#</w:t>
      </w:r>
      <w:r>
        <w:rPr>
          <w:rFonts w:ascii="Times New Roman" w:eastAsia="Calibri" w:hAnsi="Times New Roman"/>
          <w:sz w:val="19"/>
          <w:szCs w:val="19"/>
        </w:rPr>
        <w:t>样品为</w:t>
      </w:r>
      <w:r>
        <w:rPr>
          <w:rFonts w:ascii="Times New Roman" w:eastAsia="Calibri" w:hAnsi="Times New Roman"/>
          <w:sz w:val="19"/>
          <w:szCs w:val="19"/>
        </w:rPr>
        <w:t>8#</w:t>
      </w:r>
      <w:r>
        <w:rPr>
          <w:rFonts w:ascii="Times New Roman" w:eastAsia="Calibri" w:hAnsi="Times New Roman"/>
          <w:sz w:val="19"/>
          <w:szCs w:val="19"/>
        </w:rPr>
        <w:t>与</w:t>
      </w:r>
      <w:r>
        <w:rPr>
          <w:rFonts w:ascii="Times New Roman" w:eastAsia="Calibri" w:hAnsi="Times New Roman"/>
          <w:sz w:val="19"/>
          <w:szCs w:val="19"/>
        </w:rPr>
        <w:t>6#</w:t>
      </w:r>
      <w:r>
        <w:rPr>
          <w:rFonts w:ascii="Times New Roman" w:eastAsia="Calibri" w:hAnsi="Times New Roman"/>
          <w:sz w:val="19"/>
          <w:szCs w:val="19"/>
        </w:rPr>
        <w:t>的混合样品，混合比例约为</w:t>
      </w:r>
      <w:r>
        <w:rPr>
          <w:rFonts w:ascii="Times New Roman" w:eastAsia="Calibri" w:hAnsi="Times New Roman"/>
          <w:sz w:val="19"/>
          <w:szCs w:val="19"/>
        </w:rPr>
        <w:t>3.85%</w:t>
      </w:r>
      <w:r>
        <w:rPr>
          <w:rFonts w:ascii="Times New Roman" w:eastAsia="Calibri" w:hAnsi="Times New Roman"/>
          <w:sz w:val="19"/>
          <w:szCs w:val="19"/>
        </w:rPr>
        <w:t>，</w:t>
      </w:r>
      <w:r>
        <w:rPr>
          <w:rFonts w:ascii="Times New Roman" w:eastAsia="Calibri" w:hAnsi="Times New Roman"/>
          <w:sz w:val="19"/>
          <w:szCs w:val="19"/>
        </w:rPr>
        <w:t>92.5%</w:t>
      </w:r>
      <w:r>
        <w:rPr>
          <w:rFonts w:ascii="Times New Roman" w:eastAsia="Calibri" w:hAnsi="Times New Roman"/>
          <w:sz w:val="19"/>
          <w:szCs w:val="19"/>
        </w:rPr>
        <w:t>，其中有约</w:t>
      </w:r>
      <w:r>
        <w:rPr>
          <w:rFonts w:ascii="Times New Roman" w:eastAsia="Calibri" w:hAnsi="Times New Roman"/>
          <w:sz w:val="19"/>
          <w:szCs w:val="19"/>
        </w:rPr>
        <w:t>3.63%</w:t>
      </w:r>
      <w:r>
        <w:rPr>
          <w:rFonts w:ascii="Times New Roman" w:eastAsia="Calibri" w:hAnsi="Times New Roman"/>
          <w:sz w:val="19"/>
          <w:szCs w:val="19"/>
        </w:rPr>
        <w:t>的区域无法归类差别。将</w:t>
      </w:r>
      <w:r>
        <w:rPr>
          <w:rFonts w:ascii="Times New Roman" w:eastAsia="Calibri" w:hAnsi="Times New Roman"/>
          <w:sz w:val="19"/>
          <w:szCs w:val="19"/>
        </w:rPr>
        <w:t>8#</w:t>
      </w:r>
      <w:r>
        <w:rPr>
          <w:rFonts w:ascii="Times New Roman" w:eastAsia="Calibri" w:hAnsi="Times New Roman"/>
          <w:sz w:val="19"/>
          <w:szCs w:val="19"/>
        </w:rPr>
        <w:t>样品与</w:t>
      </w:r>
      <w:r>
        <w:rPr>
          <w:rFonts w:ascii="Times New Roman" w:eastAsia="Calibri" w:hAnsi="Times New Roman"/>
          <w:sz w:val="19"/>
          <w:szCs w:val="19"/>
        </w:rPr>
        <w:t>10#</w:t>
      </w:r>
      <w:r>
        <w:rPr>
          <w:rFonts w:ascii="Times New Roman" w:eastAsia="Calibri" w:hAnsi="Times New Roman"/>
          <w:sz w:val="19"/>
          <w:szCs w:val="19"/>
        </w:rPr>
        <w:t>样品做为样本，将</w:t>
      </w:r>
      <w:r>
        <w:rPr>
          <w:rFonts w:ascii="Times New Roman" w:eastAsia="Calibri" w:hAnsi="Times New Roman"/>
          <w:sz w:val="19"/>
          <w:szCs w:val="19"/>
        </w:rPr>
        <w:t>1</w:t>
      </w:r>
      <w:r>
        <w:rPr>
          <w:rFonts w:ascii="Times New Roman" w:eastAsia="Calibri" w:hAnsi="Times New Roman"/>
          <w:sz w:val="19"/>
          <w:szCs w:val="19"/>
        </w:rPr>
        <w:t>～</w:t>
      </w:r>
      <w:r>
        <w:rPr>
          <w:rFonts w:ascii="Times New Roman" w:eastAsia="Calibri" w:hAnsi="Times New Roman"/>
          <w:sz w:val="19"/>
          <w:szCs w:val="19"/>
        </w:rPr>
        <w:t>5#</w:t>
      </w:r>
      <w:r>
        <w:rPr>
          <w:rFonts w:ascii="Times New Roman" w:eastAsia="Calibri" w:hAnsi="Times New Roman"/>
          <w:sz w:val="19"/>
          <w:szCs w:val="19"/>
        </w:rPr>
        <w:t>样品作为未知区域进行偏最小二乘法变换（</w:t>
      </w:r>
      <w:r>
        <w:rPr>
          <w:rFonts w:ascii="Times New Roman" w:eastAsia="Calibri" w:hAnsi="Times New Roman"/>
          <w:sz w:val="19"/>
          <w:szCs w:val="19"/>
        </w:rPr>
        <w:t>PLSA</w:t>
      </w:r>
      <w:r>
        <w:rPr>
          <w:rFonts w:ascii="Times New Roman" w:eastAsia="Calibri" w:hAnsi="Times New Roman"/>
          <w:sz w:val="19"/>
          <w:szCs w:val="19"/>
        </w:rPr>
        <w:t>）实现分类判别，判断</w:t>
      </w:r>
      <w:r>
        <w:rPr>
          <w:rFonts w:ascii="Times New Roman" w:eastAsia="Calibri" w:hAnsi="Times New Roman"/>
          <w:sz w:val="19"/>
          <w:szCs w:val="19"/>
        </w:rPr>
        <w:t>8#</w:t>
      </w:r>
      <w:r>
        <w:rPr>
          <w:rFonts w:ascii="Times New Roman" w:eastAsia="Calibri" w:hAnsi="Times New Roman"/>
          <w:sz w:val="19"/>
          <w:szCs w:val="19"/>
        </w:rPr>
        <w:t>与</w:t>
      </w:r>
      <w:r>
        <w:rPr>
          <w:rFonts w:ascii="Times New Roman" w:eastAsia="Calibri" w:hAnsi="Times New Roman"/>
          <w:sz w:val="19"/>
          <w:szCs w:val="19"/>
        </w:rPr>
        <w:t>10#</w:t>
      </w:r>
      <w:r>
        <w:rPr>
          <w:rFonts w:ascii="Times New Roman" w:eastAsia="Calibri" w:hAnsi="Times New Roman"/>
          <w:sz w:val="19"/>
          <w:szCs w:val="19"/>
        </w:rPr>
        <w:t>样本的混合比例，结果如下：</w:t>
      </w:r>
    </w:p>
    <w:p w:rsidR="00B55A10" w:rsidRDefault="00AF7B29">
      <w:pPr>
        <w:pStyle w:val="10"/>
        <w:spacing w:line="360" w:lineRule="auto"/>
        <w:ind w:firstLine="105"/>
        <w:rPr>
          <w:rFonts w:ascii="Times New Roman" w:eastAsia="Calibri" w:hAnsi="Times New Roman"/>
          <w:sz w:val="19"/>
          <w:szCs w:val="19"/>
        </w:rPr>
      </w:pPr>
      <w:r>
        <w:rPr>
          <w:rFonts w:ascii="Times New Roman" w:eastAsia="Calibri" w:hAnsi="Times New Roman"/>
          <w:b/>
          <w:sz w:val="19"/>
          <w:szCs w:val="19"/>
        </w:rPr>
        <w:t>1# sample</w:t>
      </w:r>
      <w:r>
        <w:rPr>
          <w:rFonts w:ascii="Times New Roman" w:eastAsia="Calibri" w:hAnsi="Times New Roman"/>
          <w:b/>
          <w:sz w:val="19"/>
          <w:szCs w:val="19"/>
        </w:rPr>
        <w:t>：</w:t>
      </w:r>
    </w:p>
    <w:p w:rsidR="00B55A10" w:rsidRDefault="00B55A10">
      <w:pPr>
        <w:pStyle w:val="10"/>
        <w:spacing w:line="360" w:lineRule="auto"/>
        <w:ind w:firstLine="0"/>
        <w:rPr>
          <w:rFonts w:ascii="Times New Roman" w:hAnsi="Times New Roman"/>
          <w:b/>
          <w:szCs w:val="21"/>
        </w:rPr>
      </w:pPr>
      <w:r w:rsidRPr="00B55A10">
        <w:rPr>
          <w:noProof/>
        </w:rPr>
        <w:pict>
          <v:shape id="文本框2" o:spid="_x0000_s1045" type="#_x0000_m1054" style="position:absolute;left:0;text-align:left;margin-left:0;margin-top:5.95pt;width:225.55pt;height:50.05pt;z-index:251664896;mso-wrap-style:none;mso-wrap-distance-left:9pt;mso-wrap-distance-top:0;mso-wrap-distance-right:9pt;mso-wrap-distance-bottom:0;mso-position-horizontal:center;mso-position-horizontal-relative:margin" filled="f" stroked="f" o:insetmode="custom">
            <v:textbox style="mso-fit-shape-to-text:t" inset="0,0,.6pt,.6pt">
              <w:txbxContent>
                <w:tbl>
                  <w:tblPr>
                    <w:tblW w:w="4500" w:type="dxa"/>
                    <w:tblInd w:w="98" w:type="dxa"/>
                    <w:tblCellMar>
                      <w:left w:w="10" w:type="dxa"/>
                      <w:right w:w="10" w:type="dxa"/>
                    </w:tblCellMar>
                    <w:tblLook w:val="0000"/>
                  </w:tblPr>
                  <w:tblGrid>
                    <w:gridCol w:w="2621"/>
                    <w:gridCol w:w="1879"/>
                  </w:tblGrid>
                  <w:tr w:rsidR="00B55A10">
                    <w:tblPrEx>
                      <w:tblCellMar>
                        <w:top w:w="0" w:type="dxa"/>
                        <w:bottom w:w="0" w:type="dxa"/>
                      </w:tblCellMar>
                    </w:tblPrEx>
                    <w:tc>
                      <w:tcPr>
                        <w:tcW w:w="2621" w:type="dxa"/>
                        <w:tcBorders>
                          <w:top w:val="single" w:sz="4" w:space="0" w:color="000000"/>
                          <w:left w:val="none" w:sz="0" w:space="0" w:color="000000"/>
                          <w:bottom w:val="single" w:sz="4" w:space="0" w:color="000000"/>
                          <w:right w:val="none" w:sz="0" w:space="0" w:color="000000"/>
                        </w:tcBorders>
                        <w:tcMar>
                          <w:top w:w="0" w:type="dxa"/>
                          <w:left w:w="108" w:type="dxa"/>
                          <w:bottom w:w="0" w:type="dxa"/>
                          <w:right w:w="108" w:type="dxa"/>
                        </w:tcMar>
                      </w:tcPr>
                      <w:p w:rsidR="00B55A10" w:rsidRDefault="00AF7B29">
                        <w:pPr>
                          <w:pStyle w:val="10"/>
                          <w:ind w:firstLine="0"/>
                          <w:rPr>
                            <w:rFonts w:ascii="Times New Roman" w:eastAsia="Calibri" w:hAnsi="Times New Roman"/>
                            <w:sz w:val="15"/>
                            <w:szCs w:val="15"/>
                          </w:rPr>
                        </w:pPr>
                        <w:r>
                          <w:rPr>
                            <w:rFonts w:ascii="Times New Roman" w:eastAsia="Calibri" w:hAnsi="Times New Roman"/>
                            <w:sz w:val="15"/>
                            <w:szCs w:val="15"/>
                          </w:rPr>
                          <w:t>Predicted as:</w:t>
                        </w:r>
                        <w:r>
                          <w:rPr>
                            <w:rFonts w:ascii="Times New Roman" w:eastAsia="Calibri" w:hAnsi="Times New Roman"/>
                            <w:sz w:val="15"/>
                            <w:szCs w:val="15"/>
                          </w:rPr>
                          <w:tab/>
                        </w:r>
                      </w:p>
                    </w:tc>
                    <w:tc>
                      <w:tcPr>
                        <w:tcW w:w="1879" w:type="dxa"/>
                        <w:tcBorders>
                          <w:top w:val="single" w:sz="4" w:space="0" w:color="000000"/>
                          <w:left w:val="none" w:sz="0" w:space="0" w:color="000000"/>
                          <w:bottom w:val="single" w:sz="4" w:space="0" w:color="000000"/>
                          <w:right w:val="none" w:sz="0" w:space="0" w:color="000000"/>
                        </w:tcBorders>
                        <w:tcMar>
                          <w:top w:w="0" w:type="dxa"/>
                          <w:left w:w="108" w:type="dxa"/>
                          <w:bottom w:w="0" w:type="dxa"/>
                          <w:right w:w="108" w:type="dxa"/>
                        </w:tcMar>
                      </w:tcPr>
                      <w:p w:rsidR="00B55A10" w:rsidRDefault="00AF7B29">
                        <w:pPr>
                          <w:pStyle w:val="10"/>
                          <w:ind w:firstLine="0"/>
                          <w:rPr>
                            <w:rFonts w:ascii="Times New Roman" w:eastAsia="Calibri" w:hAnsi="Times New Roman"/>
                            <w:sz w:val="15"/>
                            <w:szCs w:val="15"/>
                          </w:rPr>
                        </w:pPr>
                        <w:r>
                          <w:rPr>
                            <w:rFonts w:ascii="Times New Roman" w:eastAsia="Calibri" w:hAnsi="Times New Roman"/>
                            <w:sz w:val="15"/>
                            <w:szCs w:val="15"/>
                          </w:rPr>
                          <w:t># Predicted</w:t>
                        </w:r>
                      </w:p>
                    </w:tc>
                  </w:tr>
                  <w:tr w:rsidR="00B55A10">
                    <w:tblPrEx>
                      <w:tblCellMar>
                        <w:top w:w="0" w:type="dxa"/>
                        <w:bottom w:w="0" w:type="dxa"/>
                      </w:tblCellMar>
                    </w:tblPrEx>
                    <w:tc>
                      <w:tcPr>
                        <w:tcW w:w="2621" w:type="dxa"/>
                        <w:tcBorders>
                          <w:top w:val="single" w:sz="4" w:space="0" w:color="000000"/>
                          <w:left w:val="none" w:sz="0" w:space="0" w:color="000000"/>
                          <w:bottom w:val="none" w:sz="0" w:space="0" w:color="000000"/>
                          <w:right w:val="none" w:sz="0" w:space="0" w:color="000000"/>
                        </w:tcBorders>
                        <w:tcMar>
                          <w:top w:w="0" w:type="dxa"/>
                          <w:left w:w="108" w:type="dxa"/>
                          <w:bottom w:w="0" w:type="dxa"/>
                          <w:right w:w="108" w:type="dxa"/>
                        </w:tcMar>
                      </w:tcPr>
                      <w:p w:rsidR="00B55A10" w:rsidRDefault="00AF7B29">
                        <w:pPr>
                          <w:pStyle w:val="10"/>
                          <w:ind w:firstLine="0"/>
                          <w:rPr>
                            <w:rFonts w:ascii="Times New Roman" w:eastAsia="Calibri" w:hAnsi="Times New Roman"/>
                            <w:sz w:val="15"/>
                            <w:szCs w:val="15"/>
                          </w:rPr>
                        </w:pPr>
                        <w:r>
                          <w:rPr>
                            <w:rFonts w:ascii="Times New Roman" w:eastAsia="Calibri" w:hAnsi="Times New Roman"/>
                            <w:sz w:val="15"/>
                            <w:szCs w:val="15"/>
                          </w:rPr>
                          <w:t>8#</w:t>
                        </w:r>
                        <w:r>
                          <w:rPr>
                            <w:rFonts w:ascii="Times New Roman" w:eastAsia="Calibri" w:hAnsi="Times New Roman"/>
                            <w:sz w:val="15"/>
                            <w:szCs w:val="15"/>
                          </w:rPr>
                          <w:tab/>
                        </w:r>
                        <w:r>
                          <w:rPr>
                            <w:rFonts w:ascii="Times New Roman" w:eastAsia="Calibri" w:hAnsi="Times New Roman"/>
                            <w:sz w:val="15"/>
                            <w:szCs w:val="15"/>
                          </w:rPr>
                          <w:tab/>
                        </w:r>
                      </w:p>
                    </w:tc>
                    <w:tc>
                      <w:tcPr>
                        <w:tcW w:w="1879" w:type="dxa"/>
                        <w:tcBorders>
                          <w:top w:val="single" w:sz="4" w:space="0" w:color="000000"/>
                          <w:left w:val="none" w:sz="0" w:space="0" w:color="000000"/>
                          <w:bottom w:val="none" w:sz="0" w:space="0" w:color="000000"/>
                          <w:right w:val="none" w:sz="0" w:space="0" w:color="000000"/>
                        </w:tcBorders>
                        <w:tcMar>
                          <w:top w:w="0" w:type="dxa"/>
                          <w:left w:w="108" w:type="dxa"/>
                          <w:bottom w:w="0" w:type="dxa"/>
                          <w:right w:w="108" w:type="dxa"/>
                        </w:tcMar>
                      </w:tcPr>
                      <w:p w:rsidR="00B55A10" w:rsidRDefault="00AF7B29">
                        <w:pPr>
                          <w:pStyle w:val="10"/>
                          <w:ind w:firstLine="0"/>
                          <w:rPr>
                            <w:rFonts w:ascii="Times New Roman" w:eastAsia="Calibri" w:hAnsi="Times New Roman"/>
                            <w:sz w:val="15"/>
                            <w:szCs w:val="15"/>
                          </w:rPr>
                        </w:pPr>
                        <w:r>
                          <w:rPr>
                            <w:rFonts w:ascii="Times New Roman" w:eastAsia="Calibri" w:hAnsi="Times New Roman"/>
                            <w:sz w:val="15"/>
                            <w:szCs w:val="15"/>
                          </w:rPr>
                          <w:t>1841 (91.1%)</w:t>
                        </w:r>
                      </w:p>
                    </w:tc>
                  </w:tr>
                  <w:tr w:rsidR="00B55A10">
                    <w:tblPrEx>
                      <w:tblCellMar>
                        <w:top w:w="0" w:type="dxa"/>
                        <w:bottom w:w="0" w:type="dxa"/>
                      </w:tblCellMar>
                    </w:tblPrEx>
                    <w:tc>
                      <w:tcPr>
                        <w:tcW w:w="2621" w:type="dxa"/>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tcPr>
                      <w:p w:rsidR="00B55A10" w:rsidRDefault="00AF7B29">
                        <w:pPr>
                          <w:pStyle w:val="10"/>
                          <w:ind w:firstLine="0"/>
                          <w:rPr>
                            <w:rFonts w:ascii="Times New Roman" w:eastAsia="Calibri" w:hAnsi="Times New Roman"/>
                            <w:sz w:val="15"/>
                            <w:szCs w:val="15"/>
                          </w:rPr>
                        </w:pPr>
                        <w:r>
                          <w:rPr>
                            <w:rFonts w:ascii="Times New Roman" w:eastAsia="Calibri" w:hAnsi="Times New Roman"/>
                            <w:sz w:val="15"/>
                            <w:szCs w:val="15"/>
                          </w:rPr>
                          <w:t>10#</w:t>
                        </w:r>
                        <w:r>
                          <w:rPr>
                            <w:rFonts w:ascii="Times New Roman" w:eastAsia="Calibri" w:hAnsi="Times New Roman"/>
                            <w:sz w:val="15"/>
                            <w:szCs w:val="15"/>
                          </w:rPr>
                          <w:tab/>
                        </w:r>
                      </w:p>
                    </w:tc>
                    <w:tc>
                      <w:tcPr>
                        <w:tcW w:w="1879" w:type="dxa"/>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tcPr>
                      <w:p w:rsidR="00B55A10" w:rsidRDefault="00AF7B29">
                        <w:pPr>
                          <w:pStyle w:val="10"/>
                          <w:ind w:firstLine="0"/>
                          <w:rPr>
                            <w:rFonts w:ascii="Times New Roman" w:eastAsia="Calibri" w:hAnsi="Times New Roman"/>
                            <w:sz w:val="15"/>
                            <w:szCs w:val="15"/>
                          </w:rPr>
                        </w:pPr>
                        <w:r>
                          <w:rPr>
                            <w:rFonts w:ascii="Times New Roman" w:eastAsia="Calibri" w:hAnsi="Times New Roman"/>
                            <w:sz w:val="15"/>
                            <w:szCs w:val="15"/>
                          </w:rPr>
                          <w:t>168 (8.31%)</w:t>
                        </w:r>
                      </w:p>
                    </w:tc>
                  </w:tr>
                  <w:tr w:rsidR="00B55A10">
                    <w:tblPrEx>
                      <w:tblCellMar>
                        <w:top w:w="0" w:type="dxa"/>
                        <w:bottom w:w="0" w:type="dxa"/>
                      </w:tblCellMar>
                    </w:tblPrEx>
                    <w:tc>
                      <w:tcPr>
                        <w:tcW w:w="2621" w:type="dxa"/>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tcPr>
                      <w:p w:rsidR="00B55A10" w:rsidRDefault="00AF7B29">
                        <w:pPr>
                          <w:pStyle w:val="10"/>
                          <w:ind w:firstLine="0"/>
                          <w:rPr>
                            <w:rFonts w:ascii="Times New Roman" w:eastAsia="Calibri" w:hAnsi="Times New Roman"/>
                            <w:sz w:val="15"/>
                            <w:szCs w:val="15"/>
                          </w:rPr>
                        </w:pPr>
                        <w:r>
                          <w:rPr>
                            <w:rFonts w:ascii="Times New Roman" w:eastAsia="Calibri" w:hAnsi="Times New Roman"/>
                            <w:sz w:val="15"/>
                            <w:szCs w:val="15"/>
                          </w:rPr>
                          <w:t>Not Classified</w:t>
                        </w:r>
                        <w:r>
                          <w:rPr>
                            <w:rFonts w:ascii="Times New Roman" w:eastAsia="Calibri" w:hAnsi="Times New Roman"/>
                            <w:sz w:val="15"/>
                            <w:szCs w:val="15"/>
                          </w:rPr>
                          <w:tab/>
                        </w:r>
                      </w:p>
                    </w:tc>
                    <w:tc>
                      <w:tcPr>
                        <w:tcW w:w="1879" w:type="dxa"/>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tcPr>
                      <w:p w:rsidR="00B55A10" w:rsidRDefault="00AF7B29">
                        <w:pPr>
                          <w:pStyle w:val="10"/>
                          <w:ind w:firstLine="0"/>
                          <w:rPr>
                            <w:rFonts w:ascii="Times New Roman" w:eastAsia="Calibri" w:hAnsi="Times New Roman"/>
                            <w:sz w:val="15"/>
                            <w:szCs w:val="15"/>
                          </w:rPr>
                        </w:pPr>
                        <w:r>
                          <w:rPr>
                            <w:rFonts w:ascii="Times New Roman" w:eastAsia="Calibri" w:hAnsi="Times New Roman"/>
                            <w:sz w:val="15"/>
                            <w:szCs w:val="15"/>
                          </w:rPr>
                          <w:t>12 (0.594%)</w:t>
                        </w:r>
                      </w:p>
                    </w:tc>
                  </w:tr>
                  <w:tr w:rsidR="00B55A10">
                    <w:tblPrEx>
                      <w:tblCellMar>
                        <w:top w:w="0" w:type="dxa"/>
                        <w:bottom w:w="0" w:type="dxa"/>
                      </w:tblCellMar>
                    </w:tblPrEx>
                    <w:tc>
                      <w:tcPr>
                        <w:tcW w:w="2621" w:type="dxa"/>
                        <w:tcBorders>
                          <w:top w:val="none" w:sz="0" w:space="0" w:color="000000"/>
                          <w:left w:val="none" w:sz="0" w:space="0" w:color="000000"/>
                          <w:bottom w:val="single" w:sz="4" w:space="0" w:color="000000"/>
                          <w:right w:val="none" w:sz="0" w:space="0" w:color="000000"/>
                        </w:tcBorders>
                        <w:tcMar>
                          <w:top w:w="0" w:type="dxa"/>
                          <w:left w:w="108" w:type="dxa"/>
                          <w:bottom w:w="0" w:type="dxa"/>
                          <w:right w:w="108" w:type="dxa"/>
                        </w:tcMar>
                      </w:tcPr>
                      <w:p w:rsidR="00B55A10" w:rsidRDefault="00AF7B29">
                        <w:pPr>
                          <w:pStyle w:val="10"/>
                          <w:ind w:firstLine="0"/>
                          <w:rPr>
                            <w:rFonts w:ascii="Times New Roman" w:eastAsia="Calibri" w:hAnsi="Times New Roman"/>
                            <w:sz w:val="15"/>
                            <w:szCs w:val="15"/>
                          </w:rPr>
                        </w:pPr>
                        <w:r>
                          <w:rPr>
                            <w:rFonts w:ascii="Times New Roman" w:eastAsia="Calibri" w:hAnsi="Times New Roman"/>
                            <w:sz w:val="15"/>
                            <w:szCs w:val="15"/>
                          </w:rPr>
                          <w:t>Total</w:t>
                        </w:r>
                        <w:r>
                          <w:rPr>
                            <w:rFonts w:ascii="Times New Roman" w:eastAsia="Calibri" w:hAnsi="Times New Roman"/>
                            <w:sz w:val="15"/>
                            <w:szCs w:val="15"/>
                          </w:rPr>
                          <w:tab/>
                          <w:t>2021 (100%)</w:t>
                        </w:r>
                        <w:r>
                          <w:rPr>
                            <w:rFonts w:ascii="Times New Roman" w:eastAsia="Calibri" w:hAnsi="Times New Roman"/>
                            <w:sz w:val="15"/>
                            <w:szCs w:val="15"/>
                          </w:rPr>
                          <w:tab/>
                        </w:r>
                      </w:p>
                    </w:tc>
                    <w:tc>
                      <w:tcPr>
                        <w:tcW w:w="1879" w:type="dxa"/>
                        <w:tcBorders>
                          <w:top w:val="none" w:sz="0" w:space="0" w:color="000000"/>
                          <w:left w:val="none" w:sz="0" w:space="0" w:color="000000"/>
                          <w:bottom w:val="single" w:sz="4" w:space="0" w:color="000000"/>
                          <w:right w:val="none" w:sz="0" w:space="0" w:color="000000"/>
                        </w:tcBorders>
                        <w:tcMar>
                          <w:top w:w="0" w:type="dxa"/>
                          <w:left w:w="108" w:type="dxa"/>
                          <w:bottom w:w="0" w:type="dxa"/>
                          <w:right w:w="108" w:type="dxa"/>
                        </w:tcMar>
                      </w:tcPr>
                      <w:p w:rsidR="00B55A10" w:rsidRDefault="00AF7B29">
                        <w:pPr>
                          <w:pStyle w:val="10"/>
                          <w:ind w:firstLine="0"/>
                          <w:rPr>
                            <w:rFonts w:ascii="Times New Roman" w:eastAsia="Calibri" w:hAnsi="Times New Roman"/>
                            <w:sz w:val="15"/>
                            <w:szCs w:val="15"/>
                          </w:rPr>
                        </w:pPr>
                        <w:r>
                          <w:rPr>
                            <w:rFonts w:ascii="Times New Roman" w:eastAsia="Calibri" w:hAnsi="Times New Roman"/>
                            <w:sz w:val="15"/>
                            <w:szCs w:val="15"/>
                          </w:rPr>
                          <w:t>2021 (100%)</w:t>
                        </w:r>
                      </w:p>
                    </w:tc>
                  </w:tr>
                </w:tbl>
                <w:p w:rsidR="00B55A10" w:rsidRDefault="00B55A10"/>
              </w:txbxContent>
            </v:textbox>
            <w10:wrap type="square" anchorx="margin"/>
          </v:shape>
        </w:pict>
      </w:r>
      <w:r w:rsidR="00AF7B29">
        <w:rPr>
          <w:rFonts w:ascii="Times New Roman" w:hAnsi="Times New Roman"/>
          <w:b/>
          <w:szCs w:val="21"/>
        </w:rPr>
        <w:t xml:space="preserve"> </w:t>
      </w:r>
    </w:p>
    <w:p w:rsidR="00B55A10" w:rsidRDefault="00B55A10">
      <w:pPr>
        <w:rPr>
          <w:b/>
          <w:szCs w:val="21"/>
        </w:rPr>
      </w:pPr>
    </w:p>
    <w:p w:rsidR="00B55A10" w:rsidRDefault="00B55A10">
      <w:pPr>
        <w:rPr>
          <w:b/>
          <w:szCs w:val="21"/>
        </w:rPr>
      </w:pPr>
    </w:p>
    <w:p w:rsidR="00B55A10" w:rsidRDefault="00B55A10">
      <w:pPr>
        <w:rPr>
          <w:b/>
          <w:szCs w:val="21"/>
        </w:rPr>
      </w:pPr>
    </w:p>
    <w:p w:rsidR="00B55A10" w:rsidRDefault="00B55A10">
      <w:pPr>
        <w:rPr>
          <w:b/>
          <w:szCs w:val="21"/>
        </w:rPr>
      </w:pPr>
    </w:p>
    <w:p w:rsidR="00B55A10" w:rsidRDefault="00AF7B29">
      <w:pPr>
        <w:pStyle w:val="10"/>
        <w:spacing w:line="360" w:lineRule="auto"/>
        <w:ind w:firstLine="105"/>
        <w:rPr>
          <w:rFonts w:ascii="Times New Roman" w:eastAsia="Calibri" w:hAnsi="Times New Roman"/>
          <w:b/>
          <w:sz w:val="19"/>
          <w:szCs w:val="19"/>
        </w:rPr>
      </w:pPr>
      <w:r>
        <w:rPr>
          <w:rFonts w:ascii="Times New Roman" w:eastAsia="Calibri" w:hAnsi="Times New Roman"/>
          <w:b/>
          <w:sz w:val="19"/>
          <w:szCs w:val="19"/>
        </w:rPr>
        <w:t>3# sample</w:t>
      </w:r>
      <w:r>
        <w:rPr>
          <w:rFonts w:ascii="Times New Roman" w:eastAsia="Calibri" w:hAnsi="Times New Roman" w:hint="eastAsia"/>
          <w:b/>
          <w:sz w:val="19"/>
          <w:szCs w:val="19"/>
        </w:rPr>
        <w:t>：</w:t>
      </w:r>
    </w:p>
    <w:tbl>
      <w:tblPr>
        <w:tblW w:w="4415" w:type="dxa"/>
        <w:jc w:val="center"/>
        <w:tblCellMar>
          <w:left w:w="10" w:type="dxa"/>
          <w:right w:w="10" w:type="dxa"/>
        </w:tblCellMar>
        <w:tblLook w:val="0000"/>
      </w:tblPr>
      <w:tblGrid>
        <w:gridCol w:w="2520"/>
        <w:gridCol w:w="1895"/>
      </w:tblGrid>
      <w:tr w:rsidR="00B55A10">
        <w:tblPrEx>
          <w:tblCellMar>
            <w:top w:w="0" w:type="dxa"/>
            <w:bottom w:w="0" w:type="dxa"/>
          </w:tblCellMar>
        </w:tblPrEx>
        <w:trPr>
          <w:jc w:val="center"/>
        </w:trPr>
        <w:tc>
          <w:tcPr>
            <w:tcW w:w="2520" w:type="dxa"/>
            <w:tcBorders>
              <w:top w:val="single" w:sz="4" w:space="0" w:color="000000"/>
              <w:left w:val="none" w:sz="0" w:space="0" w:color="000000"/>
              <w:bottom w:val="single" w:sz="4" w:space="0" w:color="000000"/>
              <w:right w:val="none" w:sz="0" w:space="0" w:color="000000"/>
            </w:tcBorders>
            <w:tcMar>
              <w:top w:w="0" w:type="dxa"/>
              <w:left w:w="108" w:type="dxa"/>
              <w:bottom w:w="0" w:type="dxa"/>
              <w:right w:w="108" w:type="dxa"/>
            </w:tcMar>
          </w:tcPr>
          <w:p w:rsidR="00B55A10" w:rsidRDefault="00AF7B29">
            <w:pPr>
              <w:pStyle w:val="10"/>
              <w:ind w:firstLine="0"/>
              <w:rPr>
                <w:rFonts w:ascii="Times New Roman" w:eastAsia="Calibri" w:hAnsi="Times New Roman"/>
                <w:sz w:val="15"/>
                <w:szCs w:val="15"/>
              </w:rPr>
            </w:pPr>
            <w:r>
              <w:rPr>
                <w:rFonts w:ascii="Times New Roman" w:eastAsia="Calibri" w:hAnsi="Times New Roman"/>
                <w:sz w:val="15"/>
                <w:szCs w:val="15"/>
              </w:rPr>
              <w:t>Predicted as:</w:t>
            </w:r>
            <w:r>
              <w:rPr>
                <w:rFonts w:ascii="Times New Roman" w:eastAsia="Calibri" w:hAnsi="Times New Roman"/>
                <w:sz w:val="15"/>
                <w:szCs w:val="15"/>
              </w:rPr>
              <w:tab/>
            </w:r>
          </w:p>
        </w:tc>
        <w:tc>
          <w:tcPr>
            <w:tcW w:w="1895" w:type="dxa"/>
            <w:tcBorders>
              <w:top w:val="single" w:sz="4" w:space="0" w:color="000000"/>
              <w:left w:val="none" w:sz="0" w:space="0" w:color="000000"/>
              <w:bottom w:val="single" w:sz="4" w:space="0" w:color="000000"/>
              <w:right w:val="none" w:sz="0" w:space="0" w:color="000000"/>
            </w:tcBorders>
            <w:tcMar>
              <w:top w:w="0" w:type="dxa"/>
              <w:left w:w="108" w:type="dxa"/>
              <w:bottom w:w="0" w:type="dxa"/>
              <w:right w:w="108" w:type="dxa"/>
            </w:tcMar>
          </w:tcPr>
          <w:p w:rsidR="00B55A10" w:rsidRDefault="00AF7B29">
            <w:pPr>
              <w:pStyle w:val="10"/>
              <w:ind w:firstLine="0"/>
              <w:rPr>
                <w:rFonts w:ascii="Times New Roman" w:eastAsia="Calibri" w:hAnsi="Times New Roman"/>
                <w:sz w:val="15"/>
                <w:szCs w:val="15"/>
              </w:rPr>
            </w:pPr>
            <w:r>
              <w:rPr>
                <w:rFonts w:ascii="Times New Roman" w:eastAsia="Calibri" w:hAnsi="Times New Roman"/>
                <w:sz w:val="15"/>
                <w:szCs w:val="15"/>
              </w:rPr>
              <w:t># Predicted</w:t>
            </w:r>
          </w:p>
        </w:tc>
      </w:tr>
      <w:tr w:rsidR="00B55A10">
        <w:tblPrEx>
          <w:tblCellMar>
            <w:top w:w="0" w:type="dxa"/>
            <w:bottom w:w="0" w:type="dxa"/>
          </w:tblCellMar>
        </w:tblPrEx>
        <w:trPr>
          <w:jc w:val="center"/>
        </w:trPr>
        <w:tc>
          <w:tcPr>
            <w:tcW w:w="2520" w:type="dxa"/>
            <w:tcBorders>
              <w:top w:val="single" w:sz="4" w:space="0" w:color="000000"/>
              <w:left w:val="none" w:sz="0" w:space="0" w:color="000000"/>
              <w:bottom w:val="none" w:sz="0" w:space="0" w:color="000000"/>
              <w:right w:val="none" w:sz="0" w:space="0" w:color="000000"/>
            </w:tcBorders>
            <w:tcMar>
              <w:top w:w="0" w:type="dxa"/>
              <w:left w:w="108" w:type="dxa"/>
              <w:bottom w:w="0" w:type="dxa"/>
              <w:right w:w="108" w:type="dxa"/>
            </w:tcMar>
          </w:tcPr>
          <w:p w:rsidR="00B55A10" w:rsidRDefault="00AF7B29">
            <w:pPr>
              <w:pStyle w:val="10"/>
              <w:ind w:firstLine="0"/>
              <w:rPr>
                <w:rFonts w:ascii="Times New Roman" w:eastAsia="Calibri" w:hAnsi="Times New Roman"/>
                <w:sz w:val="15"/>
                <w:szCs w:val="15"/>
              </w:rPr>
            </w:pPr>
            <w:r>
              <w:rPr>
                <w:rFonts w:ascii="Times New Roman" w:eastAsia="Calibri" w:hAnsi="Times New Roman"/>
                <w:sz w:val="15"/>
                <w:szCs w:val="15"/>
              </w:rPr>
              <w:t>8#</w:t>
            </w:r>
            <w:r>
              <w:rPr>
                <w:rFonts w:ascii="Times New Roman" w:eastAsia="Calibri" w:hAnsi="Times New Roman"/>
                <w:sz w:val="15"/>
                <w:szCs w:val="15"/>
              </w:rPr>
              <w:tab/>
            </w:r>
            <w:r>
              <w:rPr>
                <w:rFonts w:ascii="Times New Roman" w:eastAsia="Calibri" w:hAnsi="Times New Roman"/>
                <w:sz w:val="15"/>
                <w:szCs w:val="15"/>
              </w:rPr>
              <w:tab/>
            </w:r>
          </w:p>
        </w:tc>
        <w:tc>
          <w:tcPr>
            <w:tcW w:w="1895" w:type="dxa"/>
            <w:tcBorders>
              <w:top w:val="single" w:sz="4" w:space="0" w:color="000000"/>
              <w:left w:val="none" w:sz="0" w:space="0" w:color="000000"/>
              <w:bottom w:val="none" w:sz="0" w:space="0" w:color="000000"/>
              <w:right w:val="none" w:sz="0" w:space="0" w:color="000000"/>
            </w:tcBorders>
            <w:tcMar>
              <w:top w:w="0" w:type="dxa"/>
              <w:left w:w="108" w:type="dxa"/>
              <w:bottom w:w="0" w:type="dxa"/>
              <w:right w:w="108" w:type="dxa"/>
            </w:tcMar>
          </w:tcPr>
          <w:p w:rsidR="00B55A10" w:rsidRDefault="00AF7B29">
            <w:pPr>
              <w:pStyle w:val="10"/>
              <w:ind w:firstLine="0"/>
              <w:rPr>
                <w:rFonts w:ascii="Times New Roman" w:eastAsia="Calibri" w:hAnsi="Times New Roman"/>
                <w:sz w:val="15"/>
                <w:szCs w:val="15"/>
              </w:rPr>
            </w:pPr>
            <w:r>
              <w:rPr>
                <w:rFonts w:ascii="Times New Roman" w:eastAsia="Calibri" w:hAnsi="Times New Roman"/>
                <w:sz w:val="15"/>
                <w:szCs w:val="15"/>
              </w:rPr>
              <w:t>1816 (90.5%)</w:t>
            </w:r>
          </w:p>
        </w:tc>
      </w:tr>
      <w:tr w:rsidR="00B55A10">
        <w:tblPrEx>
          <w:tblCellMar>
            <w:top w:w="0" w:type="dxa"/>
            <w:bottom w:w="0" w:type="dxa"/>
          </w:tblCellMar>
        </w:tblPrEx>
        <w:trPr>
          <w:jc w:val="center"/>
        </w:trPr>
        <w:tc>
          <w:tcPr>
            <w:tcW w:w="2520" w:type="dxa"/>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tcPr>
          <w:p w:rsidR="00B55A10" w:rsidRDefault="00AF7B29">
            <w:pPr>
              <w:pStyle w:val="10"/>
              <w:ind w:firstLine="0"/>
              <w:rPr>
                <w:rFonts w:ascii="Times New Roman" w:eastAsia="Calibri" w:hAnsi="Times New Roman"/>
                <w:sz w:val="15"/>
                <w:szCs w:val="15"/>
              </w:rPr>
            </w:pPr>
            <w:r>
              <w:rPr>
                <w:rFonts w:ascii="Times New Roman" w:eastAsia="Calibri" w:hAnsi="Times New Roman"/>
                <w:sz w:val="15"/>
                <w:szCs w:val="15"/>
              </w:rPr>
              <w:t>10#</w:t>
            </w:r>
            <w:r>
              <w:rPr>
                <w:rFonts w:ascii="Times New Roman" w:eastAsia="Calibri" w:hAnsi="Times New Roman"/>
                <w:sz w:val="15"/>
                <w:szCs w:val="15"/>
              </w:rPr>
              <w:tab/>
            </w:r>
          </w:p>
        </w:tc>
        <w:tc>
          <w:tcPr>
            <w:tcW w:w="1895" w:type="dxa"/>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tcPr>
          <w:p w:rsidR="00B55A10" w:rsidRDefault="00AF7B29">
            <w:pPr>
              <w:pStyle w:val="10"/>
              <w:ind w:firstLine="0"/>
              <w:rPr>
                <w:rFonts w:ascii="Times New Roman" w:eastAsia="Calibri" w:hAnsi="Times New Roman"/>
                <w:sz w:val="15"/>
                <w:szCs w:val="15"/>
              </w:rPr>
            </w:pPr>
            <w:r>
              <w:rPr>
                <w:rFonts w:ascii="Times New Roman" w:eastAsia="Calibri" w:hAnsi="Times New Roman"/>
                <w:sz w:val="15"/>
                <w:szCs w:val="15"/>
              </w:rPr>
              <w:t>182 (9.07%)</w:t>
            </w:r>
          </w:p>
        </w:tc>
      </w:tr>
      <w:tr w:rsidR="00B55A10">
        <w:tblPrEx>
          <w:tblCellMar>
            <w:top w:w="0" w:type="dxa"/>
            <w:bottom w:w="0" w:type="dxa"/>
          </w:tblCellMar>
        </w:tblPrEx>
        <w:trPr>
          <w:jc w:val="center"/>
        </w:trPr>
        <w:tc>
          <w:tcPr>
            <w:tcW w:w="2520" w:type="dxa"/>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tcPr>
          <w:p w:rsidR="00B55A10" w:rsidRDefault="00AF7B29">
            <w:pPr>
              <w:pStyle w:val="10"/>
              <w:ind w:firstLine="0"/>
              <w:rPr>
                <w:rFonts w:ascii="Times New Roman" w:eastAsia="Calibri" w:hAnsi="Times New Roman"/>
                <w:sz w:val="15"/>
                <w:szCs w:val="15"/>
              </w:rPr>
            </w:pPr>
            <w:r>
              <w:rPr>
                <w:rFonts w:ascii="Times New Roman" w:eastAsia="Calibri" w:hAnsi="Times New Roman"/>
                <w:sz w:val="15"/>
                <w:szCs w:val="15"/>
              </w:rPr>
              <w:t>Not Classified</w:t>
            </w:r>
            <w:r>
              <w:rPr>
                <w:rFonts w:ascii="Times New Roman" w:eastAsia="Calibri" w:hAnsi="Times New Roman"/>
                <w:sz w:val="15"/>
                <w:szCs w:val="15"/>
              </w:rPr>
              <w:tab/>
            </w:r>
          </w:p>
        </w:tc>
        <w:tc>
          <w:tcPr>
            <w:tcW w:w="1895" w:type="dxa"/>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tcPr>
          <w:p w:rsidR="00B55A10" w:rsidRDefault="00AF7B29">
            <w:pPr>
              <w:pStyle w:val="10"/>
              <w:ind w:firstLine="0"/>
              <w:rPr>
                <w:rFonts w:ascii="Times New Roman" w:eastAsia="Calibri" w:hAnsi="Times New Roman"/>
                <w:sz w:val="15"/>
                <w:szCs w:val="15"/>
              </w:rPr>
            </w:pPr>
            <w:r>
              <w:rPr>
                <w:rFonts w:ascii="Times New Roman" w:eastAsia="Calibri" w:hAnsi="Times New Roman"/>
                <w:sz w:val="15"/>
                <w:szCs w:val="15"/>
              </w:rPr>
              <w:t xml:space="preserve">8 (0.399%)0 </w:t>
            </w:r>
          </w:p>
        </w:tc>
      </w:tr>
      <w:tr w:rsidR="00B55A10">
        <w:tblPrEx>
          <w:tblCellMar>
            <w:top w:w="0" w:type="dxa"/>
            <w:bottom w:w="0" w:type="dxa"/>
          </w:tblCellMar>
        </w:tblPrEx>
        <w:trPr>
          <w:jc w:val="center"/>
        </w:trPr>
        <w:tc>
          <w:tcPr>
            <w:tcW w:w="2520" w:type="dxa"/>
            <w:tcBorders>
              <w:top w:val="none" w:sz="0" w:space="0" w:color="000000"/>
              <w:left w:val="none" w:sz="0" w:space="0" w:color="000000"/>
              <w:bottom w:val="single" w:sz="4" w:space="0" w:color="000000"/>
              <w:right w:val="none" w:sz="0" w:space="0" w:color="000000"/>
            </w:tcBorders>
            <w:tcMar>
              <w:top w:w="0" w:type="dxa"/>
              <w:left w:w="108" w:type="dxa"/>
              <w:bottom w:w="0" w:type="dxa"/>
              <w:right w:w="108" w:type="dxa"/>
            </w:tcMar>
          </w:tcPr>
          <w:p w:rsidR="00B55A10" w:rsidRDefault="00AF7B29">
            <w:pPr>
              <w:pStyle w:val="10"/>
              <w:ind w:firstLine="0"/>
              <w:rPr>
                <w:rFonts w:ascii="Times New Roman" w:eastAsia="Calibri" w:hAnsi="Times New Roman"/>
                <w:sz w:val="15"/>
                <w:szCs w:val="15"/>
              </w:rPr>
            </w:pPr>
            <w:r>
              <w:rPr>
                <w:rFonts w:ascii="Times New Roman" w:eastAsia="Calibri" w:hAnsi="Times New Roman"/>
                <w:sz w:val="15"/>
                <w:szCs w:val="15"/>
              </w:rPr>
              <w:t>Total</w:t>
            </w:r>
            <w:r>
              <w:rPr>
                <w:rFonts w:ascii="Times New Roman" w:eastAsia="Calibri" w:hAnsi="Times New Roman"/>
                <w:sz w:val="15"/>
                <w:szCs w:val="15"/>
              </w:rPr>
              <w:tab/>
              <w:t>2006 (100%)</w:t>
            </w:r>
            <w:r>
              <w:rPr>
                <w:rFonts w:ascii="Times New Roman" w:eastAsia="Calibri" w:hAnsi="Times New Roman"/>
                <w:sz w:val="15"/>
                <w:szCs w:val="15"/>
              </w:rPr>
              <w:tab/>
            </w:r>
          </w:p>
        </w:tc>
        <w:tc>
          <w:tcPr>
            <w:tcW w:w="1895" w:type="dxa"/>
            <w:tcBorders>
              <w:top w:val="none" w:sz="0" w:space="0" w:color="000000"/>
              <w:left w:val="none" w:sz="0" w:space="0" w:color="000000"/>
              <w:bottom w:val="single" w:sz="4" w:space="0" w:color="000000"/>
              <w:right w:val="none" w:sz="0" w:space="0" w:color="000000"/>
            </w:tcBorders>
            <w:tcMar>
              <w:top w:w="0" w:type="dxa"/>
              <w:left w:w="108" w:type="dxa"/>
              <w:bottom w:w="0" w:type="dxa"/>
              <w:right w:w="108" w:type="dxa"/>
            </w:tcMar>
          </w:tcPr>
          <w:p w:rsidR="00B55A10" w:rsidRDefault="00AF7B29">
            <w:pPr>
              <w:pStyle w:val="10"/>
              <w:ind w:firstLine="0"/>
              <w:rPr>
                <w:rFonts w:ascii="Times New Roman" w:eastAsia="Calibri" w:hAnsi="Times New Roman"/>
                <w:sz w:val="15"/>
                <w:szCs w:val="15"/>
              </w:rPr>
            </w:pPr>
            <w:r>
              <w:rPr>
                <w:rFonts w:ascii="Times New Roman" w:eastAsia="Calibri" w:hAnsi="Times New Roman"/>
                <w:sz w:val="15"/>
                <w:szCs w:val="15"/>
              </w:rPr>
              <w:t>2006 (100%)</w:t>
            </w:r>
          </w:p>
        </w:tc>
      </w:tr>
    </w:tbl>
    <w:p w:rsidR="00B55A10" w:rsidRDefault="00AF7B29">
      <w:pPr>
        <w:rPr>
          <w:rFonts w:eastAsia="Calibri"/>
          <w:b/>
          <w:sz w:val="19"/>
          <w:szCs w:val="19"/>
        </w:rPr>
      </w:pPr>
      <w:r>
        <w:rPr>
          <w:b/>
          <w:szCs w:val="21"/>
        </w:rPr>
        <w:t xml:space="preserve"> </w:t>
      </w:r>
      <w:r>
        <w:rPr>
          <w:rFonts w:eastAsia="Calibri"/>
          <w:b/>
          <w:sz w:val="19"/>
          <w:szCs w:val="19"/>
        </w:rPr>
        <w:t>4# sample</w:t>
      </w:r>
      <w:r>
        <w:rPr>
          <w:rFonts w:eastAsia="Calibri" w:hint="eastAsia"/>
          <w:b/>
          <w:sz w:val="19"/>
          <w:szCs w:val="19"/>
        </w:rPr>
        <w:t>：</w:t>
      </w:r>
    </w:p>
    <w:p w:rsidR="00B55A10" w:rsidRDefault="00B55A10">
      <w:pPr>
        <w:rPr>
          <w:b/>
          <w:szCs w:val="21"/>
        </w:rPr>
      </w:pPr>
    </w:p>
    <w:tbl>
      <w:tblPr>
        <w:tblW w:w="4485" w:type="dxa"/>
        <w:jc w:val="center"/>
        <w:tblCellMar>
          <w:left w:w="10" w:type="dxa"/>
          <w:right w:w="10" w:type="dxa"/>
        </w:tblCellMar>
        <w:tblLook w:val="0000"/>
      </w:tblPr>
      <w:tblGrid>
        <w:gridCol w:w="2522"/>
        <w:gridCol w:w="1963"/>
      </w:tblGrid>
      <w:tr w:rsidR="00B55A10">
        <w:tblPrEx>
          <w:tblCellMar>
            <w:top w:w="0" w:type="dxa"/>
            <w:bottom w:w="0" w:type="dxa"/>
          </w:tblCellMar>
        </w:tblPrEx>
        <w:trPr>
          <w:jc w:val="center"/>
        </w:trPr>
        <w:tc>
          <w:tcPr>
            <w:tcW w:w="2522" w:type="dxa"/>
            <w:tcBorders>
              <w:top w:val="single" w:sz="4" w:space="0" w:color="000000"/>
              <w:left w:val="none" w:sz="0" w:space="0" w:color="000000"/>
              <w:bottom w:val="single" w:sz="4" w:space="0" w:color="000000"/>
              <w:right w:val="none" w:sz="0" w:space="0" w:color="000000"/>
            </w:tcBorders>
            <w:tcMar>
              <w:top w:w="0" w:type="dxa"/>
              <w:left w:w="108" w:type="dxa"/>
              <w:bottom w:w="0" w:type="dxa"/>
              <w:right w:w="108" w:type="dxa"/>
            </w:tcMar>
          </w:tcPr>
          <w:p w:rsidR="00B55A10" w:rsidRDefault="00AF7B29">
            <w:pPr>
              <w:pStyle w:val="10"/>
              <w:ind w:firstLine="0"/>
              <w:rPr>
                <w:rFonts w:ascii="Times New Roman" w:eastAsia="Calibri" w:hAnsi="Times New Roman"/>
                <w:sz w:val="15"/>
                <w:szCs w:val="15"/>
              </w:rPr>
            </w:pPr>
            <w:r>
              <w:rPr>
                <w:rFonts w:ascii="Times New Roman" w:eastAsia="Calibri" w:hAnsi="Times New Roman"/>
                <w:sz w:val="15"/>
                <w:szCs w:val="15"/>
              </w:rPr>
              <w:t>Predicted as:</w:t>
            </w:r>
            <w:r>
              <w:rPr>
                <w:rFonts w:ascii="Times New Roman" w:eastAsia="Calibri" w:hAnsi="Times New Roman"/>
                <w:sz w:val="15"/>
                <w:szCs w:val="15"/>
              </w:rPr>
              <w:tab/>
            </w:r>
          </w:p>
        </w:tc>
        <w:tc>
          <w:tcPr>
            <w:tcW w:w="1963" w:type="dxa"/>
            <w:tcBorders>
              <w:top w:val="single" w:sz="4" w:space="0" w:color="000000"/>
              <w:left w:val="none" w:sz="0" w:space="0" w:color="000000"/>
              <w:bottom w:val="single" w:sz="4" w:space="0" w:color="000000"/>
              <w:right w:val="none" w:sz="0" w:space="0" w:color="000000"/>
            </w:tcBorders>
            <w:tcMar>
              <w:top w:w="0" w:type="dxa"/>
              <w:left w:w="108" w:type="dxa"/>
              <w:bottom w:w="0" w:type="dxa"/>
              <w:right w:w="108" w:type="dxa"/>
            </w:tcMar>
          </w:tcPr>
          <w:p w:rsidR="00B55A10" w:rsidRDefault="00AF7B29">
            <w:pPr>
              <w:pStyle w:val="10"/>
              <w:ind w:firstLine="0"/>
              <w:rPr>
                <w:rFonts w:ascii="Times New Roman" w:eastAsia="Calibri" w:hAnsi="Times New Roman"/>
                <w:sz w:val="15"/>
                <w:szCs w:val="15"/>
              </w:rPr>
            </w:pPr>
            <w:r>
              <w:rPr>
                <w:rFonts w:ascii="Times New Roman" w:eastAsia="Calibri" w:hAnsi="Times New Roman"/>
                <w:sz w:val="15"/>
                <w:szCs w:val="15"/>
              </w:rPr>
              <w:t># Predicted</w:t>
            </w:r>
          </w:p>
        </w:tc>
      </w:tr>
      <w:tr w:rsidR="00B55A10">
        <w:tblPrEx>
          <w:tblCellMar>
            <w:top w:w="0" w:type="dxa"/>
            <w:bottom w:w="0" w:type="dxa"/>
          </w:tblCellMar>
        </w:tblPrEx>
        <w:trPr>
          <w:jc w:val="center"/>
        </w:trPr>
        <w:tc>
          <w:tcPr>
            <w:tcW w:w="2522" w:type="dxa"/>
            <w:tcBorders>
              <w:top w:val="single" w:sz="4" w:space="0" w:color="000000"/>
              <w:left w:val="none" w:sz="0" w:space="0" w:color="000000"/>
              <w:bottom w:val="none" w:sz="0" w:space="0" w:color="000000"/>
              <w:right w:val="none" w:sz="0" w:space="0" w:color="000000"/>
            </w:tcBorders>
            <w:tcMar>
              <w:top w:w="0" w:type="dxa"/>
              <w:left w:w="108" w:type="dxa"/>
              <w:bottom w:w="0" w:type="dxa"/>
              <w:right w:w="108" w:type="dxa"/>
            </w:tcMar>
          </w:tcPr>
          <w:p w:rsidR="00B55A10" w:rsidRDefault="00AF7B29">
            <w:pPr>
              <w:pStyle w:val="10"/>
              <w:ind w:firstLine="0"/>
              <w:rPr>
                <w:rFonts w:ascii="Times New Roman" w:eastAsia="Calibri" w:hAnsi="Times New Roman"/>
                <w:sz w:val="15"/>
                <w:szCs w:val="15"/>
              </w:rPr>
            </w:pPr>
            <w:r>
              <w:rPr>
                <w:rFonts w:ascii="Times New Roman" w:eastAsia="Calibri" w:hAnsi="Times New Roman"/>
                <w:sz w:val="15"/>
                <w:szCs w:val="15"/>
              </w:rPr>
              <w:t>8#</w:t>
            </w:r>
            <w:r>
              <w:rPr>
                <w:rFonts w:ascii="Times New Roman" w:eastAsia="Calibri" w:hAnsi="Times New Roman"/>
                <w:sz w:val="15"/>
                <w:szCs w:val="15"/>
              </w:rPr>
              <w:tab/>
            </w:r>
            <w:r>
              <w:rPr>
                <w:rFonts w:ascii="Times New Roman" w:eastAsia="Calibri" w:hAnsi="Times New Roman"/>
                <w:sz w:val="15"/>
                <w:szCs w:val="15"/>
              </w:rPr>
              <w:tab/>
            </w:r>
          </w:p>
        </w:tc>
        <w:tc>
          <w:tcPr>
            <w:tcW w:w="1963" w:type="dxa"/>
            <w:tcBorders>
              <w:top w:val="single" w:sz="4" w:space="0" w:color="000000"/>
              <w:left w:val="none" w:sz="0" w:space="0" w:color="000000"/>
              <w:bottom w:val="none" w:sz="0" w:space="0" w:color="000000"/>
              <w:right w:val="none" w:sz="0" w:space="0" w:color="000000"/>
            </w:tcBorders>
            <w:tcMar>
              <w:top w:w="0" w:type="dxa"/>
              <w:left w:w="108" w:type="dxa"/>
              <w:bottom w:w="0" w:type="dxa"/>
              <w:right w:w="108" w:type="dxa"/>
            </w:tcMar>
          </w:tcPr>
          <w:p w:rsidR="00B55A10" w:rsidRDefault="00AF7B29">
            <w:pPr>
              <w:pStyle w:val="10"/>
              <w:ind w:firstLine="0"/>
              <w:rPr>
                <w:rFonts w:ascii="Times New Roman" w:eastAsia="Calibri" w:hAnsi="Times New Roman"/>
                <w:sz w:val="15"/>
                <w:szCs w:val="15"/>
              </w:rPr>
            </w:pPr>
            <w:r>
              <w:rPr>
                <w:rFonts w:ascii="Times New Roman" w:eastAsia="Calibri" w:hAnsi="Times New Roman"/>
                <w:sz w:val="15"/>
                <w:szCs w:val="15"/>
              </w:rPr>
              <w:t>1905 (97.5%)</w:t>
            </w:r>
          </w:p>
        </w:tc>
      </w:tr>
      <w:tr w:rsidR="00B55A10">
        <w:tblPrEx>
          <w:tblCellMar>
            <w:top w:w="0" w:type="dxa"/>
            <w:bottom w:w="0" w:type="dxa"/>
          </w:tblCellMar>
        </w:tblPrEx>
        <w:trPr>
          <w:jc w:val="center"/>
        </w:trPr>
        <w:tc>
          <w:tcPr>
            <w:tcW w:w="2522" w:type="dxa"/>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tcPr>
          <w:p w:rsidR="00B55A10" w:rsidRDefault="00AF7B29">
            <w:pPr>
              <w:pStyle w:val="10"/>
              <w:ind w:firstLine="0"/>
              <w:rPr>
                <w:rFonts w:ascii="Times New Roman" w:eastAsia="Calibri" w:hAnsi="Times New Roman"/>
                <w:sz w:val="15"/>
                <w:szCs w:val="15"/>
              </w:rPr>
            </w:pPr>
            <w:r>
              <w:rPr>
                <w:rFonts w:ascii="Times New Roman" w:eastAsia="Calibri" w:hAnsi="Times New Roman"/>
                <w:sz w:val="15"/>
                <w:szCs w:val="15"/>
              </w:rPr>
              <w:t>10#</w:t>
            </w:r>
            <w:r>
              <w:rPr>
                <w:rFonts w:ascii="Times New Roman" w:eastAsia="Calibri" w:hAnsi="Times New Roman"/>
                <w:sz w:val="15"/>
                <w:szCs w:val="15"/>
              </w:rPr>
              <w:tab/>
            </w:r>
          </w:p>
        </w:tc>
        <w:tc>
          <w:tcPr>
            <w:tcW w:w="1963" w:type="dxa"/>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tcPr>
          <w:p w:rsidR="00B55A10" w:rsidRDefault="00AF7B29">
            <w:pPr>
              <w:pStyle w:val="10"/>
              <w:ind w:firstLine="0"/>
              <w:rPr>
                <w:rFonts w:ascii="Times New Roman" w:eastAsia="Calibri" w:hAnsi="Times New Roman"/>
                <w:sz w:val="15"/>
                <w:szCs w:val="15"/>
              </w:rPr>
            </w:pPr>
            <w:r>
              <w:rPr>
                <w:rFonts w:ascii="Times New Roman" w:eastAsia="Calibri" w:hAnsi="Times New Roman"/>
                <w:sz w:val="15"/>
                <w:szCs w:val="15"/>
              </w:rPr>
              <w:t>6 (0.307%)</w:t>
            </w:r>
          </w:p>
        </w:tc>
      </w:tr>
      <w:tr w:rsidR="00B55A10">
        <w:tblPrEx>
          <w:tblCellMar>
            <w:top w:w="0" w:type="dxa"/>
            <w:bottom w:w="0" w:type="dxa"/>
          </w:tblCellMar>
        </w:tblPrEx>
        <w:trPr>
          <w:jc w:val="center"/>
        </w:trPr>
        <w:tc>
          <w:tcPr>
            <w:tcW w:w="2522" w:type="dxa"/>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tcPr>
          <w:p w:rsidR="00B55A10" w:rsidRDefault="00AF7B29">
            <w:pPr>
              <w:pStyle w:val="10"/>
              <w:ind w:firstLine="0"/>
              <w:rPr>
                <w:rFonts w:ascii="Times New Roman" w:eastAsia="Calibri" w:hAnsi="Times New Roman"/>
                <w:sz w:val="15"/>
                <w:szCs w:val="15"/>
              </w:rPr>
            </w:pPr>
            <w:r>
              <w:rPr>
                <w:rFonts w:ascii="Times New Roman" w:eastAsia="Calibri" w:hAnsi="Times New Roman"/>
                <w:sz w:val="15"/>
                <w:szCs w:val="15"/>
              </w:rPr>
              <w:t>Not Classified</w:t>
            </w:r>
            <w:r>
              <w:rPr>
                <w:rFonts w:ascii="Times New Roman" w:eastAsia="Calibri" w:hAnsi="Times New Roman"/>
                <w:sz w:val="15"/>
                <w:szCs w:val="15"/>
              </w:rPr>
              <w:tab/>
            </w:r>
          </w:p>
        </w:tc>
        <w:tc>
          <w:tcPr>
            <w:tcW w:w="1963" w:type="dxa"/>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tcPr>
          <w:p w:rsidR="00B55A10" w:rsidRDefault="00AF7B29">
            <w:pPr>
              <w:pStyle w:val="10"/>
              <w:ind w:firstLine="0"/>
              <w:rPr>
                <w:rFonts w:ascii="Times New Roman" w:eastAsia="Calibri" w:hAnsi="Times New Roman"/>
                <w:sz w:val="15"/>
                <w:szCs w:val="15"/>
              </w:rPr>
            </w:pPr>
            <w:r>
              <w:rPr>
                <w:rFonts w:ascii="Times New Roman" w:eastAsia="Calibri" w:hAnsi="Times New Roman"/>
                <w:sz w:val="15"/>
                <w:szCs w:val="15"/>
              </w:rPr>
              <w:t xml:space="preserve">42 (2.15%)8 </w:t>
            </w:r>
          </w:p>
        </w:tc>
      </w:tr>
      <w:tr w:rsidR="00B55A10">
        <w:tblPrEx>
          <w:tblCellMar>
            <w:top w:w="0" w:type="dxa"/>
            <w:bottom w:w="0" w:type="dxa"/>
          </w:tblCellMar>
        </w:tblPrEx>
        <w:trPr>
          <w:jc w:val="center"/>
        </w:trPr>
        <w:tc>
          <w:tcPr>
            <w:tcW w:w="2522" w:type="dxa"/>
            <w:tcBorders>
              <w:top w:val="none" w:sz="0" w:space="0" w:color="000000"/>
              <w:left w:val="none" w:sz="0" w:space="0" w:color="000000"/>
              <w:bottom w:val="single" w:sz="4" w:space="0" w:color="000000"/>
              <w:right w:val="none" w:sz="0" w:space="0" w:color="000000"/>
            </w:tcBorders>
            <w:tcMar>
              <w:top w:w="0" w:type="dxa"/>
              <w:left w:w="108" w:type="dxa"/>
              <w:bottom w:w="0" w:type="dxa"/>
              <w:right w:w="108" w:type="dxa"/>
            </w:tcMar>
          </w:tcPr>
          <w:p w:rsidR="00B55A10" w:rsidRDefault="00AF7B29">
            <w:pPr>
              <w:pStyle w:val="10"/>
              <w:ind w:firstLine="0"/>
              <w:rPr>
                <w:rFonts w:ascii="Times New Roman" w:eastAsia="Calibri" w:hAnsi="Times New Roman"/>
                <w:sz w:val="15"/>
                <w:szCs w:val="15"/>
              </w:rPr>
            </w:pPr>
            <w:r>
              <w:rPr>
                <w:rFonts w:ascii="Times New Roman" w:eastAsia="Calibri" w:hAnsi="Times New Roman"/>
                <w:sz w:val="15"/>
                <w:szCs w:val="15"/>
              </w:rPr>
              <w:t>Total</w:t>
            </w:r>
            <w:r>
              <w:rPr>
                <w:rFonts w:ascii="Times New Roman" w:eastAsia="Calibri" w:hAnsi="Times New Roman"/>
                <w:sz w:val="15"/>
                <w:szCs w:val="15"/>
              </w:rPr>
              <w:tab/>
              <w:t>1953 (100%)</w:t>
            </w:r>
            <w:r>
              <w:rPr>
                <w:rFonts w:ascii="Times New Roman" w:eastAsia="Calibri" w:hAnsi="Times New Roman"/>
                <w:sz w:val="15"/>
                <w:szCs w:val="15"/>
              </w:rPr>
              <w:tab/>
            </w:r>
          </w:p>
        </w:tc>
        <w:tc>
          <w:tcPr>
            <w:tcW w:w="1963" w:type="dxa"/>
            <w:tcBorders>
              <w:top w:val="none" w:sz="0" w:space="0" w:color="000000"/>
              <w:left w:val="none" w:sz="0" w:space="0" w:color="000000"/>
              <w:bottom w:val="single" w:sz="4" w:space="0" w:color="000000"/>
              <w:right w:val="none" w:sz="0" w:space="0" w:color="000000"/>
            </w:tcBorders>
            <w:tcMar>
              <w:top w:w="0" w:type="dxa"/>
              <w:left w:w="108" w:type="dxa"/>
              <w:bottom w:w="0" w:type="dxa"/>
              <w:right w:w="108" w:type="dxa"/>
            </w:tcMar>
          </w:tcPr>
          <w:p w:rsidR="00B55A10" w:rsidRDefault="00AF7B29">
            <w:pPr>
              <w:pStyle w:val="10"/>
              <w:ind w:firstLine="0"/>
              <w:rPr>
                <w:rFonts w:ascii="Times New Roman" w:eastAsia="Calibri" w:hAnsi="Times New Roman"/>
                <w:sz w:val="15"/>
                <w:szCs w:val="15"/>
              </w:rPr>
            </w:pPr>
            <w:r>
              <w:rPr>
                <w:rFonts w:ascii="Times New Roman" w:eastAsia="Calibri" w:hAnsi="Times New Roman"/>
                <w:sz w:val="15"/>
                <w:szCs w:val="15"/>
              </w:rPr>
              <w:t>1953 (100%)</w:t>
            </w:r>
          </w:p>
        </w:tc>
      </w:tr>
    </w:tbl>
    <w:p w:rsidR="00B55A10" w:rsidRDefault="00B55A10">
      <w:pPr>
        <w:rPr>
          <w:b/>
          <w:szCs w:val="21"/>
        </w:rPr>
      </w:pPr>
    </w:p>
    <w:p w:rsidR="00B55A10" w:rsidRDefault="00AF7B29">
      <w:pPr>
        <w:rPr>
          <w:b/>
          <w:szCs w:val="21"/>
        </w:rPr>
      </w:pPr>
      <w:r>
        <w:rPr>
          <w:b/>
          <w:szCs w:val="21"/>
        </w:rPr>
        <w:t xml:space="preserve"> </w:t>
      </w:r>
      <w:r>
        <w:rPr>
          <w:rFonts w:eastAsia="Calibri"/>
          <w:b/>
          <w:sz w:val="19"/>
          <w:szCs w:val="19"/>
        </w:rPr>
        <w:t>5# sample</w:t>
      </w:r>
      <w:r>
        <w:rPr>
          <w:rFonts w:eastAsia="Calibri" w:hint="eastAsia"/>
          <w:b/>
          <w:sz w:val="19"/>
          <w:szCs w:val="19"/>
        </w:rPr>
        <w:t>：</w:t>
      </w:r>
    </w:p>
    <w:tbl>
      <w:tblPr>
        <w:tblW w:w="4440" w:type="dxa"/>
        <w:jc w:val="center"/>
        <w:tblCellMar>
          <w:left w:w="10" w:type="dxa"/>
          <w:right w:w="10" w:type="dxa"/>
        </w:tblCellMar>
        <w:tblLook w:val="0000"/>
      </w:tblPr>
      <w:tblGrid>
        <w:gridCol w:w="2517"/>
        <w:gridCol w:w="1923"/>
      </w:tblGrid>
      <w:tr w:rsidR="00B55A10">
        <w:tblPrEx>
          <w:tblCellMar>
            <w:top w:w="0" w:type="dxa"/>
            <w:bottom w:w="0" w:type="dxa"/>
          </w:tblCellMar>
        </w:tblPrEx>
        <w:trPr>
          <w:jc w:val="center"/>
        </w:trPr>
        <w:tc>
          <w:tcPr>
            <w:tcW w:w="2517" w:type="dxa"/>
            <w:tcBorders>
              <w:top w:val="single" w:sz="4" w:space="0" w:color="000000"/>
              <w:left w:val="none" w:sz="0" w:space="0" w:color="000000"/>
              <w:bottom w:val="single" w:sz="4" w:space="0" w:color="000000"/>
              <w:right w:val="none" w:sz="0" w:space="0" w:color="000000"/>
            </w:tcBorders>
            <w:tcMar>
              <w:top w:w="0" w:type="dxa"/>
              <w:left w:w="108" w:type="dxa"/>
              <w:bottom w:w="0" w:type="dxa"/>
              <w:right w:w="108" w:type="dxa"/>
            </w:tcMar>
          </w:tcPr>
          <w:p w:rsidR="00B55A10" w:rsidRDefault="00AF7B29">
            <w:pPr>
              <w:pStyle w:val="10"/>
              <w:ind w:firstLine="0"/>
              <w:rPr>
                <w:rFonts w:ascii="Times New Roman" w:eastAsia="Calibri" w:hAnsi="Times New Roman"/>
                <w:sz w:val="15"/>
                <w:szCs w:val="15"/>
              </w:rPr>
            </w:pPr>
            <w:r>
              <w:rPr>
                <w:rFonts w:ascii="Times New Roman" w:eastAsia="Calibri" w:hAnsi="Times New Roman"/>
                <w:sz w:val="15"/>
                <w:szCs w:val="15"/>
              </w:rPr>
              <w:t>Predicted as:</w:t>
            </w:r>
            <w:r>
              <w:rPr>
                <w:rFonts w:ascii="Times New Roman" w:eastAsia="Calibri" w:hAnsi="Times New Roman"/>
                <w:sz w:val="15"/>
                <w:szCs w:val="15"/>
              </w:rPr>
              <w:tab/>
            </w:r>
          </w:p>
        </w:tc>
        <w:tc>
          <w:tcPr>
            <w:tcW w:w="1923" w:type="dxa"/>
            <w:tcBorders>
              <w:top w:val="single" w:sz="4" w:space="0" w:color="000000"/>
              <w:left w:val="none" w:sz="0" w:space="0" w:color="000000"/>
              <w:bottom w:val="single" w:sz="4" w:space="0" w:color="000000"/>
              <w:right w:val="none" w:sz="0" w:space="0" w:color="000000"/>
            </w:tcBorders>
            <w:tcMar>
              <w:top w:w="0" w:type="dxa"/>
              <w:left w:w="108" w:type="dxa"/>
              <w:bottom w:w="0" w:type="dxa"/>
              <w:right w:w="108" w:type="dxa"/>
            </w:tcMar>
          </w:tcPr>
          <w:p w:rsidR="00B55A10" w:rsidRDefault="00AF7B29">
            <w:pPr>
              <w:pStyle w:val="10"/>
              <w:ind w:firstLine="0"/>
              <w:rPr>
                <w:rFonts w:ascii="Times New Roman" w:eastAsia="Calibri" w:hAnsi="Times New Roman"/>
                <w:sz w:val="15"/>
                <w:szCs w:val="15"/>
              </w:rPr>
            </w:pPr>
            <w:r>
              <w:rPr>
                <w:rFonts w:ascii="Times New Roman" w:eastAsia="Calibri" w:hAnsi="Times New Roman"/>
                <w:sz w:val="15"/>
                <w:szCs w:val="15"/>
              </w:rPr>
              <w:t># Predicted</w:t>
            </w:r>
          </w:p>
        </w:tc>
      </w:tr>
      <w:tr w:rsidR="00B55A10">
        <w:tblPrEx>
          <w:tblCellMar>
            <w:top w:w="0" w:type="dxa"/>
            <w:bottom w:w="0" w:type="dxa"/>
          </w:tblCellMar>
        </w:tblPrEx>
        <w:trPr>
          <w:jc w:val="center"/>
        </w:trPr>
        <w:tc>
          <w:tcPr>
            <w:tcW w:w="2517" w:type="dxa"/>
            <w:tcBorders>
              <w:top w:val="single" w:sz="4" w:space="0" w:color="000000"/>
              <w:left w:val="none" w:sz="0" w:space="0" w:color="000000"/>
              <w:bottom w:val="none" w:sz="0" w:space="0" w:color="000000"/>
              <w:right w:val="none" w:sz="0" w:space="0" w:color="000000"/>
            </w:tcBorders>
            <w:tcMar>
              <w:top w:w="0" w:type="dxa"/>
              <w:left w:w="108" w:type="dxa"/>
              <w:bottom w:w="0" w:type="dxa"/>
              <w:right w:w="108" w:type="dxa"/>
            </w:tcMar>
          </w:tcPr>
          <w:p w:rsidR="00B55A10" w:rsidRDefault="00AF7B29">
            <w:pPr>
              <w:pStyle w:val="10"/>
              <w:ind w:firstLine="0"/>
              <w:rPr>
                <w:rFonts w:ascii="Times New Roman" w:eastAsia="Calibri" w:hAnsi="Times New Roman"/>
                <w:sz w:val="15"/>
                <w:szCs w:val="15"/>
              </w:rPr>
            </w:pPr>
            <w:r>
              <w:rPr>
                <w:rFonts w:ascii="Times New Roman" w:eastAsia="Calibri" w:hAnsi="Times New Roman"/>
                <w:b/>
                <w:sz w:val="15"/>
                <w:szCs w:val="15"/>
              </w:rPr>
              <w:t>8#</w:t>
            </w:r>
            <w:r>
              <w:rPr>
                <w:rFonts w:ascii="Times New Roman" w:eastAsia="Calibri" w:hAnsi="Times New Roman"/>
                <w:b/>
                <w:sz w:val="15"/>
                <w:szCs w:val="15"/>
              </w:rPr>
              <w:tab/>
            </w:r>
            <w:r>
              <w:rPr>
                <w:rFonts w:ascii="Times New Roman" w:eastAsia="Calibri" w:hAnsi="Times New Roman"/>
                <w:sz w:val="15"/>
                <w:szCs w:val="15"/>
              </w:rPr>
              <w:tab/>
            </w:r>
          </w:p>
        </w:tc>
        <w:tc>
          <w:tcPr>
            <w:tcW w:w="1923" w:type="dxa"/>
            <w:tcBorders>
              <w:top w:val="single" w:sz="4" w:space="0" w:color="000000"/>
              <w:left w:val="none" w:sz="0" w:space="0" w:color="000000"/>
              <w:bottom w:val="none" w:sz="0" w:space="0" w:color="000000"/>
              <w:right w:val="none" w:sz="0" w:space="0" w:color="000000"/>
            </w:tcBorders>
            <w:tcMar>
              <w:top w:w="0" w:type="dxa"/>
              <w:left w:w="108" w:type="dxa"/>
              <w:bottom w:w="0" w:type="dxa"/>
              <w:right w:w="108" w:type="dxa"/>
            </w:tcMar>
          </w:tcPr>
          <w:p w:rsidR="00B55A10" w:rsidRDefault="00AF7B29">
            <w:pPr>
              <w:pStyle w:val="10"/>
              <w:ind w:firstLine="0"/>
              <w:rPr>
                <w:rFonts w:ascii="Times New Roman" w:eastAsia="Calibri" w:hAnsi="Times New Roman"/>
                <w:sz w:val="15"/>
                <w:szCs w:val="15"/>
              </w:rPr>
            </w:pPr>
            <w:r>
              <w:rPr>
                <w:rFonts w:ascii="Times New Roman" w:eastAsia="Calibri" w:hAnsi="Times New Roman"/>
                <w:b/>
                <w:sz w:val="15"/>
                <w:szCs w:val="15"/>
              </w:rPr>
              <w:t>1866 (65.9%)</w:t>
            </w:r>
          </w:p>
        </w:tc>
      </w:tr>
      <w:tr w:rsidR="00B55A10">
        <w:tblPrEx>
          <w:tblCellMar>
            <w:top w:w="0" w:type="dxa"/>
            <w:bottom w:w="0" w:type="dxa"/>
          </w:tblCellMar>
        </w:tblPrEx>
        <w:trPr>
          <w:jc w:val="center"/>
        </w:trPr>
        <w:tc>
          <w:tcPr>
            <w:tcW w:w="2517" w:type="dxa"/>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tcPr>
          <w:p w:rsidR="00B55A10" w:rsidRDefault="00AF7B29">
            <w:pPr>
              <w:pStyle w:val="10"/>
              <w:ind w:firstLine="0"/>
              <w:rPr>
                <w:rFonts w:ascii="Times New Roman" w:eastAsia="Calibri" w:hAnsi="Times New Roman"/>
                <w:sz w:val="15"/>
                <w:szCs w:val="15"/>
              </w:rPr>
            </w:pPr>
            <w:r>
              <w:rPr>
                <w:rFonts w:ascii="Times New Roman" w:eastAsia="Calibri" w:hAnsi="Times New Roman"/>
                <w:b/>
                <w:sz w:val="15"/>
                <w:szCs w:val="15"/>
              </w:rPr>
              <w:t>10#</w:t>
            </w:r>
            <w:r>
              <w:rPr>
                <w:rFonts w:ascii="Times New Roman" w:eastAsia="Calibri" w:hAnsi="Times New Roman"/>
                <w:b/>
                <w:sz w:val="15"/>
                <w:szCs w:val="15"/>
              </w:rPr>
              <w:tab/>
            </w:r>
          </w:p>
        </w:tc>
        <w:tc>
          <w:tcPr>
            <w:tcW w:w="1923" w:type="dxa"/>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tcPr>
          <w:p w:rsidR="00B55A10" w:rsidRDefault="00AF7B29">
            <w:pPr>
              <w:pStyle w:val="10"/>
              <w:ind w:firstLine="0"/>
              <w:rPr>
                <w:rFonts w:ascii="Times New Roman" w:eastAsia="Calibri" w:hAnsi="Times New Roman"/>
                <w:sz w:val="15"/>
                <w:szCs w:val="15"/>
              </w:rPr>
            </w:pPr>
            <w:r>
              <w:rPr>
                <w:rFonts w:ascii="Times New Roman" w:eastAsia="Calibri" w:hAnsi="Times New Roman"/>
                <w:b/>
                <w:sz w:val="15"/>
                <w:szCs w:val="15"/>
              </w:rPr>
              <w:t>959 (33.9%)</w:t>
            </w:r>
          </w:p>
        </w:tc>
      </w:tr>
      <w:tr w:rsidR="00B55A10">
        <w:tblPrEx>
          <w:tblCellMar>
            <w:top w:w="0" w:type="dxa"/>
            <w:bottom w:w="0" w:type="dxa"/>
          </w:tblCellMar>
        </w:tblPrEx>
        <w:trPr>
          <w:jc w:val="center"/>
        </w:trPr>
        <w:tc>
          <w:tcPr>
            <w:tcW w:w="2517" w:type="dxa"/>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tcPr>
          <w:p w:rsidR="00B55A10" w:rsidRDefault="00AF7B29">
            <w:pPr>
              <w:pStyle w:val="10"/>
              <w:ind w:firstLine="0"/>
              <w:rPr>
                <w:rFonts w:ascii="Times New Roman" w:eastAsia="Calibri" w:hAnsi="Times New Roman"/>
                <w:sz w:val="15"/>
                <w:szCs w:val="15"/>
              </w:rPr>
            </w:pPr>
            <w:r>
              <w:rPr>
                <w:rFonts w:ascii="Times New Roman" w:eastAsia="Calibri" w:hAnsi="Times New Roman"/>
                <w:sz w:val="15"/>
                <w:szCs w:val="15"/>
              </w:rPr>
              <w:t>Not Classified</w:t>
            </w:r>
            <w:r>
              <w:rPr>
                <w:rFonts w:ascii="Times New Roman" w:eastAsia="Calibri" w:hAnsi="Times New Roman"/>
                <w:sz w:val="15"/>
                <w:szCs w:val="15"/>
              </w:rPr>
              <w:tab/>
            </w:r>
          </w:p>
        </w:tc>
        <w:tc>
          <w:tcPr>
            <w:tcW w:w="1923" w:type="dxa"/>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tcPr>
          <w:p w:rsidR="00B55A10" w:rsidRDefault="00AF7B29">
            <w:pPr>
              <w:pStyle w:val="10"/>
              <w:ind w:firstLine="0"/>
              <w:rPr>
                <w:rFonts w:ascii="Times New Roman" w:eastAsia="Calibri" w:hAnsi="Times New Roman"/>
                <w:sz w:val="15"/>
                <w:szCs w:val="15"/>
              </w:rPr>
            </w:pPr>
            <w:r>
              <w:rPr>
                <w:rFonts w:ascii="Times New Roman" w:eastAsia="Calibri" w:hAnsi="Times New Roman"/>
                <w:sz w:val="15"/>
                <w:szCs w:val="15"/>
              </w:rPr>
              <w:t xml:space="preserve">5 (0.177%) </w:t>
            </w:r>
          </w:p>
        </w:tc>
      </w:tr>
      <w:tr w:rsidR="00B55A10">
        <w:tblPrEx>
          <w:tblCellMar>
            <w:top w:w="0" w:type="dxa"/>
            <w:bottom w:w="0" w:type="dxa"/>
          </w:tblCellMar>
        </w:tblPrEx>
        <w:trPr>
          <w:jc w:val="center"/>
        </w:trPr>
        <w:tc>
          <w:tcPr>
            <w:tcW w:w="2517" w:type="dxa"/>
            <w:tcBorders>
              <w:top w:val="none" w:sz="0" w:space="0" w:color="000000"/>
              <w:left w:val="none" w:sz="0" w:space="0" w:color="000000"/>
              <w:bottom w:val="single" w:sz="4" w:space="0" w:color="000000"/>
              <w:right w:val="none" w:sz="0" w:space="0" w:color="000000"/>
            </w:tcBorders>
            <w:tcMar>
              <w:top w:w="0" w:type="dxa"/>
              <w:left w:w="108" w:type="dxa"/>
              <w:bottom w:w="0" w:type="dxa"/>
              <w:right w:w="108" w:type="dxa"/>
            </w:tcMar>
          </w:tcPr>
          <w:p w:rsidR="00B55A10" w:rsidRDefault="00AF7B29">
            <w:pPr>
              <w:pStyle w:val="10"/>
              <w:ind w:firstLine="0"/>
              <w:rPr>
                <w:rFonts w:ascii="Times New Roman" w:eastAsia="Calibri" w:hAnsi="Times New Roman"/>
                <w:sz w:val="15"/>
                <w:szCs w:val="15"/>
              </w:rPr>
            </w:pPr>
            <w:r>
              <w:rPr>
                <w:rFonts w:ascii="Times New Roman" w:eastAsia="Calibri" w:hAnsi="Times New Roman"/>
                <w:sz w:val="15"/>
                <w:szCs w:val="15"/>
              </w:rPr>
              <w:t>Total</w:t>
            </w:r>
            <w:r>
              <w:rPr>
                <w:rFonts w:ascii="Times New Roman" w:eastAsia="Calibri" w:hAnsi="Times New Roman"/>
                <w:sz w:val="15"/>
                <w:szCs w:val="15"/>
              </w:rPr>
              <w:tab/>
              <w:t>2830 (100%)</w:t>
            </w:r>
            <w:r>
              <w:rPr>
                <w:rFonts w:ascii="Times New Roman" w:eastAsia="Calibri" w:hAnsi="Times New Roman"/>
                <w:sz w:val="15"/>
                <w:szCs w:val="15"/>
              </w:rPr>
              <w:tab/>
            </w:r>
          </w:p>
        </w:tc>
        <w:tc>
          <w:tcPr>
            <w:tcW w:w="1923" w:type="dxa"/>
            <w:tcBorders>
              <w:top w:val="none" w:sz="0" w:space="0" w:color="000000"/>
              <w:left w:val="none" w:sz="0" w:space="0" w:color="000000"/>
              <w:bottom w:val="single" w:sz="4" w:space="0" w:color="000000"/>
              <w:right w:val="none" w:sz="0" w:space="0" w:color="000000"/>
            </w:tcBorders>
            <w:tcMar>
              <w:top w:w="0" w:type="dxa"/>
              <w:left w:w="108" w:type="dxa"/>
              <w:bottom w:w="0" w:type="dxa"/>
              <w:right w:w="108" w:type="dxa"/>
            </w:tcMar>
          </w:tcPr>
          <w:p w:rsidR="00B55A10" w:rsidRDefault="00AF7B29">
            <w:pPr>
              <w:pStyle w:val="10"/>
              <w:numPr>
                <w:ilvl w:val="0"/>
                <w:numId w:val="1"/>
              </w:numPr>
              <w:ind w:left="420" w:hanging="420"/>
              <w:rPr>
                <w:rFonts w:ascii="Times New Roman" w:eastAsia="Calibri" w:hAnsi="Times New Roman"/>
                <w:sz w:val="15"/>
                <w:szCs w:val="15"/>
              </w:rPr>
            </w:pPr>
            <w:r>
              <w:rPr>
                <w:rFonts w:ascii="Times New Roman" w:eastAsia="Calibri" w:hAnsi="Times New Roman"/>
                <w:sz w:val="15"/>
                <w:szCs w:val="15"/>
              </w:rPr>
              <w:t>0%)</w:t>
            </w:r>
          </w:p>
        </w:tc>
      </w:tr>
    </w:tbl>
    <w:p w:rsidR="00B55A10" w:rsidRDefault="00B55A10">
      <w:pPr>
        <w:pStyle w:val="10"/>
        <w:ind w:firstLine="405"/>
        <w:rPr>
          <w:rFonts w:ascii="Times New Roman" w:hAnsi="Times New Roman"/>
          <w:szCs w:val="21"/>
        </w:rPr>
      </w:pPr>
    </w:p>
    <w:p w:rsidR="00B55A10" w:rsidRDefault="00AF7B29">
      <w:pPr>
        <w:spacing w:line="480" w:lineRule="auto"/>
        <w:rPr>
          <w:rFonts w:ascii="黑体" w:eastAsia="黑体" w:hAnsi="黑体"/>
          <w:sz w:val="24"/>
          <w:szCs w:val="21"/>
        </w:rPr>
      </w:pPr>
      <w:r>
        <w:rPr>
          <w:rFonts w:ascii="黑体" w:eastAsia="黑体" w:hAnsi="黑体" w:hint="eastAsia"/>
          <w:sz w:val="24"/>
          <w:szCs w:val="21"/>
        </w:rPr>
        <w:t xml:space="preserve">3  </w:t>
      </w:r>
      <w:r>
        <w:rPr>
          <w:rFonts w:ascii="黑体" w:eastAsia="黑体" w:hAnsi="黑体" w:hint="eastAsia"/>
          <w:sz w:val="24"/>
          <w:szCs w:val="21"/>
        </w:rPr>
        <w:t>结论</w:t>
      </w:r>
    </w:p>
    <w:p w:rsidR="00B55A10" w:rsidRDefault="00AF7B29">
      <w:pPr>
        <w:pStyle w:val="10"/>
        <w:spacing w:line="360" w:lineRule="auto"/>
        <w:ind w:firstLine="397"/>
        <w:rPr>
          <w:rFonts w:ascii="Times New Roman" w:hAnsi="Times New Roman"/>
          <w:sz w:val="19"/>
          <w:szCs w:val="19"/>
        </w:rPr>
      </w:pPr>
      <w:r>
        <w:rPr>
          <w:rFonts w:ascii="Times New Roman" w:hAnsi="Times New Roman" w:hint="eastAsia"/>
          <w:sz w:val="19"/>
          <w:szCs w:val="19"/>
        </w:rPr>
        <w:t>通过以上对冬虫夏草粉样品在近红外波段的反射高光谱图像采集，经过主成分分析，可有效的对冬虫夏草粉末的真伪进行鉴别。进一步通过偏最小二乘法分析对样本区域进行分析判断，可对样品的有效成分含量进行鉴别。由于目前样本采样数量较小，对于成分含量判断的准确性还需进一步实验验证。</w:t>
      </w:r>
    </w:p>
    <w:p w:rsidR="00B55A10" w:rsidRDefault="00AF7B29">
      <w:pPr>
        <w:spacing w:line="360" w:lineRule="auto"/>
        <w:ind w:firstLine="397"/>
        <w:rPr>
          <w:rFonts w:ascii="黑体" w:eastAsia="黑体" w:hAnsi="黑体"/>
          <w:sz w:val="19"/>
          <w:szCs w:val="19"/>
        </w:rPr>
      </w:pPr>
      <w:r>
        <w:rPr>
          <w:rFonts w:ascii="宋体" w:hAnsi="宋体" w:hint="eastAsia"/>
          <w:sz w:val="19"/>
          <w:szCs w:val="19"/>
        </w:rPr>
        <w:t>实验初步验证了高光谱技术在虫草粉鉴别的可行性。进一步还需通过实验和分析判断出理想的特征波段，以降低数据采集量，并进一步优化数据分析模型与数据处理速度，从而达到在线检测的速度与准确性要求。</w:t>
      </w:r>
    </w:p>
    <w:p w:rsidR="00B55A10" w:rsidRDefault="00AF7B29">
      <w:pPr>
        <w:spacing w:line="480" w:lineRule="auto"/>
        <w:rPr>
          <w:rFonts w:ascii="Calibri Light" w:eastAsia="Calibri Light" w:hAnsi="Calibri Light"/>
          <w:b/>
          <w:spacing w:val="4"/>
          <w:sz w:val="18"/>
          <w:szCs w:val="18"/>
        </w:rPr>
      </w:pPr>
      <w:r>
        <w:rPr>
          <w:rFonts w:ascii="Calibri Light" w:eastAsia="Calibri Light" w:hAnsi="Calibri Light" w:hint="eastAsia"/>
          <w:b/>
          <w:sz w:val="18"/>
          <w:szCs w:val="18"/>
        </w:rPr>
        <w:t>参考文献</w:t>
      </w:r>
      <w:r>
        <w:rPr>
          <w:rFonts w:ascii="Calibri Light" w:eastAsia="Calibri Light" w:hAnsi="Calibri Light"/>
          <w:b/>
          <w:spacing w:val="4"/>
          <w:sz w:val="18"/>
          <w:szCs w:val="18"/>
        </w:rPr>
        <w:t>:</w:t>
      </w:r>
    </w:p>
    <w:p w:rsidR="00B55A10" w:rsidRDefault="00AF7B29">
      <w:pPr>
        <w:rPr>
          <w:rFonts w:eastAsia="Calibri"/>
          <w:spacing w:val="4"/>
          <w:sz w:val="15"/>
          <w:szCs w:val="15"/>
        </w:rPr>
      </w:pPr>
      <w:r>
        <w:rPr>
          <w:rFonts w:eastAsia="Calibri"/>
          <w:spacing w:val="4"/>
          <w:sz w:val="15"/>
          <w:szCs w:val="15"/>
        </w:rPr>
        <w:t>[1]</w:t>
      </w:r>
      <w:bookmarkStart w:id="7" w:name="OLE_LINK1"/>
      <w:bookmarkStart w:id="8" w:name="OLE_LINK2"/>
      <w:bookmarkEnd w:id="7"/>
      <w:bookmarkEnd w:id="8"/>
      <w:r>
        <w:rPr>
          <w:rFonts w:eastAsia="Calibri"/>
          <w:spacing w:val="4"/>
          <w:sz w:val="15"/>
          <w:szCs w:val="15"/>
        </w:rPr>
        <w:t>张白翟，爱华</w:t>
      </w:r>
      <w:r>
        <w:rPr>
          <w:rFonts w:eastAsia="Calibri"/>
          <w:spacing w:val="4"/>
          <w:sz w:val="15"/>
          <w:szCs w:val="15"/>
        </w:rPr>
        <w:t>.</w:t>
      </w:r>
      <w:bookmarkStart w:id="9" w:name="OLE_LINK9"/>
      <w:bookmarkStart w:id="10" w:name="OLE_LINK10"/>
      <w:bookmarkEnd w:id="9"/>
      <w:bookmarkEnd w:id="10"/>
      <w:r>
        <w:rPr>
          <w:rFonts w:eastAsia="Calibri"/>
          <w:spacing w:val="4"/>
          <w:sz w:val="15"/>
          <w:szCs w:val="15"/>
        </w:rPr>
        <w:t>中药冬虫夏草的真伪鉴别</w:t>
      </w:r>
      <w:r>
        <w:rPr>
          <w:rFonts w:eastAsia="Calibri"/>
          <w:spacing w:val="4"/>
          <w:sz w:val="15"/>
          <w:szCs w:val="15"/>
        </w:rPr>
        <w:t>[J].</w:t>
      </w:r>
      <w:bookmarkStart w:id="11" w:name="OLE_LINK11"/>
      <w:bookmarkStart w:id="12" w:name="OLE_LINK12"/>
      <w:bookmarkEnd w:id="11"/>
      <w:bookmarkEnd w:id="12"/>
      <w:r>
        <w:rPr>
          <w:rFonts w:eastAsia="Calibri"/>
          <w:spacing w:val="4"/>
          <w:sz w:val="15"/>
          <w:szCs w:val="15"/>
        </w:rPr>
        <w:t>学员天地，</w:t>
      </w:r>
      <w:r>
        <w:rPr>
          <w:rFonts w:eastAsia="Calibri"/>
          <w:spacing w:val="4"/>
          <w:sz w:val="15"/>
          <w:szCs w:val="15"/>
        </w:rPr>
        <w:t>2005</w:t>
      </w:r>
      <w:r>
        <w:rPr>
          <w:rFonts w:eastAsia="Calibri"/>
          <w:spacing w:val="4"/>
          <w:sz w:val="15"/>
          <w:szCs w:val="15"/>
        </w:rPr>
        <w:t>，</w:t>
      </w:r>
      <w:r>
        <w:rPr>
          <w:rFonts w:eastAsia="Calibri"/>
          <w:spacing w:val="4"/>
          <w:sz w:val="15"/>
          <w:szCs w:val="15"/>
        </w:rPr>
        <w:t>12</w:t>
      </w:r>
      <w:r>
        <w:rPr>
          <w:rFonts w:eastAsia="Calibri"/>
          <w:spacing w:val="4"/>
          <w:sz w:val="15"/>
          <w:szCs w:val="15"/>
        </w:rPr>
        <w:t>（</w:t>
      </w:r>
      <w:r>
        <w:rPr>
          <w:rFonts w:eastAsia="Calibri"/>
          <w:spacing w:val="4"/>
          <w:sz w:val="15"/>
          <w:szCs w:val="15"/>
        </w:rPr>
        <w:t>3</w:t>
      </w:r>
      <w:r>
        <w:rPr>
          <w:rFonts w:eastAsia="Calibri"/>
          <w:spacing w:val="4"/>
          <w:sz w:val="15"/>
          <w:szCs w:val="15"/>
        </w:rPr>
        <w:t>）：</w:t>
      </w:r>
      <w:r>
        <w:rPr>
          <w:rFonts w:eastAsia="Calibri"/>
          <w:spacing w:val="4"/>
          <w:sz w:val="15"/>
          <w:szCs w:val="15"/>
        </w:rPr>
        <w:t xml:space="preserve">58. </w:t>
      </w:r>
    </w:p>
    <w:p w:rsidR="00B55A10" w:rsidRDefault="00AF7B29">
      <w:pPr>
        <w:ind w:left="168" w:hanging="168"/>
        <w:jc w:val="left"/>
        <w:rPr>
          <w:rFonts w:eastAsia="Calibri"/>
          <w:sz w:val="15"/>
          <w:szCs w:val="15"/>
        </w:rPr>
      </w:pPr>
      <w:r>
        <w:rPr>
          <w:rFonts w:eastAsia="Calibri"/>
          <w:spacing w:val="4"/>
          <w:sz w:val="15"/>
          <w:szCs w:val="15"/>
        </w:rPr>
        <w:t xml:space="preserve">  </w:t>
      </w:r>
      <w:r>
        <w:rPr>
          <w:rFonts w:eastAsia="Calibri"/>
          <w:sz w:val="15"/>
          <w:szCs w:val="15"/>
        </w:rPr>
        <w:t>ZHANG Bai-zhai</w:t>
      </w:r>
      <w:r>
        <w:rPr>
          <w:rFonts w:eastAsia="Calibri"/>
          <w:sz w:val="15"/>
          <w:szCs w:val="15"/>
        </w:rPr>
        <w:t>，</w:t>
      </w:r>
      <w:r>
        <w:rPr>
          <w:rFonts w:eastAsia="Calibri"/>
          <w:sz w:val="15"/>
          <w:szCs w:val="15"/>
        </w:rPr>
        <w:t xml:space="preserve">AI Hua. Identification of Traditional Chinese Medicine Cordyceps Sinensis [J]. </w:t>
      </w:r>
      <w:r>
        <w:rPr>
          <w:rFonts w:eastAsia="Calibri"/>
          <w:sz w:val="15"/>
          <w:szCs w:val="15"/>
          <w:shd w:val="clear" w:color="auto" w:fill="FFFFFF"/>
        </w:rPr>
        <w:t>Students of Heaven and Earth</w:t>
      </w:r>
      <w:r>
        <w:rPr>
          <w:rFonts w:eastAsia="Calibri"/>
          <w:sz w:val="15"/>
          <w:szCs w:val="15"/>
        </w:rPr>
        <w:t>，</w:t>
      </w:r>
      <w:r>
        <w:rPr>
          <w:rFonts w:eastAsia="Calibri"/>
          <w:spacing w:val="4"/>
          <w:sz w:val="15"/>
          <w:szCs w:val="15"/>
        </w:rPr>
        <w:t>2005</w:t>
      </w:r>
      <w:r>
        <w:rPr>
          <w:rFonts w:eastAsia="Calibri"/>
          <w:spacing w:val="4"/>
          <w:sz w:val="15"/>
          <w:szCs w:val="15"/>
        </w:rPr>
        <w:t>，</w:t>
      </w:r>
      <w:r>
        <w:rPr>
          <w:rFonts w:eastAsia="Calibri"/>
          <w:spacing w:val="4"/>
          <w:sz w:val="15"/>
          <w:szCs w:val="15"/>
        </w:rPr>
        <w:t>12</w:t>
      </w:r>
      <w:r>
        <w:rPr>
          <w:rFonts w:eastAsia="Calibri"/>
          <w:spacing w:val="4"/>
          <w:sz w:val="15"/>
          <w:szCs w:val="15"/>
        </w:rPr>
        <w:t>（</w:t>
      </w:r>
      <w:r>
        <w:rPr>
          <w:rFonts w:eastAsia="Calibri"/>
          <w:spacing w:val="4"/>
          <w:sz w:val="15"/>
          <w:szCs w:val="15"/>
        </w:rPr>
        <w:t>3</w:t>
      </w:r>
      <w:r>
        <w:rPr>
          <w:rFonts w:eastAsia="Calibri"/>
          <w:spacing w:val="4"/>
          <w:sz w:val="15"/>
          <w:szCs w:val="15"/>
        </w:rPr>
        <w:t>）：</w:t>
      </w:r>
      <w:r>
        <w:rPr>
          <w:rFonts w:eastAsia="Calibri"/>
          <w:spacing w:val="4"/>
          <w:sz w:val="15"/>
          <w:szCs w:val="15"/>
        </w:rPr>
        <w:t>58.</w:t>
      </w:r>
    </w:p>
    <w:p w:rsidR="00B55A10" w:rsidRDefault="00AF7B29">
      <w:pPr>
        <w:rPr>
          <w:rFonts w:eastAsia="Calibri"/>
          <w:spacing w:val="4"/>
          <w:sz w:val="15"/>
          <w:szCs w:val="15"/>
        </w:rPr>
      </w:pPr>
      <w:r>
        <w:rPr>
          <w:rFonts w:eastAsia="Calibri"/>
          <w:spacing w:val="4"/>
          <w:sz w:val="15"/>
          <w:szCs w:val="15"/>
        </w:rPr>
        <w:t>[2]</w:t>
      </w:r>
      <w:bookmarkStart w:id="13" w:name="OLE_LINK3"/>
      <w:bookmarkStart w:id="14" w:name="OLE_LINK4"/>
      <w:bookmarkEnd w:id="13"/>
      <w:bookmarkEnd w:id="14"/>
      <w:r>
        <w:rPr>
          <w:rFonts w:eastAsia="Calibri"/>
          <w:spacing w:val="4"/>
          <w:sz w:val="15"/>
          <w:szCs w:val="15"/>
        </w:rPr>
        <w:t xml:space="preserve"> </w:t>
      </w:r>
      <w:r>
        <w:rPr>
          <w:rFonts w:eastAsia="Calibri"/>
          <w:spacing w:val="4"/>
          <w:sz w:val="15"/>
          <w:szCs w:val="15"/>
        </w:rPr>
        <w:t>聂黎行，王钢力，李志猛等</w:t>
      </w:r>
      <w:r>
        <w:rPr>
          <w:rFonts w:eastAsia="Calibri"/>
          <w:spacing w:val="4"/>
          <w:sz w:val="15"/>
          <w:szCs w:val="15"/>
        </w:rPr>
        <w:t>.</w:t>
      </w:r>
      <w:r>
        <w:rPr>
          <w:rFonts w:eastAsia="Calibri"/>
          <w:spacing w:val="4"/>
          <w:sz w:val="15"/>
          <w:szCs w:val="15"/>
        </w:rPr>
        <w:t>近红外光谱法在中药生产过程分析中的应用</w:t>
      </w:r>
      <w:r>
        <w:rPr>
          <w:rFonts w:eastAsia="Calibri"/>
          <w:spacing w:val="4"/>
          <w:sz w:val="15"/>
          <w:szCs w:val="15"/>
        </w:rPr>
        <w:t>[J].</w:t>
      </w:r>
      <w:r>
        <w:rPr>
          <w:rFonts w:eastAsia="Calibri"/>
          <w:spacing w:val="4"/>
          <w:sz w:val="15"/>
          <w:szCs w:val="15"/>
        </w:rPr>
        <w:t>光学学报，</w:t>
      </w:r>
      <w:r>
        <w:rPr>
          <w:rFonts w:eastAsia="Calibri"/>
          <w:spacing w:val="4"/>
          <w:sz w:val="15"/>
          <w:szCs w:val="15"/>
        </w:rPr>
        <w:t>2009</w:t>
      </w:r>
      <w:r>
        <w:rPr>
          <w:rFonts w:eastAsia="Calibri"/>
          <w:spacing w:val="4"/>
          <w:sz w:val="15"/>
          <w:szCs w:val="15"/>
        </w:rPr>
        <w:t>，</w:t>
      </w:r>
      <w:r>
        <w:rPr>
          <w:rFonts w:eastAsia="Calibri"/>
          <w:spacing w:val="4"/>
          <w:sz w:val="15"/>
          <w:szCs w:val="15"/>
        </w:rPr>
        <w:t>29 ( 2) : 541-547</w:t>
      </w:r>
    </w:p>
    <w:p w:rsidR="00B55A10" w:rsidRDefault="00AF7B29">
      <w:pPr>
        <w:ind w:left="252" w:hanging="252"/>
        <w:jc w:val="left"/>
        <w:rPr>
          <w:rFonts w:eastAsia="Calibri"/>
          <w:sz w:val="15"/>
          <w:szCs w:val="15"/>
        </w:rPr>
      </w:pPr>
      <w:r>
        <w:rPr>
          <w:rFonts w:eastAsia="Calibri"/>
          <w:spacing w:val="4"/>
          <w:sz w:val="15"/>
          <w:szCs w:val="15"/>
        </w:rPr>
        <w:t xml:space="preserve">   </w:t>
      </w:r>
      <w:r>
        <w:rPr>
          <w:rFonts w:eastAsia="Calibri"/>
          <w:sz w:val="15"/>
          <w:szCs w:val="15"/>
        </w:rPr>
        <w:t>Nie Li-hang</w:t>
      </w:r>
      <w:r>
        <w:rPr>
          <w:rFonts w:eastAsia="Calibri"/>
          <w:sz w:val="15"/>
          <w:szCs w:val="15"/>
        </w:rPr>
        <w:t>，</w:t>
      </w:r>
      <w:r>
        <w:rPr>
          <w:rFonts w:eastAsia="Calibri"/>
          <w:sz w:val="15"/>
          <w:szCs w:val="15"/>
        </w:rPr>
        <w:t xml:space="preserve"> WANG Gang</w:t>
      </w:r>
      <w:r>
        <w:rPr>
          <w:rFonts w:eastAsia="Calibri"/>
          <w:sz w:val="15"/>
          <w:szCs w:val="15"/>
        </w:rPr>
        <w:t>，</w:t>
      </w:r>
      <w:r>
        <w:rPr>
          <w:rFonts w:eastAsia="Calibri"/>
          <w:sz w:val="15"/>
          <w:szCs w:val="15"/>
        </w:rPr>
        <w:t xml:space="preserve"> LI Zhi-meng et al. Near Infrared Spectroscopy in The Application of Traditional Chinese Medicine Production Process Analysis [J]. Journal of Optics</w:t>
      </w:r>
      <w:r>
        <w:rPr>
          <w:rFonts w:eastAsia="Calibri"/>
          <w:sz w:val="15"/>
          <w:szCs w:val="15"/>
        </w:rPr>
        <w:t>，</w:t>
      </w:r>
      <w:r>
        <w:rPr>
          <w:rFonts w:eastAsia="Calibri"/>
          <w:sz w:val="15"/>
          <w:szCs w:val="15"/>
        </w:rPr>
        <w:t xml:space="preserve"> 2009</w:t>
      </w:r>
      <w:r>
        <w:rPr>
          <w:rFonts w:eastAsia="Calibri"/>
          <w:sz w:val="15"/>
          <w:szCs w:val="15"/>
        </w:rPr>
        <w:t>，，</w:t>
      </w:r>
      <w:r>
        <w:rPr>
          <w:rFonts w:eastAsia="Calibri"/>
          <w:sz w:val="15"/>
          <w:szCs w:val="15"/>
        </w:rPr>
        <w:t>29 (2) : 541-547</w:t>
      </w:r>
    </w:p>
    <w:p w:rsidR="00B55A10" w:rsidRDefault="00AF7B29">
      <w:pPr>
        <w:ind w:left="168" w:hanging="168"/>
        <w:rPr>
          <w:rFonts w:eastAsia="Calibri"/>
          <w:spacing w:val="4"/>
          <w:sz w:val="15"/>
          <w:szCs w:val="15"/>
        </w:rPr>
      </w:pPr>
      <w:r>
        <w:rPr>
          <w:rFonts w:eastAsia="Calibri"/>
          <w:spacing w:val="4"/>
          <w:sz w:val="15"/>
          <w:szCs w:val="15"/>
        </w:rPr>
        <w:t>[3]Nicola B</w:t>
      </w:r>
      <w:r>
        <w:rPr>
          <w:rFonts w:eastAsia="Calibri"/>
          <w:spacing w:val="4"/>
          <w:sz w:val="15"/>
          <w:szCs w:val="15"/>
        </w:rPr>
        <w:t>，</w:t>
      </w:r>
      <w:r>
        <w:rPr>
          <w:rFonts w:eastAsia="Calibri"/>
          <w:spacing w:val="4"/>
          <w:sz w:val="15"/>
          <w:szCs w:val="15"/>
        </w:rPr>
        <w:t>L tze E</w:t>
      </w:r>
      <w:r>
        <w:rPr>
          <w:rFonts w:eastAsia="Calibri"/>
          <w:spacing w:val="4"/>
          <w:sz w:val="15"/>
          <w:szCs w:val="15"/>
        </w:rPr>
        <w:t>，</w:t>
      </w:r>
      <w:r>
        <w:rPr>
          <w:rFonts w:eastAsia="Calibri"/>
          <w:spacing w:val="4"/>
          <w:sz w:val="15"/>
          <w:szCs w:val="15"/>
        </w:rPr>
        <w:t>Peirs A. Non-Destructive Measurement of Bitter Pit i</w:t>
      </w:r>
      <w:r>
        <w:rPr>
          <w:rFonts w:eastAsia="Calibri"/>
          <w:spacing w:val="4"/>
          <w:sz w:val="15"/>
          <w:szCs w:val="15"/>
        </w:rPr>
        <w:t>n Apple Fruit Using NIR Hyperspectral Imaging[J].Postharvest Biology and Technology</w:t>
      </w:r>
      <w:r>
        <w:rPr>
          <w:rFonts w:eastAsia="Calibri"/>
          <w:spacing w:val="4"/>
          <w:sz w:val="15"/>
          <w:szCs w:val="15"/>
        </w:rPr>
        <w:t>，</w:t>
      </w:r>
      <w:r>
        <w:rPr>
          <w:rFonts w:eastAsia="Calibri"/>
          <w:spacing w:val="4"/>
          <w:sz w:val="15"/>
          <w:szCs w:val="15"/>
        </w:rPr>
        <w:t>2006</w:t>
      </w:r>
      <w:r>
        <w:rPr>
          <w:rFonts w:eastAsia="Calibri"/>
          <w:spacing w:val="4"/>
          <w:sz w:val="15"/>
          <w:szCs w:val="15"/>
        </w:rPr>
        <w:t>，</w:t>
      </w:r>
      <w:r>
        <w:rPr>
          <w:rFonts w:eastAsia="Calibri"/>
          <w:spacing w:val="4"/>
          <w:sz w:val="15"/>
          <w:szCs w:val="15"/>
        </w:rPr>
        <w:t>40: 1</w:t>
      </w:r>
      <w:r>
        <w:rPr>
          <w:rFonts w:eastAsia="Calibri"/>
          <w:spacing w:val="4"/>
          <w:sz w:val="15"/>
          <w:szCs w:val="15"/>
        </w:rPr>
        <w:t>－</w:t>
      </w:r>
      <w:r>
        <w:rPr>
          <w:rFonts w:eastAsia="Calibri"/>
          <w:spacing w:val="4"/>
          <w:sz w:val="15"/>
          <w:szCs w:val="15"/>
        </w:rPr>
        <w:t>6.</w:t>
      </w:r>
    </w:p>
    <w:p w:rsidR="00B55A10" w:rsidRDefault="00AF7B29">
      <w:pPr>
        <w:ind w:left="168" w:hanging="168"/>
        <w:rPr>
          <w:rFonts w:eastAsia="Calibri"/>
          <w:spacing w:val="4"/>
          <w:sz w:val="15"/>
          <w:szCs w:val="15"/>
        </w:rPr>
      </w:pPr>
      <w:r>
        <w:rPr>
          <w:rFonts w:eastAsia="Calibri"/>
          <w:spacing w:val="4"/>
          <w:sz w:val="15"/>
          <w:szCs w:val="15"/>
        </w:rPr>
        <w:t>[4]Xing J</w:t>
      </w:r>
      <w:r>
        <w:rPr>
          <w:rFonts w:eastAsia="Calibri"/>
          <w:spacing w:val="4"/>
          <w:sz w:val="15"/>
          <w:szCs w:val="15"/>
        </w:rPr>
        <w:t>，</w:t>
      </w:r>
      <w:r>
        <w:rPr>
          <w:rFonts w:eastAsia="Calibri"/>
          <w:spacing w:val="4"/>
          <w:sz w:val="15"/>
          <w:szCs w:val="15"/>
        </w:rPr>
        <w:t>Bravo C</w:t>
      </w:r>
      <w:r>
        <w:rPr>
          <w:rFonts w:eastAsia="Calibri"/>
          <w:spacing w:val="4"/>
          <w:sz w:val="15"/>
          <w:szCs w:val="15"/>
        </w:rPr>
        <w:t>，</w:t>
      </w:r>
      <w:r>
        <w:rPr>
          <w:rFonts w:eastAsia="Calibri"/>
          <w:spacing w:val="4"/>
          <w:sz w:val="15"/>
          <w:szCs w:val="15"/>
        </w:rPr>
        <w:t>Jancsók P T</w:t>
      </w:r>
      <w:r>
        <w:rPr>
          <w:rFonts w:eastAsia="Calibri"/>
          <w:spacing w:val="4"/>
          <w:sz w:val="15"/>
          <w:szCs w:val="15"/>
        </w:rPr>
        <w:t>，</w:t>
      </w:r>
      <w:r>
        <w:rPr>
          <w:rFonts w:eastAsia="Calibri"/>
          <w:spacing w:val="4"/>
          <w:sz w:val="15"/>
          <w:szCs w:val="15"/>
        </w:rPr>
        <w:t>et al. Detecting Bruises on ‘Golden Delicious’ Apples Using Hyperspectral Imaging with Multiple Wavebands [J]. Biosystems Engine</w:t>
      </w:r>
      <w:r>
        <w:rPr>
          <w:rFonts w:eastAsia="Calibri"/>
          <w:spacing w:val="4"/>
          <w:sz w:val="15"/>
          <w:szCs w:val="15"/>
        </w:rPr>
        <w:t>ering</w:t>
      </w:r>
      <w:r>
        <w:rPr>
          <w:rFonts w:eastAsia="Calibri"/>
          <w:spacing w:val="4"/>
          <w:sz w:val="15"/>
          <w:szCs w:val="15"/>
        </w:rPr>
        <w:t>，</w:t>
      </w:r>
      <w:r>
        <w:rPr>
          <w:rFonts w:eastAsia="Calibri"/>
          <w:spacing w:val="4"/>
          <w:sz w:val="15"/>
          <w:szCs w:val="15"/>
        </w:rPr>
        <w:t>2005</w:t>
      </w:r>
      <w:r>
        <w:rPr>
          <w:rFonts w:eastAsia="Calibri"/>
          <w:spacing w:val="4"/>
          <w:sz w:val="15"/>
          <w:szCs w:val="15"/>
        </w:rPr>
        <w:t>，</w:t>
      </w:r>
      <w:r>
        <w:rPr>
          <w:rFonts w:eastAsia="Calibri"/>
          <w:spacing w:val="4"/>
          <w:sz w:val="15"/>
          <w:szCs w:val="15"/>
        </w:rPr>
        <w:t>90:27</w:t>
      </w:r>
      <w:r>
        <w:rPr>
          <w:rFonts w:eastAsia="Calibri"/>
          <w:spacing w:val="4"/>
          <w:sz w:val="15"/>
          <w:szCs w:val="15"/>
        </w:rPr>
        <w:t>－</w:t>
      </w:r>
      <w:r>
        <w:rPr>
          <w:rFonts w:eastAsia="Calibri"/>
          <w:spacing w:val="4"/>
          <w:sz w:val="15"/>
          <w:szCs w:val="15"/>
        </w:rPr>
        <w:t>36.</w:t>
      </w:r>
    </w:p>
    <w:p w:rsidR="00B55A10" w:rsidRDefault="00AF7B29">
      <w:pPr>
        <w:ind w:left="168" w:hanging="168"/>
        <w:rPr>
          <w:rFonts w:eastAsia="Calibri"/>
          <w:spacing w:val="4"/>
          <w:sz w:val="15"/>
          <w:szCs w:val="15"/>
        </w:rPr>
      </w:pPr>
      <w:r>
        <w:rPr>
          <w:rFonts w:eastAsia="Calibri"/>
          <w:spacing w:val="4"/>
          <w:sz w:val="15"/>
          <w:szCs w:val="15"/>
        </w:rPr>
        <w:t>[5]Rajkumar P</w:t>
      </w:r>
      <w:r>
        <w:rPr>
          <w:rFonts w:eastAsia="Calibri"/>
          <w:spacing w:val="4"/>
          <w:sz w:val="15"/>
          <w:szCs w:val="15"/>
        </w:rPr>
        <w:t>，</w:t>
      </w:r>
      <w:r>
        <w:rPr>
          <w:rFonts w:eastAsia="Calibri"/>
          <w:spacing w:val="4"/>
          <w:sz w:val="15"/>
          <w:szCs w:val="15"/>
        </w:rPr>
        <w:t>Wang N</w:t>
      </w:r>
      <w:r>
        <w:rPr>
          <w:rFonts w:eastAsia="Calibri"/>
          <w:spacing w:val="4"/>
          <w:sz w:val="15"/>
          <w:szCs w:val="15"/>
        </w:rPr>
        <w:t>，</w:t>
      </w:r>
      <w:r>
        <w:rPr>
          <w:rFonts w:eastAsia="Calibri"/>
          <w:spacing w:val="4"/>
          <w:sz w:val="15"/>
          <w:szCs w:val="15"/>
        </w:rPr>
        <w:t>EImasry G. Studies on Banana Fruit Quality and Maturity Stages Using Hyperspectral Imaging[J].Journal of Food Engineering</w:t>
      </w:r>
      <w:r>
        <w:rPr>
          <w:rFonts w:eastAsia="Calibri"/>
          <w:spacing w:val="4"/>
          <w:sz w:val="15"/>
          <w:szCs w:val="15"/>
        </w:rPr>
        <w:t>，</w:t>
      </w:r>
      <w:r>
        <w:rPr>
          <w:rFonts w:eastAsia="Calibri"/>
          <w:spacing w:val="4"/>
          <w:sz w:val="15"/>
          <w:szCs w:val="15"/>
        </w:rPr>
        <w:t>2012</w:t>
      </w:r>
      <w:r>
        <w:rPr>
          <w:rFonts w:eastAsia="Calibri"/>
          <w:spacing w:val="4"/>
          <w:sz w:val="15"/>
          <w:szCs w:val="15"/>
        </w:rPr>
        <w:t>，</w:t>
      </w:r>
      <w:r>
        <w:rPr>
          <w:rFonts w:eastAsia="Calibri"/>
          <w:spacing w:val="4"/>
          <w:sz w:val="15"/>
          <w:szCs w:val="15"/>
        </w:rPr>
        <w:t>108: 194</w:t>
      </w:r>
      <w:r>
        <w:rPr>
          <w:rFonts w:eastAsia="Calibri"/>
          <w:spacing w:val="4"/>
          <w:sz w:val="15"/>
          <w:szCs w:val="15"/>
        </w:rPr>
        <w:t>－</w:t>
      </w:r>
      <w:r>
        <w:rPr>
          <w:rFonts w:eastAsia="Calibri"/>
          <w:spacing w:val="4"/>
          <w:sz w:val="15"/>
          <w:szCs w:val="15"/>
        </w:rPr>
        <w:t>200.</w:t>
      </w:r>
    </w:p>
    <w:p w:rsidR="00B55A10" w:rsidRDefault="00AF7B29">
      <w:pPr>
        <w:ind w:left="252" w:hanging="252"/>
        <w:rPr>
          <w:rFonts w:eastAsia="Calibri"/>
          <w:spacing w:val="4"/>
          <w:sz w:val="15"/>
          <w:szCs w:val="15"/>
        </w:rPr>
      </w:pPr>
      <w:r>
        <w:rPr>
          <w:rFonts w:eastAsia="Calibri"/>
          <w:spacing w:val="4"/>
          <w:sz w:val="15"/>
          <w:szCs w:val="15"/>
        </w:rPr>
        <w:t>[6]</w:t>
      </w:r>
      <w:bookmarkStart w:id="15" w:name="OLE_LINK5"/>
      <w:bookmarkStart w:id="16" w:name="OLE_LINK6"/>
      <w:bookmarkEnd w:id="15"/>
      <w:bookmarkEnd w:id="16"/>
      <w:r>
        <w:rPr>
          <w:rFonts w:eastAsia="Calibri"/>
          <w:spacing w:val="4"/>
          <w:sz w:val="15"/>
          <w:szCs w:val="15"/>
        </w:rPr>
        <w:t>吴建虎，彭彦昆，陈菁菁，等．</w:t>
      </w:r>
      <w:r>
        <w:rPr>
          <w:rFonts w:eastAsia="Calibri"/>
          <w:spacing w:val="4"/>
          <w:sz w:val="15"/>
          <w:szCs w:val="15"/>
        </w:rPr>
        <w:t xml:space="preserve"> </w:t>
      </w:r>
      <w:r>
        <w:rPr>
          <w:rFonts w:eastAsia="Calibri"/>
          <w:spacing w:val="4"/>
          <w:sz w:val="15"/>
          <w:szCs w:val="15"/>
        </w:rPr>
        <w:t>基于高光谱散射特征的牛肉品质参数的预测研究</w:t>
      </w:r>
      <w:r>
        <w:rPr>
          <w:rFonts w:eastAsia="Calibri"/>
          <w:spacing w:val="4"/>
          <w:sz w:val="15"/>
          <w:szCs w:val="15"/>
        </w:rPr>
        <w:t>[J]</w:t>
      </w:r>
      <w:r>
        <w:rPr>
          <w:rFonts w:eastAsia="Calibri"/>
          <w:spacing w:val="4"/>
          <w:sz w:val="15"/>
          <w:szCs w:val="15"/>
        </w:rPr>
        <w:t>．</w:t>
      </w:r>
      <w:r>
        <w:rPr>
          <w:rFonts w:eastAsia="Calibri"/>
          <w:spacing w:val="4"/>
          <w:sz w:val="15"/>
          <w:szCs w:val="15"/>
        </w:rPr>
        <w:t xml:space="preserve"> </w:t>
      </w:r>
      <w:r>
        <w:rPr>
          <w:rFonts w:eastAsia="Calibri"/>
          <w:spacing w:val="4"/>
          <w:sz w:val="15"/>
          <w:szCs w:val="15"/>
        </w:rPr>
        <w:t>光谱学与光谱分析，</w:t>
      </w:r>
      <w:r>
        <w:rPr>
          <w:rFonts w:eastAsia="Calibri"/>
          <w:spacing w:val="4"/>
          <w:sz w:val="15"/>
          <w:szCs w:val="15"/>
        </w:rPr>
        <w:t>2010</w:t>
      </w:r>
      <w:r>
        <w:rPr>
          <w:rFonts w:eastAsia="Calibri"/>
          <w:spacing w:val="4"/>
          <w:sz w:val="15"/>
          <w:szCs w:val="15"/>
        </w:rPr>
        <w:t>，</w:t>
      </w:r>
      <w:r>
        <w:rPr>
          <w:rFonts w:eastAsia="Calibri"/>
          <w:spacing w:val="4"/>
          <w:sz w:val="15"/>
          <w:szCs w:val="15"/>
        </w:rPr>
        <w:t>30( 7) :1 815 -</w:t>
      </w:r>
      <w:r>
        <w:rPr>
          <w:rFonts w:eastAsia="Calibri"/>
          <w:spacing w:val="4"/>
          <w:sz w:val="15"/>
          <w:szCs w:val="15"/>
        </w:rPr>
        <w:t xml:space="preserve"> 1 819</w:t>
      </w:r>
      <w:r>
        <w:rPr>
          <w:rFonts w:eastAsia="Calibri"/>
          <w:spacing w:val="4"/>
          <w:sz w:val="15"/>
          <w:szCs w:val="15"/>
        </w:rPr>
        <w:t>．</w:t>
      </w:r>
    </w:p>
    <w:p w:rsidR="00B55A10" w:rsidRDefault="00AF7B29">
      <w:pPr>
        <w:ind w:left="252" w:hanging="252"/>
        <w:jc w:val="left"/>
        <w:rPr>
          <w:rFonts w:eastAsia="Calibri"/>
          <w:sz w:val="15"/>
          <w:szCs w:val="15"/>
        </w:rPr>
      </w:pPr>
      <w:r>
        <w:rPr>
          <w:rFonts w:eastAsia="Calibri"/>
          <w:spacing w:val="4"/>
          <w:sz w:val="15"/>
          <w:szCs w:val="15"/>
        </w:rPr>
        <w:t xml:space="preserve">   </w:t>
      </w:r>
      <w:r>
        <w:rPr>
          <w:rFonts w:eastAsia="Calibri"/>
          <w:sz w:val="15"/>
          <w:szCs w:val="15"/>
        </w:rPr>
        <w:t xml:space="preserve">WU Jian-hu </w:t>
      </w:r>
      <w:r>
        <w:rPr>
          <w:rFonts w:eastAsia="Calibri"/>
          <w:sz w:val="15"/>
          <w:szCs w:val="15"/>
        </w:rPr>
        <w:t>，</w:t>
      </w:r>
      <w:r>
        <w:rPr>
          <w:rFonts w:eastAsia="Calibri"/>
          <w:sz w:val="15"/>
          <w:szCs w:val="15"/>
        </w:rPr>
        <w:t>PENG Yan-kun</w:t>
      </w:r>
      <w:r>
        <w:rPr>
          <w:rFonts w:eastAsia="Calibri"/>
          <w:sz w:val="15"/>
          <w:szCs w:val="15"/>
        </w:rPr>
        <w:t>，</w:t>
      </w:r>
      <w:r>
        <w:rPr>
          <w:rFonts w:eastAsia="Calibri"/>
          <w:sz w:val="15"/>
          <w:szCs w:val="15"/>
        </w:rPr>
        <w:t xml:space="preserve"> CHEN Jing-jing</w:t>
      </w:r>
      <w:r>
        <w:rPr>
          <w:rFonts w:eastAsia="Calibri"/>
          <w:sz w:val="15"/>
          <w:szCs w:val="15"/>
        </w:rPr>
        <w:t>，</w:t>
      </w:r>
      <w:r>
        <w:rPr>
          <w:rFonts w:eastAsia="Calibri"/>
          <w:sz w:val="15"/>
          <w:szCs w:val="15"/>
        </w:rPr>
        <w:t xml:space="preserve"> et al. Based on the Hyperspectral Scattering Characteristics of Beef Quality Parameters Prediction Research [J]. Spectroscopy and Spectral Analysis</w:t>
      </w:r>
      <w:r>
        <w:rPr>
          <w:rFonts w:eastAsia="Calibri"/>
          <w:sz w:val="15"/>
          <w:szCs w:val="15"/>
        </w:rPr>
        <w:t>，</w:t>
      </w:r>
      <w:r>
        <w:rPr>
          <w:rFonts w:eastAsia="Calibri"/>
          <w:sz w:val="15"/>
          <w:szCs w:val="15"/>
        </w:rPr>
        <w:t xml:space="preserve"> 2010</w:t>
      </w:r>
      <w:r>
        <w:rPr>
          <w:rFonts w:eastAsia="Calibri"/>
          <w:sz w:val="15"/>
          <w:szCs w:val="15"/>
        </w:rPr>
        <w:t>，</w:t>
      </w:r>
      <w:r>
        <w:rPr>
          <w:rFonts w:eastAsia="Calibri"/>
          <w:sz w:val="15"/>
          <w:szCs w:val="15"/>
        </w:rPr>
        <w:t xml:space="preserve"> 30 (7) : 1 815-1 815.</w:t>
      </w:r>
    </w:p>
    <w:p w:rsidR="00B55A10" w:rsidRDefault="00AF7B29">
      <w:pPr>
        <w:ind w:left="252" w:hanging="252"/>
        <w:rPr>
          <w:rFonts w:eastAsia="Calibri"/>
          <w:spacing w:val="4"/>
          <w:sz w:val="15"/>
          <w:szCs w:val="15"/>
        </w:rPr>
      </w:pPr>
      <w:r>
        <w:rPr>
          <w:rFonts w:eastAsia="Calibri"/>
          <w:spacing w:val="4"/>
          <w:sz w:val="15"/>
          <w:szCs w:val="15"/>
        </w:rPr>
        <w:t>[7]Wu J H</w:t>
      </w:r>
      <w:r>
        <w:rPr>
          <w:rFonts w:eastAsia="Calibri"/>
          <w:spacing w:val="4"/>
          <w:sz w:val="15"/>
          <w:szCs w:val="15"/>
        </w:rPr>
        <w:t>，</w:t>
      </w:r>
      <w:r>
        <w:rPr>
          <w:rFonts w:eastAsia="Calibri"/>
          <w:spacing w:val="4"/>
          <w:sz w:val="15"/>
          <w:szCs w:val="15"/>
        </w:rPr>
        <w:t>Peng Y K</w:t>
      </w:r>
      <w:r>
        <w:rPr>
          <w:rFonts w:eastAsia="Calibri"/>
          <w:spacing w:val="4"/>
          <w:sz w:val="15"/>
          <w:szCs w:val="15"/>
        </w:rPr>
        <w:t>，</w:t>
      </w:r>
      <w:r>
        <w:rPr>
          <w:rFonts w:eastAsia="Calibri"/>
          <w:spacing w:val="4"/>
          <w:sz w:val="15"/>
          <w:szCs w:val="15"/>
        </w:rPr>
        <w:t>Li Y Y</w:t>
      </w:r>
      <w:r>
        <w:rPr>
          <w:rFonts w:eastAsia="Calibri"/>
          <w:spacing w:val="4"/>
          <w:sz w:val="15"/>
          <w:szCs w:val="15"/>
        </w:rPr>
        <w:t>，</w:t>
      </w:r>
      <w:r>
        <w:rPr>
          <w:rFonts w:eastAsia="Calibri"/>
          <w:spacing w:val="4"/>
          <w:sz w:val="15"/>
          <w:szCs w:val="15"/>
        </w:rPr>
        <w:t>et al</w:t>
      </w:r>
      <w:r>
        <w:rPr>
          <w:rFonts w:eastAsia="Calibri"/>
          <w:spacing w:val="4"/>
          <w:sz w:val="15"/>
          <w:szCs w:val="15"/>
        </w:rPr>
        <w:t>．</w:t>
      </w:r>
      <w:r>
        <w:rPr>
          <w:rFonts w:eastAsia="Calibri"/>
          <w:spacing w:val="4"/>
          <w:sz w:val="15"/>
          <w:szCs w:val="15"/>
        </w:rPr>
        <w:t xml:space="preserve"> Prediction of Beef Quality Attributes Using VIS /NIR Hyperspectral Scattering Imaging Technique[J]</w:t>
      </w:r>
      <w:r>
        <w:rPr>
          <w:rFonts w:eastAsia="Calibri"/>
          <w:spacing w:val="4"/>
          <w:sz w:val="15"/>
          <w:szCs w:val="15"/>
        </w:rPr>
        <w:t>．</w:t>
      </w:r>
      <w:r>
        <w:rPr>
          <w:rFonts w:eastAsia="Calibri"/>
          <w:spacing w:val="4"/>
          <w:sz w:val="15"/>
          <w:szCs w:val="15"/>
        </w:rPr>
        <w:t xml:space="preserve"> Journal of Food Engineering</w:t>
      </w:r>
      <w:r>
        <w:rPr>
          <w:rFonts w:eastAsia="Calibri"/>
          <w:spacing w:val="4"/>
          <w:sz w:val="15"/>
          <w:szCs w:val="15"/>
        </w:rPr>
        <w:t>，</w:t>
      </w:r>
      <w:r>
        <w:rPr>
          <w:rFonts w:eastAsia="Calibri"/>
          <w:spacing w:val="4"/>
          <w:sz w:val="15"/>
          <w:szCs w:val="15"/>
        </w:rPr>
        <w:t>2012</w:t>
      </w:r>
      <w:r>
        <w:rPr>
          <w:rFonts w:eastAsia="Calibri"/>
          <w:spacing w:val="4"/>
          <w:sz w:val="15"/>
          <w:szCs w:val="15"/>
        </w:rPr>
        <w:t>，</w:t>
      </w:r>
      <w:r>
        <w:rPr>
          <w:rFonts w:eastAsia="Calibri"/>
          <w:spacing w:val="4"/>
          <w:sz w:val="15"/>
          <w:szCs w:val="15"/>
        </w:rPr>
        <w:t>109( 2) : 267 - 273</w:t>
      </w:r>
      <w:r>
        <w:rPr>
          <w:rFonts w:eastAsia="Calibri"/>
          <w:spacing w:val="4"/>
          <w:sz w:val="15"/>
          <w:szCs w:val="15"/>
        </w:rPr>
        <w:t>．</w:t>
      </w:r>
    </w:p>
    <w:p w:rsidR="00B55A10" w:rsidRDefault="00AF7B29">
      <w:pPr>
        <w:ind w:left="168" w:hanging="168"/>
        <w:rPr>
          <w:rFonts w:eastAsia="Calibri"/>
          <w:spacing w:val="4"/>
          <w:sz w:val="15"/>
          <w:szCs w:val="15"/>
        </w:rPr>
      </w:pPr>
      <w:r>
        <w:rPr>
          <w:rFonts w:eastAsia="Calibri"/>
          <w:spacing w:val="4"/>
          <w:sz w:val="15"/>
          <w:szCs w:val="15"/>
        </w:rPr>
        <w:t>[8]Sivertsen A H</w:t>
      </w:r>
      <w:r>
        <w:rPr>
          <w:rFonts w:eastAsia="Calibri"/>
          <w:spacing w:val="4"/>
          <w:sz w:val="15"/>
          <w:szCs w:val="15"/>
        </w:rPr>
        <w:t>，</w:t>
      </w:r>
      <w:r>
        <w:rPr>
          <w:rFonts w:eastAsia="Calibri"/>
          <w:spacing w:val="4"/>
          <w:sz w:val="15"/>
          <w:szCs w:val="15"/>
        </w:rPr>
        <w:t>Kimiya T</w:t>
      </w:r>
      <w:r>
        <w:rPr>
          <w:rFonts w:eastAsia="Calibri"/>
          <w:spacing w:val="4"/>
          <w:sz w:val="15"/>
          <w:szCs w:val="15"/>
        </w:rPr>
        <w:t>，</w:t>
      </w:r>
      <w:r>
        <w:rPr>
          <w:rFonts w:eastAsia="Calibri"/>
          <w:spacing w:val="4"/>
          <w:sz w:val="15"/>
          <w:szCs w:val="15"/>
        </w:rPr>
        <w:t xml:space="preserve">Heia K. Automatic Freshness Assessment of Cod( Gadus Morhua) Fillets </w:t>
      </w:r>
      <w:r>
        <w:rPr>
          <w:rFonts w:eastAsia="Calibri"/>
          <w:spacing w:val="4"/>
          <w:sz w:val="15"/>
          <w:szCs w:val="15"/>
        </w:rPr>
        <w:t>by Vis /Nir Spectroscopy [J].Journal of Food Engineering</w:t>
      </w:r>
      <w:r>
        <w:rPr>
          <w:rFonts w:eastAsia="Calibri"/>
          <w:spacing w:val="4"/>
          <w:sz w:val="15"/>
          <w:szCs w:val="15"/>
        </w:rPr>
        <w:t>，</w:t>
      </w:r>
      <w:r>
        <w:rPr>
          <w:rFonts w:eastAsia="Calibri"/>
          <w:spacing w:val="4"/>
          <w:sz w:val="15"/>
          <w:szCs w:val="15"/>
        </w:rPr>
        <w:t>2011</w:t>
      </w:r>
      <w:r>
        <w:rPr>
          <w:rFonts w:eastAsia="Calibri"/>
          <w:spacing w:val="4"/>
          <w:sz w:val="15"/>
          <w:szCs w:val="15"/>
        </w:rPr>
        <w:t>，</w:t>
      </w:r>
      <w:r>
        <w:rPr>
          <w:rFonts w:eastAsia="Calibri"/>
          <w:spacing w:val="4"/>
          <w:sz w:val="15"/>
          <w:szCs w:val="15"/>
        </w:rPr>
        <w:t>103: 317</w:t>
      </w:r>
      <w:r>
        <w:rPr>
          <w:rFonts w:eastAsia="Calibri"/>
          <w:spacing w:val="4"/>
          <w:sz w:val="15"/>
          <w:szCs w:val="15"/>
        </w:rPr>
        <w:t>－</w:t>
      </w:r>
      <w:r>
        <w:rPr>
          <w:rFonts w:eastAsia="Calibri"/>
          <w:spacing w:val="4"/>
          <w:sz w:val="15"/>
          <w:szCs w:val="15"/>
        </w:rPr>
        <w:t>323.</w:t>
      </w:r>
    </w:p>
    <w:p w:rsidR="00B55A10" w:rsidRDefault="00AF7B29">
      <w:pPr>
        <w:rPr>
          <w:rFonts w:eastAsia="Calibri"/>
          <w:spacing w:val="4"/>
          <w:sz w:val="15"/>
          <w:szCs w:val="15"/>
        </w:rPr>
      </w:pPr>
      <w:r>
        <w:rPr>
          <w:rFonts w:eastAsia="Calibri"/>
          <w:spacing w:val="4"/>
          <w:sz w:val="15"/>
          <w:szCs w:val="15"/>
        </w:rPr>
        <w:t xml:space="preserve">[9] </w:t>
      </w:r>
      <w:bookmarkStart w:id="17" w:name="OLE_LINK7"/>
      <w:bookmarkStart w:id="18" w:name="OLE_LINK8"/>
      <w:bookmarkEnd w:id="17"/>
      <w:bookmarkEnd w:id="18"/>
      <w:r>
        <w:rPr>
          <w:rFonts w:eastAsia="Calibri"/>
          <w:spacing w:val="4"/>
          <w:sz w:val="15"/>
          <w:szCs w:val="15"/>
        </w:rPr>
        <w:t>薛利红，杨林章</w:t>
      </w:r>
      <w:r>
        <w:rPr>
          <w:rFonts w:eastAsia="Calibri"/>
          <w:spacing w:val="4"/>
          <w:sz w:val="15"/>
          <w:szCs w:val="15"/>
        </w:rPr>
        <w:t xml:space="preserve">. </w:t>
      </w:r>
      <w:r>
        <w:rPr>
          <w:rFonts w:eastAsia="Calibri"/>
          <w:spacing w:val="4"/>
          <w:sz w:val="15"/>
          <w:szCs w:val="15"/>
        </w:rPr>
        <w:t>基于可见近红外高光谱的菠菜硝酸盐快速无损测定研究</w:t>
      </w:r>
      <w:r>
        <w:rPr>
          <w:rFonts w:eastAsia="Calibri"/>
          <w:spacing w:val="4"/>
          <w:sz w:val="15"/>
          <w:szCs w:val="15"/>
        </w:rPr>
        <w:t>[J].</w:t>
      </w:r>
      <w:r>
        <w:rPr>
          <w:rFonts w:eastAsia="Calibri"/>
          <w:spacing w:val="4"/>
          <w:sz w:val="15"/>
          <w:szCs w:val="15"/>
        </w:rPr>
        <w:t>光谱学与光谱分析，</w:t>
      </w:r>
      <w:r>
        <w:rPr>
          <w:rFonts w:eastAsia="Calibri"/>
          <w:spacing w:val="4"/>
          <w:sz w:val="15"/>
          <w:szCs w:val="15"/>
        </w:rPr>
        <w:t>2009</w:t>
      </w:r>
      <w:r>
        <w:rPr>
          <w:rFonts w:eastAsia="Calibri"/>
          <w:spacing w:val="4"/>
          <w:sz w:val="15"/>
          <w:szCs w:val="15"/>
        </w:rPr>
        <w:t>，</w:t>
      </w:r>
      <w:r>
        <w:rPr>
          <w:rFonts w:eastAsia="Calibri"/>
          <w:spacing w:val="4"/>
          <w:sz w:val="15"/>
          <w:szCs w:val="15"/>
        </w:rPr>
        <w:t>29(4)</w:t>
      </w:r>
      <w:r>
        <w:rPr>
          <w:rFonts w:eastAsia="Calibri"/>
          <w:spacing w:val="4"/>
          <w:sz w:val="15"/>
          <w:szCs w:val="15"/>
        </w:rPr>
        <w:t>：</w:t>
      </w:r>
      <w:r>
        <w:rPr>
          <w:rFonts w:eastAsia="Calibri"/>
          <w:spacing w:val="4"/>
          <w:sz w:val="15"/>
          <w:szCs w:val="15"/>
        </w:rPr>
        <w:t>926-930</w:t>
      </w:r>
    </w:p>
    <w:p w:rsidR="00B55A10" w:rsidRDefault="00AF7B29">
      <w:pPr>
        <w:ind w:left="252"/>
        <w:jc w:val="left"/>
        <w:rPr>
          <w:rFonts w:eastAsia="Calibri"/>
          <w:sz w:val="15"/>
          <w:szCs w:val="15"/>
        </w:rPr>
      </w:pPr>
      <w:r>
        <w:rPr>
          <w:rFonts w:eastAsia="Calibri"/>
          <w:sz w:val="15"/>
          <w:szCs w:val="15"/>
        </w:rPr>
        <w:t>XUE Li-hong</w:t>
      </w:r>
      <w:r>
        <w:rPr>
          <w:rFonts w:eastAsia="Calibri"/>
          <w:sz w:val="15"/>
          <w:szCs w:val="15"/>
        </w:rPr>
        <w:t>，</w:t>
      </w:r>
      <w:r>
        <w:rPr>
          <w:rFonts w:eastAsia="Calibri"/>
          <w:sz w:val="15"/>
          <w:szCs w:val="15"/>
        </w:rPr>
        <w:t>yang Lin-zhang. Based on the Visible Near Infrared Hyperspectral Spinach Nitrate Quick Nondestructi</w:t>
      </w:r>
      <w:r>
        <w:rPr>
          <w:rFonts w:eastAsia="Calibri"/>
          <w:sz w:val="15"/>
          <w:szCs w:val="15"/>
        </w:rPr>
        <w:t>ve Determination of Study [J]. Spectroscopy and Spectral Analysis</w:t>
      </w:r>
      <w:r>
        <w:rPr>
          <w:rFonts w:eastAsia="Calibri"/>
          <w:sz w:val="15"/>
          <w:szCs w:val="15"/>
        </w:rPr>
        <w:t>，</w:t>
      </w:r>
      <w:r>
        <w:rPr>
          <w:rFonts w:eastAsia="Calibri"/>
          <w:sz w:val="15"/>
          <w:szCs w:val="15"/>
        </w:rPr>
        <w:t xml:space="preserve"> 2009</w:t>
      </w:r>
      <w:r>
        <w:rPr>
          <w:rFonts w:eastAsia="Calibri"/>
          <w:sz w:val="15"/>
          <w:szCs w:val="15"/>
        </w:rPr>
        <w:t>，</w:t>
      </w:r>
      <w:r>
        <w:rPr>
          <w:rFonts w:eastAsia="Calibri"/>
          <w:sz w:val="15"/>
          <w:szCs w:val="15"/>
        </w:rPr>
        <w:t xml:space="preserve"> 29 (4) : 926-930</w:t>
      </w:r>
    </w:p>
    <w:p w:rsidR="00B55A10" w:rsidRDefault="00AF7B29">
      <w:pPr>
        <w:ind w:left="336" w:hanging="336"/>
        <w:rPr>
          <w:rFonts w:eastAsia="Calibri"/>
          <w:spacing w:val="4"/>
          <w:sz w:val="15"/>
          <w:szCs w:val="15"/>
        </w:rPr>
      </w:pPr>
      <w:r>
        <w:rPr>
          <w:rFonts w:eastAsia="Calibri"/>
          <w:spacing w:val="4"/>
          <w:sz w:val="15"/>
          <w:szCs w:val="15"/>
        </w:rPr>
        <w:t>[10]Vargas A M</w:t>
      </w:r>
      <w:r>
        <w:rPr>
          <w:rFonts w:eastAsia="Calibri"/>
          <w:spacing w:val="4"/>
          <w:sz w:val="15"/>
          <w:szCs w:val="15"/>
        </w:rPr>
        <w:t>，</w:t>
      </w:r>
      <w:r>
        <w:rPr>
          <w:rFonts w:eastAsia="Calibri"/>
          <w:spacing w:val="4"/>
          <w:sz w:val="15"/>
          <w:szCs w:val="15"/>
        </w:rPr>
        <w:t>Kim M S</w:t>
      </w:r>
      <w:r>
        <w:rPr>
          <w:rFonts w:eastAsia="Calibri"/>
          <w:spacing w:val="4"/>
          <w:sz w:val="15"/>
          <w:szCs w:val="15"/>
        </w:rPr>
        <w:t>，</w:t>
      </w:r>
      <w:r>
        <w:rPr>
          <w:rFonts w:eastAsia="Calibri"/>
          <w:spacing w:val="4"/>
          <w:sz w:val="15"/>
          <w:szCs w:val="15"/>
        </w:rPr>
        <w:t>Tao Y</w:t>
      </w:r>
      <w:r>
        <w:rPr>
          <w:rFonts w:eastAsia="Calibri"/>
          <w:spacing w:val="4"/>
          <w:sz w:val="15"/>
          <w:szCs w:val="15"/>
        </w:rPr>
        <w:t>，</w:t>
      </w:r>
      <w:r>
        <w:rPr>
          <w:rFonts w:eastAsia="Calibri"/>
          <w:spacing w:val="4"/>
          <w:sz w:val="15"/>
          <w:szCs w:val="15"/>
        </w:rPr>
        <w:t>et al. Detection of Fecal Contamination on Cantaloupes Using Hyperspectral Fluorescence Imagery[J].Journal of Food Science</w:t>
      </w:r>
      <w:r>
        <w:rPr>
          <w:rFonts w:eastAsia="Calibri"/>
          <w:spacing w:val="4"/>
          <w:sz w:val="15"/>
          <w:szCs w:val="15"/>
        </w:rPr>
        <w:t>，</w:t>
      </w:r>
      <w:r>
        <w:rPr>
          <w:rFonts w:eastAsia="Calibri"/>
          <w:spacing w:val="4"/>
          <w:sz w:val="15"/>
          <w:szCs w:val="15"/>
        </w:rPr>
        <w:t>2005</w:t>
      </w:r>
      <w:r>
        <w:rPr>
          <w:rFonts w:eastAsia="Calibri"/>
          <w:spacing w:val="4"/>
          <w:sz w:val="15"/>
          <w:szCs w:val="15"/>
        </w:rPr>
        <w:t>，</w:t>
      </w:r>
      <w:r>
        <w:rPr>
          <w:rFonts w:eastAsia="Calibri"/>
          <w:spacing w:val="4"/>
          <w:sz w:val="15"/>
          <w:szCs w:val="15"/>
        </w:rPr>
        <w:t>70: E471</w:t>
      </w:r>
      <w:r>
        <w:rPr>
          <w:rFonts w:eastAsia="Calibri"/>
          <w:spacing w:val="4"/>
          <w:sz w:val="15"/>
          <w:szCs w:val="15"/>
        </w:rPr>
        <w:t>－</w:t>
      </w:r>
      <w:r>
        <w:rPr>
          <w:rFonts w:eastAsia="Calibri"/>
          <w:spacing w:val="4"/>
          <w:sz w:val="15"/>
          <w:szCs w:val="15"/>
        </w:rPr>
        <w:t>E476.</w:t>
      </w:r>
    </w:p>
    <w:p w:rsidR="00B55A10" w:rsidRDefault="00AF7B29">
      <w:pPr>
        <w:ind w:left="252" w:hanging="252"/>
        <w:rPr>
          <w:rFonts w:eastAsia="Calibri"/>
          <w:spacing w:val="4"/>
          <w:sz w:val="15"/>
          <w:szCs w:val="15"/>
        </w:rPr>
      </w:pPr>
      <w:r>
        <w:rPr>
          <w:rFonts w:eastAsia="Calibri"/>
          <w:spacing w:val="4"/>
          <w:sz w:val="15"/>
          <w:szCs w:val="15"/>
        </w:rPr>
        <w:t>[11]Lefcout A M</w:t>
      </w:r>
      <w:r>
        <w:rPr>
          <w:rFonts w:eastAsia="Calibri"/>
          <w:spacing w:val="4"/>
          <w:sz w:val="15"/>
          <w:szCs w:val="15"/>
        </w:rPr>
        <w:t>，</w:t>
      </w:r>
      <w:r>
        <w:rPr>
          <w:rFonts w:eastAsia="Calibri"/>
          <w:spacing w:val="4"/>
          <w:sz w:val="15"/>
          <w:szCs w:val="15"/>
        </w:rPr>
        <w:t>Kim M S.Technique for Normalizing Intensity Histograms of Images When Approximate Size of The Target is Known: Detection of Feces on Apples Using Fluorescence Imaging [J]. Computers and Electronics in Agriculture</w:t>
      </w:r>
      <w:r>
        <w:rPr>
          <w:rFonts w:eastAsia="Calibri"/>
          <w:spacing w:val="4"/>
          <w:sz w:val="15"/>
          <w:szCs w:val="15"/>
        </w:rPr>
        <w:t>，</w:t>
      </w:r>
      <w:r>
        <w:rPr>
          <w:rFonts w:eastAsia="Calibri"/>
          <w:spacing w:val="4"/>
          <w:sz w:val="15"/>
          <w:szCs w:val="15"/>
        </w:rPr>
        <w:t>2006</w:t>
      </w:r>
      <w:r>
        <w:rPr>
          <w:rFonts w:eastAsia="Calibri"/>
          <w:spacing w:val="4"/>
          <w:sz w:val="15"/>
          <w:szCs w:val="15"/>
        </w:rPr>
        <w:t>，</w:t>
      </w:r>
      <w:r>
        <w:rPr>
          <w:rFonts w:eastAsia="Calibri"/>
          <w:spacing w:val="4"/>
          <w:sz w:val="15"/>
          <w:szCs w:val="15"/>
        </w:rPr>
        <w:t>50:135</w:t>
      </w:r>
      <w:r>
        <w:rPr>
          <w:rFonts w:eastAsia="Calibri"/>
          <w:spacing w:val="4"/>
          <w:sz w:val="15"/>
          <w:szCs w:val="15"/>
        </w:rPr>
        <w:t>－</w:t>
      </w:r>
      <w:r>
        <w:rPr>
          <w:rFonts w:eastAsia="Calibri"/>
          <w:spacing w:val="4"/>
          <w:sz w:val="15"/>
          <w:szCs w:val="15"/>
        </w:rPr>
        <w:t>147.</w:t>
      </w:r>
    </w:p>
    <w:p w:rsidR="00B55A10" w:rsidRDefault="00AF7B29">
      <w:pPr>
        <w:ind w:left="336" w:hanging="336"/>
        <w:rPr>
          <w:rFonts w:eastAsia="Calibri"/>
          <w:spacing w:val="4"/>
          <w:sz w:val="15"/>
          <w:szCs w:val="15"/>
        </w:rPr>
      </w:pPr>
      <w:r>
        <w:rPr>
          <w:rFonts w:eastAsia="Calibri"/>
          <w:spacing w:val="4"/>
          <w:sz w:val="15"/>
          <w:szCs w:val="15"/>
        </w:rPr>
        <w:t>[12]</w:t>
      </w:r>
      <w:r>
        <w:rPr>
          <w:rFonts w:eastAsia="Calibri"/>
          <w:spacing w:val="4"/>
          <w:sz w:val="15"/>
          <w:szCs w:val="15"/>
        </w:rPr>
        <w:t>Lefcout A M</w:t>
      </w:r>
      <w:r>
        <w:rPr>
          <w:rFonts w:eastAsia="Calibri"/>
          <w:spacing w:val="4"/>
          <w:sz w:val="15"/>
          <w:szCs w:val="15"/>
        </w:rPr>
        <w:t>，</w:t>
      </w:r>
      <w:r>
        <w:rPr>
          <w:rFonts w:eastAsia="Calibri"/>
          <w:spacing w:val="4"/>
          <w:sz w:val="15"/>
          <w:szCs w:val="15"/>
        </w:rPr>
        <w:t>Kim M S. Systematic Approach for Using Hyperspectral Imaging Data to Develop Multispectral Imaging Systems: Detection of Feces on Apples [J]. Computers and Electronics in Agriculture</w:t>
      </w:r>
      <w:r>
        <w:rPr>
          <w:rFonts w:eastAsia="Calibri"/>
          <w:spacing w:val="4"/>
          <w:sz w:val="15"/>
          <w:szCs w:val="15"/>
        </w:rPr>
        <w:t>，</w:t>
      </w:r>
      <w:r>
        <w:rPr>
          <w:rFonts w:eastAsia="Calibri"/>
          <w:spacing w:val="4"/>
          <w:sz w:val="15"/>
          <w:szCs w:val="15"/>
        </w:rPr>
        <w:t>2006</w:t>
      </w:r>
      <w:r>
        <w:rPr>
          <w:rFonts w:eastAsia="Calibri"/>
          <w:spacing w:val="4"/>
          <w:sz w:val="15"/>
          <w:szCs w:val="15"/>
        </w:rPr>
        <w:t>，</w:t>
      </w:r>
      <w:r>
        <w:rPr>
          <w:rFonts w:eastAsia="Calibri"/>
          <w:spacing w:val="4"/>
          <w:sz w:val="15"/>
          <w:szCs w:val="15"/>
        </w:rPr>
        <w:t>54: 22</w:t>
      </w:r>
      <w:r>
        <w:rPr>
          <w:rFonts w:eastAsia="Calibri"/>
          <w:spacing w:val="4"/>
          <w:sz w:val="15"/>
          <w:szCs w:val="15"/>
        </w:rPr>
        <w:t>－</w:t>
      </w:r>
      <w:r>
        <w:rPr>
          <w:rFonts w:eastAsia="Calibri"/>
          <w:spacing w:val="4"/>
          <w:sz w:val="15"/>
          <w:szCs w:val="15"/>
        </w:rPr>
        <w:t>35.</w:t>
      </w:r>
    </w:p>
    <w:p w:rsidR="00B55A10" w:rsidRDefault="00AF7B29">
      <w:pPr>
        <w:ind w:left="252" w:hanging="252"/>
        <w:rPr>
          <w:rFonts w:eastAsia="Calibri"/>
          <w:spacing w:val="4"/>
          <w:sz w:val="15"/>
          <w:szCs w:val="15"/>
        </w:rPr>
      </w:pPr>
      <w:r>
        <w:rPr>
          <w:rFonts w:eastAsia="Calibri"/>
          <w:spacing w:val="4"/>
          <w:sz w:val="15"/>
          <w:szCs w:val="15"/>
        </w:rPr>
        <w:t>[13]Park B</w:t>
      </w:r>
      <w:r>
        <w:rPr>
          <w:rFonts w:eastAsia="Calibri"/>
          <w:spacing w:val="4"/>
          <w:sz w:val="15"/>
          <w:szCs w:val="15"/>
        </w:rPr>
        <w:t>，</w:t>
      </w:r>
      <w:r>
        <w:rPr>
          <w:rFonts w:eastAsia="Calibri"/>
          <w:spacing w:val="4"/>
          <w:sz w:val="15"/>
          <w:szCs w:val="15"/>
        </w:rPr>
        <w:t>Windham W R</w:t>
      </w:r>
      <w:r>
        <w:rPr>
          <w:rFonts w:eastAsia="Calibri"/>
          <w:spacing w:val="4"/>
          <w:sz w:val="15"/>
          <w:szCs w:val="15"/>
        </w:rPr>
        <w:t>，</w:t>
      </w:r>
      <w:r>
        <w:rPr>
          <w:rFonts w:eastAsia="Calibri"/>
          <w:spacing w:val="4"/>
          <w:sz w:val="15"/>
          <w:szCs w:val="15"/>
        </w:rPr>
        <w:t>Lawrence K C</w:t>
      </w:r>
      <w:r>
        <w:rPr>
          <w:rFonts w:eastAsia="Calibri"/>
          <w:spacing w:val="4"/>
          <w:sz w:val="15"/>
          <w:szCs w:val="15"/>
        </w:rPr>
        <w:t>，</w:t>
      </w:r>
      <w:r>
        <w:rPr>
          <w:rFonts w:eastAsia="Calibri"/>
          <w:spacing w:val="4"/>
          <w:sz w:val="15"/>
          <w:szCs w:val="15"/>
        </w:rPr>
        <w:t>et al. Co</w:t>
      </w:r>
      <w:r>
        <w:rPr>
          <w:rFonts w:eastAsia="Calibri"/>
          <w:spacing w:val="4"/>
          <w:sz w:val="15"/>
          <w:szCs w:val="15"/>
        </w:rPr>
        <w:t>ntaminant Classification of Poultry Hyperspectral Imagery Using A Spectral Angle Mapper Algorithm[J]. Biosystems Engineering</w:t>
      </w:r>
      <w:r>
        <w:rPr>
          <w:rFonts w:eastAsia="Calibri"/>
          <w:spacing w:val="4"/>
          <w:sz w:val="15"/>
          <w:szCs w:val="15"/>
        </w:rPr>
        <w:t>，</w:t>
      </w:r>
      <w:r>
        <w:rPr>
          <w:rFonts w:eastAsia="Calibri"/>
          <w:spacing w:val="4"/>
          <w:sz w:val="15"/>
          <w:szCs w:val="15"/>
        </w:rPr>
        <w:t>2007</w:t>
      </w:r>
      <w:r>
        <w:rPr>
          <w:rFonts w:eastAsia="Calibri"/>
          <w:spacing w:val="4"/>
          <w:sz w:val="15"/>
          <w:szCs w:val="15"/>
        </w:rPr>
        <w:t>，</w:t>
      </w:r>
      <w:r>
        <w:rPr>
          <w:rFonts w:eastAsia="Calibri"/>
          <w:spacing w:val="4"/>
          <w:sz w:val="15"/>
          <w:szCs w:val="15"/>
        </w:rPr>
        <w:t>96:323</w:t>
      </w:r>
      <w:r>
        <w:rPr>
          <w:rFonts w:eastAsia="Calibri"/>
          <w:spacing w:val="4"/>
          <w:sz w:val="15"/>
          <w:szCs w:val="15"/>
        </w:rPr>
        <w:t>－</w:t>
      </w:r>
      <w:r>
        <w:rPr>
          <w:rFonts w:eastAsia="Calibri"/>
          <w:spacing w:val="4"/>
          <w:sz w:val="15"/>
          <w:szCs w:val="15"/>
        </w:rPr>
        <w:t>333.</w:t>
      </w:r>
    </w:p>
    <w:p w:rsidR="00B55A10" w:rsidRDefault="00AF7B29">
      <w:pPr>
        <w:ind w:left="336" w:hanging="336"/>
        <w:rPr>
          <w:spacing w:val="4"/>
          <w:sz w:val="18"/>
          <w:szCs w:val="18"/>
        </w:rPr>
      </w:pPr>
      <w:r>
        <w:rPr>
          <w:rFonts w:eastAsia="Calibri"/>
          <w:spacing w:val="4"/>
          <w:sz w:val="15"/>
          <w:szCs w:val="15"/>
        </w:rPr>
        <w:t>[14]Yao H</w:t>
      </w:r>
      <w:r>
        <w:rPr>
          <w:rFonts w:eastAsia="Calibri"/>
          <w:spacing w:val="4"/>
          <w:sz w:val="15"/>
          <w:szCs w:val="15"/>
        </w:rPr>
        <w:t>，</w:t>
      </w:r>
      <w:r>
        <w:rPr>
          <w:rFonts w:eastAsia="Calibri"/>
          <w:spacing w:val="4"/>
          <w:sz w:val="15"/>
          <w:szCs w:val="15"/>
        </w:rPr>
        <w:t>Hruska Z</w:t>
      </w:r>
      <w:r>
        <w:rPr>
          <w:rFonts w:eastAsia="Calibri"/>
          <w:spacing w:val="4"/>
          <w:sz w:val="15"/>
          <w:szCs w:val="15"/>
        </w:rPr>
        <w:t>，</w:t>
      </w:r>
      <w:r>
        <w:rPr>
          <w:rFonts w:eastAsia="Calibri"/>
          <w:spacing w:val="4"/>
          <w:sz w:val="15"/>
          <w:szCs w:val="15"/>
        </w:rPr>
        <w:t>Brown R L</w:t>
      </w:r>
      <w:r>
        <w:rPr>
          <w:rFonts w:eastAsia="Calibri"/>
          <w:spacing w:val="4"/>
          <w:sz w:val="15"/>
          <w:szCs w:val="15"/>
        </w:rPr>
        <w:t>，</w:t>
      </w:r>
      <w:r>
        <w:rPr>
          <w:rFonts w:eastAsia="Calibri"/>
          <w:spacing w:val="4"/>
          <w:sz w:val="15"/>
          <w:szCs w:val="15"/>
        </w:rPr>
        <w:t xml:space="preserve">et al. Hyperspectral Bright Greenish </w:t>
      </w:r>
      <w:r>
        <w:rPr>
          <w:rFonts w:eastAsia="Calibri"/>
          <w:spacing w:val="4"/>
          <w:sz w:val="15"/>
          <w:szCs w:val="15"/>
        </w:rPr>
        <w:t>－</w:t>
      </w:r>
      <w:r>
        <w:rPr>
          <w:rFonts w:eastAsia="Calibri"/>
          <w:spacing w:val="4"/>
          <w:sz w:val="15"/>
          <w:szCs w:val="15"/>
        </w:rPr>
        <w:t xml:space="preserve"> Yellow Fluorescence ( BGYF ) Imaging of </w:t>
      </w:r>
      <w:r>
        <w:rPr>
          <w:rFonts w:eastAsia="Calibri"/>
          <w:spacing w:val="4"/>
          <w:sz w:val="15"/>
          <w:szCs w:val="15"/>
        </w:rPr>
        <w:t>Aflatoxin Contaminated Corn Kernels[J]. Proceedings of the SPIE</w:t>
      </w:r>
      <w:r>
        <w:rPr>
          <w:rFonts w:eastAsia="Calibri"/>
          <w:spacing w:val="4"/>
          <w:sz w:val="15"/>
          <w:szCs w:val="15"/>
        </w:rPr>
        <w:t>，</w:t>
      </w:r>
      <w:r>
        <w:rPr>
          <w:rFonts w:eastAsia="Calibri"/>
          <w:spacing w:val="4"/>
          <w:sz w:val="15"/>
          <w:szCs w:val="15"/>
        </w:rPr>
        <w:t>2006</w:t>
      </w:r>
      <w:r>
        <w:rPr>
          <w:rFonts w:eastAsia="Calibri"/>
          <w:spacing w:val="4"/>
          <w:sz w:val="15"/>
          <w:szCs w:val="15"/>
        </w:rPr>
        <w:t>，</w:t>
      </w:r>
      <w:r>
        <w:rPr>
          <w:rFonts w:eastAsia="Calibri"/>
          <w:spacing w:val="4"/>
          <w:sz w:val="15"/>
          <w:szCs w:val="15"/>
        </w:rPr>
        <w:t>6381: 63810B1</w:t>
      </w:r>
      <w:r>
        <w:rPr>
          <w:rFonts w:eastAsia="Calibri"/>
          <w:spacing w:val="4"/>
          <w:sz w:val="15"/>
          <w:szCs w:val="15"/>
        </w:rPr>
        <w:t>－</w:t>
      </w:r>
      <w:r>
        <w:rPr>
          <w:rFonts w:eastAsia="Calibri"/>
          <w:spacing w:val="4"/>
          <w:sz w:val="15"/>
          <w:szCs w:val="15"/>
        </w:rPr>
        <w:t>63810B8.</w:t>
      </w:r>
    </w:p>
    <w:p w:rsidR="00B55A10" w:rsidRDefault="00B55A10">
      <w:pPr>
        <w:rPr>
          <w:rFonts w:ascii="宋体" w:hAnsi="宋体"/>
          <w:b/>
          <w:color w:val="3333FF"/>
          <w:sz w:val="24"/>
          <w:szCs w:val="18"/>
        </w:rPr>
      </w:pPr>
    </w:p>
    <w:p w:rsidR="00B55A10" w:rsidRDefault="00B55A10">
      <w:pPr>
        <w:rPr>
          <w:rFonts w:ascii="宋体" w:hAnsi="宋体"/>
          <w:b/>
          <w:color w:val="3333FF"/>
          <w:sz w:val="24"/>
          <w:szCs w:val="18"/>
        </w:rPr>
      </w:pPr>
    </w:p>
    <w:p w:rsidR="00B55A10" w:rsidRDefault="00B55A10">
      <w:pPr>
        <w:rPr>
          <w:rFonts w:ascii="宋体" w:hAnsi="宋体"/>
          <w:b/>
          <w:color w:val="3333FF"/>
          <w:sz w:val="24"/>
          <w:szCs w:val="18"/>
        </w:rPr>
      </w:pPr>
    </w:p>
    <w:p w:rsidR="00B55A10" w:rsidRDefault="00B55A10">
      <w:pPr>
        <w:rPr>
          <w:rFonts w:ascii="宋体" w:hAnsi="宋体"/>
          <w:b/>
          <w:color w:val="3333FF"/>
          <w:sz w:val="24"/>
          <w:szCs w:val="18"/>
        </w:rPr>
      </w:pPr>
    </w:p>
    <w:p w:rsidR="00B55A10" w:rsidRDefault="00B55A10">
      <w:pPr>
        <w:rPr>
          <w:rFonts w:ascii="宋体" w:hAnsi="宋体"/>
          <w:b/>
          <w:color w:val="3333FF"/>
          <w:sz w:val="24"/>
          <w:szCs w:val="18"/>
        </w:rPr>
      </w:pPr>
    </w:p>
    <w:p w:rsidR="00B55A10" w:rsidRDefault="00B55A10">
      <w:pPr>
        <w:rPr>
          <w:rFonts w:ascii="宋体" w:hAnsi="宋体"/>
          <w:b/>
          <w:color w:val="3333FF"/>
          <w:sz w:val="24"/>
          <w:szCs w:val="18"/>
        </w:rPr>
      </w:pPr>
    </w:p>
    <w:p w:rsidR="00B55A10" w:rsidRDefault="00B55A10">
      <w:pPr>
        <w:rPr>
          <w:rFonts w:ascii="宋体" w:hAnsi="宋体"/>
          <w:b/>
          <w:color w:val="3333FF"/>
          <w:sz w:val="24"/>
          <w:szCs w:val="18"/>
        </w:rPr>
      </w:pPr>
    </w:p>
    <w:p w:rsidR="00B55A10" w:rsidRDefault="00B55A10">
      <w:pPr>
        <w:spacing w:line="360" w:lineRule="auto"/>
        <w:ind w:left="375"/>
        <w:rPr>
          <w:b/>
          <w:color w:val="FF0000"/>
          <w:sz w:val="24"/>
          <w:szCs w:val="18"/>
        </w:rPr>
      </w:pPr>
    </w:p>
    <w:sectPr w:rsidR="00B55A10" w:rsidSect="00B55A10">
      <w:headerReference w:type="even" r:id="rId35"/>
      <w:headerReference w:type="default" r:id="rId36"/>
      <w:footerReference w:type="even" r:id="rId37"/>
      <w:footerReference w:type="default" r:id="rId38"/>
      <w:endnotePr>
        <w:numFmt w:val="decimal"/>
      </w:endnotePr>
      <w:pgSz w:w="11906" w:h="16838"/>
      <w:pgMar w:top="1701" w:right="992" w:bottom="1361" w:left="992" w:header="1418" w:footer="99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7B29" w:rsidRDefault="00AF7B29" w:rsidP="00B55A10">
      <w:r>
        <w:separator/>
      </w:r>
    </w:p>
  </w:endnote>
  <w:endnote w:type="continuationSeparator" w:id="0">
    <w:p w:rsidR="00AF7B29" w:rsidRDefault="00AF7B29" w:rsidP="00B55A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书宋简体">
    <w:charset w:val="86"/>
    <w:family w:val="auto"/>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黑体">
    <w:altName w:val="微软雅黑"/>
    <w:panose1 w:val="02010600030101010101"/>
    <w:charset w:val="86"/>
    <w:family w:val="modern"/>
    <w:notTrueType/>
    <w:pitch w:val="fixed"/>
    <w:sig w:usb0="00000000" w:usb1="080E0000" w:usb2="00000010" w:usb3="00000000" w:csb0="00040000" w:csb1="00000000"/>
  </w:font>
  <w:font w:name="楷体">
    <w:altName w:val="MS Gothic"/>
    <w:charset w:val="86"/>
    <w:family w:val="modern"/>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5A10" w:rsidRDefault="00B55A10">
    <w:pPr>
      <w:ind w:right="360"/>
    </w:pPr>
    <w:r>
      <w:rPr>
        <w:noProof/>
      </w:rPr>
      <w:pict>
        <v:shapetype id="_x0000_m10242" coordsize="21600,21600" o:spt="202" path="m,l,21600r21600,l21600,xe">
          <v:stroke joinstyle="round"/>
          <v:path gradientshapeok="t" o:connecttype="rect"/>
        </v:shapetype>
      </w:pict>
    </w:r>
    <w:r>
      <w:rPr>
        <w:noProof/>
      </w:rPr>
      <w:pict>
        <v:shape id="文本框15" o:spid="_x0000_s5121" type="#_x0000_m10242" style="position:absolute;left:0;text-align:left;margin-left:-31pt;margin-top:.1pt;width:9pt;height:12pt;z-index:251658240;mso-wrap-style:none;mso-wrap-distance-left:0;mso-wrap-distance-top:0;mso-wrap-distance-right:0;mso-wrap-distance-bottom:0;mso-position-horizontal:right;mso-position-horizontal-relative:margin" filled="f" stroked="f" o:insetmode="custom">
          <v:textbox style="mso-fit-shape-to-text:t" inset="0,0,0,0">
            <w:txbxContent>
              <w:p w:rsidR="00B55A10" w:rsidRDefault="00B55A10">
                <w:r>
                  <w:rPr>
                    <w:kern w:val="0"/>
                    <w:sz w:val="20"/>
                    <w:szCs w:val="20"/>
                  </w:rPr>
                  <w:fldChar w:fldCharType="begin"/>
                </w:r>
                <w:r w:rsidR="00AF7B29">
                  <w:rPr>
                    <w:kern w:val="0"/>
                    <w:sz w:val="20"/>
                    <w:szCs w:val="20"/>
                  </w:rPr>
                  <w:instrText xml:space="preserve"> PAGE \* Arabic </w:instrText>
                </w:r>
                <w:r>
                  <w:rPr>
                    <w:kern w:val="0"/>
                    <w:sz w:val="20"/>
                    <w:szCs w:val="20"/>
                  </w:rPr>
                  <w:fldChar w:fldCharType="separate"/>
                </w:r>
                <w:r w:rsidR="006B2663">
                  <w:rPr>
                    <w:noProof/>
                    <w:kern w:val="0"/>
                    <w:sz w:val="20"/>
                    <w:szCs w:val="20"/>
                  </w:rPr>
                  <w:t>2</w:t>
                </w:r>
                <w:r>
                  <w:rPr>
                    <w:kern w:val="0"/>
                    <w:sz w:val="20"/>
                    <w:szCs w:val="20"/>
                  </w:rPr>
                  <w:fldChar w:fldCharType="end"/>
                </w:r>
              </w:p>
            </w:txbxContent>
          </v:textbox>
          <w10:wrap type="square"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5A10" w:rsidRDefault="00B55A10">
    <w:pPr>
      <w:ind w:right="360"/>
    </w:pPr>
    <w:r>
      <w:rPr>
        <w:noProof/>
      </w:rPr>
      <w:pict>
        <v:rect id="文本框 14" o:spid="_x0000_s3073" style="position:absolute;left:0;text-align:left;margin-left:-35.45pt;margin-top:0;width:4.55pt;height:10.35pt;z-index:251657216;mso-wrap-style:none;mso-position-horizontal:right;mso-position-horizontal-relative:margin" filled="f" stroked="f">
          <v:textbox style="mso-fit-shape-to-text:t" inset="0,0,0,0">
            <w:txbxContent>
              <w:p w:rsidR="00B55A10" w:rsidRDefault="00B55A10">
                <w:r>
                  <w:rPr>
                    <w:kern w:val="0"/>
                    <w:sz w:val="20"/>
                    <w:szCs w:val="20"/>
                  </w:rPr>
                  <w:fldChar w:fldCharType="begin"/>
                </w:r>
                <w:r w:rsidR="00AF7B29">
                  <w:rPr>
                    <w:kern w:val="0"/>
                    <w:sz w:val="20"/>
                    <w:szCs w:val="20"/>
                  </w:rPr>
                  <w:instrText xml:space="preserve"> PAGE \* Arabic </w:instrText>
                </w:r>
                <w:r>
                  <w:rPr>
                    <w:kern w:val="0"/>
                    <w:sz w:val="20"/>
                    <w:szCs w:val="20"/>
                  </w:rPr>
                  <w:fldChar w:fldCharType="separate"/>
                </w:r>
                <w:r w:rsidR="006B2663">
                  <w:rPr>
                    <w:noProof/>
                    <w:kern w:val="0"/>
                    <w:sz w:val="20"/>
                    <w:szCs w:val="20"/>
                  </w:rPr>
                  <w:t>1</w:t>
                </w:r>
                <w:r>
                  <w:rPr>
                    <w:kern w:val="0"/>
                    <w:sz w:val="20"/>
                    <w:szCs w:val="20"/>
                  </w:rPr>
                  <w:fldChar w:fldCharType="end"/>
                </w:r>
              </w:p>
            </w:txbxContent>
          </v:textbox>
          <w10:wrap anchorx="margin"/>
        </v:rect>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5A10" w:rsidRDefault="00B55A10">
    <w:pPr>
      <w:ind w:right="360"/>
    </w:pPr>
    <w:r>
      <w:rPr>
        <w:noProof/>
      </w:rPr>
      <w:pict>
        <v:shapetype id="_x0000_m10241" coordsize="21600,21600" o:spt="202" path="m,l,21600r21600,l21600,xe">
          <v:stroke joinstyle="round"/>
          <v:path gradientshapeok="t" o:connecttype="rect"/>
        </v:shapetype>
      </w:pict>
    </w:r>
    <w:r>
      <w:rPr>
        <w:noProof/>
      </w:rPr>
      <w:pict>
        <v:shape id="文本框3" o:spid="_x0000_s9217" type="#_x0000_m10241" style="position:absolute;left:0;text-align:left;margin-left:-31pt;margin-top:.1pt;width:9pt;height:12pt;z-index:251660288;mso-wrap-style:none;mso-wrap-distance-left:0;mso-wrap-distance-top:0;mso-wrap-distance-right:0;mso-wrap-distance-bottom:0;mso-position-horizontal:right;mso-position-horizontal-relative:margin" filled="f" stroked="f" o:insetmode="custom">
          <v:textbox style="mso-fit-shape-to-text:t" inset="0,0,0,0">
            <w:txbxContent>
              <w:p w:rsidR="00B55A10" w:rsidRDefault="00B55A10">
                <w:r>
                  <w:rPr>
                    <w:kern w:val="0"/>
                    <w:sz w:val="20"/>
                    <w:szCs w:val="20"/>
                  </w:rPr>
                  <w:fldChar w:fldCharType="begin"/>
                </w:r>
                <w:r w:rsidR="00AF7B29">
                  <w:rPr>
                    <w:kern w:val="0"/>
                    <w:sz w:val="20"/>
                    <w:szCs w:val="20"/>
                  </w:rPr>
                  <w:instrText xml:space="preserve"> PAGE \* Arabic </w:instrText>
                </w:r>
                <w:r>
                  <w:rPr>
                    <w:kern w:val="0"/>
                    <w:sz w:val="20"/>
                    <w:szCs w:val="20"/>
                  </w:rPr>
                  <w:fldChar w:fldCharType="separate"/>
                </w:r>
                <w:r w:rsidR="006B2663">
                  <w:rPr>
                    <w:noProof/>
                    <w:kern w:val="0"/>
                    <w:sz w:val="20"/>
                    <w:szCs w:val="20"/>
                  </w:rPr>
                  <w:t>2</w:t>
                </w:r>
                <w:r>
                  <w:rPr>
                    <w:kern w:val="0"/>
                    <w:sz w:val="20"/>
                    <w:szCs w:val="20"/>
                  </w:rPr>
                  <w:fldChar w:fldCharType="end"/>
                </w:r>
              </w:p>
            </w:txbxContent>
          </v:textbox>
          <w10:wrap type="square" anchorx="margin"/>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5A10" w:rsidRDefault="00B55A10">
    <w:pPr>
      <w:ind w:right="360"/>
    </w:pPr>
    <w:r>
      <w:rPr>
        <w:noProof/>
      </w:rPr>
      <w:pict>
        <v:rect id="文本框 16" o:spid="_x0000_s7169" style="position:absolute;left:0;text-align:left;margin-left:-35.45pt;margin-top:0;width:4.55pt;height:10.35pt;z-index:251659264;mso-wrap-style:none;mso-position-horizontal:right;mso-position-horizontal-relative:margin" filled="f" stroked="f">
          <v:textbox style="mso-fit-shape-to-text:t" inset="0,0,0,0">
            <w:txbxContent>
              <w:p w:rsidR="00B55A10" w:rsidRDefault="00B55A10">
                <w:r>
                  <w:rPr>
                    <w:kern w:val="0"/>
                    <w:sz w:val="20"/>
                    <w:szCs w:val="20"/>
                  </w:rPr>
                  <w:fldChar w:fldCharType="begin"/>
                </w:r>
                <w:r w:rsidR="00AF7B29">
                  <w:rPr>
                    <w:kern w:val="0"/>
                    <w:sz w:val="20"/>
                    <w:szCs w:val="20"/>
                  </w:rPr>
                  <w:instrText xml:space="preserve"> PAGE \* Arabic </w:instrText>
                </w:r>
                <w:r>
                  <w:rPr>
                    <w:kern w:val="0"/>
                    <w:sz w:val="20"/>
                    <w:szCs w:val="20"/>
                  </w:rPr>
                  <w:fldChar w:fldCharType="separate"/>
                </w:r>
                <w:r w:rsidR="006B2663">
                  <w:rPr>
                    <w:noProof/>
                    <w:kern w:val="0"/>
                    <w:sz w:val="20"/>
                    <w:szCs w:val="20"/>
                  </w:rPr>
                  <w:t>3</w:t>
                </w:r>
                <w:r>
                  <w:rPr>
                    <w:kern w:val="0"/>
                    <w:sz w:val="20"/>
                    <w:szCs w:val="20"/>
                  </w:rPr>
                  <w:fldChar w:fldCharType="end"/>
                </w:r>
              </w:p>
            </w:txbxContent>
          </v:textbox>
          <w10:wrap anchorx="margin"/>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7B29" w:rsidRDefault="00AF7B29" w:rsidP="00B55A10">
      <w:r>
        <w:separator/>
      </w:r>
    </w:p>
  </w:footnote>
  <w:footnote w:type="continuationSeparator" w:id="0">
    <w:p w:rsidR="00AF7B29" w:rsidRDefault="00AF7B29" w:rsidP="00B55A1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5A10" w:rsidRDefault="00B55A10"/>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5A10" w:rsidRDefault="00B55A10"/>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5A10" w:rsidRDefault="00B55A10">
    <w:pPr>
      <w:pBdr>
        <w:top w:val="none" w:sz="0" w:space="3" w:color="000000"/>
        <w:left w:val="none" w:sz="0" w:space="3" w:color="000000"/>
        <w:bottom w:val="none" w:sz="0" w:space="0" w:color="000000"/>
        <w:right w:val="none" w:sz="0" w:space="3" w:color="000000"/>
        <w:between w:val="none" w:sz="0" w:space="0" w:color="000000"/>
      </w:pBdr>
      <w:tabs>
        <w:tab w:val="center" w:pos="5040"/>
        <w:tab w:val="right" w:pos="9900"/>
      </w:tabs>
      <w:ind w:right="21"/>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5A10" w:rsidRDefault="00B55A10">
    <w:pPr>
      <w:pBdr>
        <w:top w:val="none" w:sz="0" w:space="3" w:color="000000"/>
        <w:left w:val="none" w:sz="0" w:space="3" w:color="000000"/>
        <w:bottom w:val="none" w:sz="0" w:space="0" w:color="000000"/>
        <w:right w:val="none" w:sz="0" w:space="3" w:color="000000"/>
        <w:between w:val="none" w:sz="0" w:space="0" w:color="000000"/>
      </w:pBdr>
      <w:tabs>
        <w:tab w:val="center" w:pos="5040"/>
        <w:tab w:val="right" w:pos="9900"/>
      </w:tabs>
      <w:ind w:right="2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F365CD"/>
    <w:multiLevelType w:val="singleLevel"/>
    <w:tmpl w:val="8D6CF3B2"/>
    <w:name w:val="Bullet 5"/>
    <w:lvl w:ilvl="0">
      <w:start w:val="2830"/>
      <w:numFmt w:val="decimal"/>
      <w:lvlText w:val="%1"/>
      <w:lvlJc w:val="left"/>
      <w:pPr>
        <w:tabs>
          <w:tab w:val="num" w:pos="0"/>
        </w:tabs>
        <w:ind w:left="0" w:firstLine="0"/>
      </w:pPr>
    </w:lvl>
  </w:abstractNum>
  <w:abstractNum w:abstractNumId="1">
    <w:nsid w:val="20B91102"/>
    <w:multiLevelType w:val="singleLevel"/>
    <w:tmpl w:val="54FCA8A2"/>
    <w:name w:val="Bullet 2"/>
    <w:lvl w:ilvl="0">
      <w:start w:val="1"/>
      <w:numFmt w:val="decimal"/>
      <w:lvlText w:val="%1"/>
      <w:lvlJc w:val="left"/>
      <w:pPr>
        <w:tabs>
          <w:tab w:val="num" w:pos="0"/>
        </w:tabs>
        <w:ind w:left="0" w:firstLine="0"/>
      </w:pPr>
    </w:lvl>
  </w:abstractNum>
  <w:abstractNum w:abstractNumId="2">
    <w:nsid w:val="2F3701D3"/>
    <w:multiLevelType w:val="singleLevel"/>
    <w:tmpl w:val="37B2FEA2"/>
    <w:name w:val="Bullet 4"/>
    <w:lvl w:ilvl="0">
      <w:start w:val="1"/>
      <w:numFmt w:val="lowerRoman"/>
      <w:lvlText w:val="%1"/>
      <w:lvlJc w:val="left"/>
      <w:pPr>
        <w:tabs>
          <w:tab w:val="num" w:pos="0"/>
        </w:tabs>
        <w:ind w:left="0" w:firstLine="0"/>
      </w:pPr>
    </w:lvl>
  </w:abstractNum>
  <w:abstractNum w:abstractNumId="3">
    <w:nsid w:val="3D454DC9"/>
    <w:multiLevelType w:val="singleLevel"/>
    <w:tmpl w:val="97702F9A"/>
    <w:name w:val="Bullet 6"/>
    <w:lvl w:ilvl="0">
      <w:start w:val="1"/>
      <w:numFmt w:val="decimal"/>
      <w:lvlText w:val="%1"/>
      <w:lvlJc w:val="left"/>
      <w:pPr>
        <w:tabs>
          <w:tab w:val="num" w:pos="0"/>
        </w:tabs>
        <w:ind w:left="0" w:firstLine="0"/>
      </w:pPr>
    </w:lvl>
  </w:abstractNum>
  <w:abstractNum w:abstractNumId="4">
    <w:nsid w:val="4A9C7A61"/>
    <w:multiLevelType w:val="multilevel"/>
    <w:tmpl w:val="6B0ACD9A"/>
    <w:name w:val="编号列表 1"/>
    <w:lvl w:ilvl="0">
      <w:start w:val="2830"/>
      <w:numFmt w:val="decimal"/>
      <w:lvlText w:val="%1"/>
      <w:lvlJc w:val="left"/>
      <w:pPr>
        <w:ind w:left="0" w:firstLine="0"/>
      </w:pPr>
    </w:lvl>
    <w:lvl w:ilvl="1">
      <w:start w:val="1"/>
      <w:numFmt w:val="lowerLetter"/>
      <w:lvlText w:val="%2)"/>
      <w:lvlJc w:val="left"/>
      <w:pPr>
        <w:ind w:left="420" w:firstLine="0"/>
      </w:pPr>
    </w:lvl>
    <w:lvl w:ilvl="2">
      <w:start w:val="1"/>
      <w:numFmt w:val="lowerRoman"/>
      <w:lvlText w:val="%3."/>
      <w:lvlJc w:val="left"/>
      <w:pPr>
        <w:ind w:left="840" w:firstLine="0"/>
      </w:pPr>
    </w:lvl>
    <w:lvl w:ilvl="3">
      <w:start w:val="1"/>
      <w:numFmt w:val="decimal"/>
      <w:lvlText w:val="%4."/>
      <w:lvlJc w:val="left"/>
      <w:pPr>
        <w:ind w:left="1260" w:firstLine="0"/>
      </w:pPr>
    </w:lvl>
    <w:lvl w:ilvl="4">
      <w:start w:val="1"/>
      <w:numFmt w:val="lowerLetter"/>
      <w:lvlText w:val="%5)"/>
      <w:lvlJc w:val="left"/>
      <w:pPr>
        <w:ind w:left="1680" w:firstLine="0"/>
      </w:pPr>
    </w:lvl>
    <w:lvl w:ilvl="5">
      <w:start w:val="1"/>
      <w:numFmt w:val="lowerRoman"/>
      <w:lvlText w:val="%6."/>
      <w:lvlJc w:val="left"/>
      <w:pPr>
        <w:ind w:left="2100" w:firstLine="0"/>
      </w:pPr>
    </w:lvl>
    <w:lvl w:ilvl="6">
      <w:start w:val="1"/>
      <w:numFmt w:val="decimal"/>
      <w:lvlText w:val="%7."/>
      <w:lvlJc w:val="left"/>
      <w:pPr>
        <w:ind w:left="2520" w:firstLine="0"/>
      </w:pPr>
    </w:lvl>
    <w:lvl w:ilvl="7">
      <w:start w:val="1"/>
      <w:numFmt w:val="lowerLetter"/>
      <w:lvlText w:val="%8)"/>
      <w:lvlJc w:val="left"/>
      <w:pPr>
        <w:ind w:left="2940" w:firstLine="0"/>
      </w:pPr>
    </w:lvl>
    <w:lvl w:ilvl="8">
      <w:start w:val="1"/>
      <w:numFmt w:val="lowerRoman"/>
      <w:lvlText w:val="%9."/>
      <w:lvlJc w:val="left"/>
      <w:pPr>
        <w:ind w:left="3360" w:firstLine="0"/>
      </w:pPr>
    </w:lvl>
  </w:abstractNum>
  <w:abstractNum w:abstractNumId="5">
    <w:nsid w:val="4C5354D4"/>
    <w:multiLevelType w:val="singleLevel"/>
    <w:tmpl w:val="06CC228A"/>
    <w:name w:val="Bullet 7"/>
    <w:lvl w:ilvl="0">
      <w:start w:val="3"/>
      <w:numFmt w:val="decimal"/>
      <w:lvlText w:val="%1"/>
      <w:lvlJc w:val="left"/>
      <w:pPr>
        <w:tabs>
          <w:tab w:val="num" w:pos="0"/>
        </w:tabs>
        <w:ind w:left="0" w:firstLine="0"/>
      </w:pPr>
    </w:lvl>
  </w:abstractNum>
  <w:abstractNum w:abstractNumId="6">
    <w:nsid w:val="52DE4ADE"/>
    <w:multiLevelType w:val="multilevel"/>
    <w:tmpl w:val="38AA4196"/>
    <w:lvl w:ilvl="0">
      <w:numFmt w:val="none"/>
      <w:lvlText w:val=""/>
      <w:lvlJc w:val="left"/>
      <w:pPr>
        <w:tabs>
          <w:tab w:val="num" w:pos="360"/>
        </w:tabs>
        <w:ind w:left="360" w:hanging="360"/>
      </w:pPr>
    </w:lvl>
    <w:lvl w:ilvl="1">
      <w:numFmt w:val="none"/>
      <w:lvlText w:val=""/>
      <w:lvlJc w:val="left"/>
      <w:pPr>
        <w:tabs>
          <w:tab w:val="num" w:pos="360"/>
        </w:tabs>
        <w:ind w:left="360" w:hanging="360"/>
      </w:pPr>
    </w:lvl>
    <w:lvl w:ilvl="2">
      <w:numFmt w:val="none"/>
      <w:lvlText w:val=""/>
      <w:lvlJc w:val="left"/>
      <w:pPr>
        <w:tabs>
          <w:tab w:val="num" w:pos="360"/>
        </w:tabs>
        <w:ind w:left="360" w:hanging="360"/>
      </w:pPr>
    </w:lvl>
    <w:lvl w:ilvl="3">
      <w:numFmt w:val="none"/>
      <w:lvlText w:val=""/>
      <w:lvlJc w:val="left"/>
      <w:pPr>
        <w:tabs>
          <w:tab w:val="num" w:pos="360"/>
        </w:tabs>
        <w:ind w:left="360" w:hanging="360"/>
      </w:pPr>
    </w:lvl>
    <w:lvl w:ilvl="4">
      <w:numFmt w:val="none"/>
      <w:lvlText w:val=""/>
      <w:lvlJc w:val="left"/>
      <w:pPr>
        <w:tabs>
          <w:tab w:val="num" w:pos="360"/>
        </w:tabs>
        <w:ind w:left="360" w:hanging="360"/>
      </w:pPr>
    </w:lvl>
    <w:lvl w:ilvl="5">
      <w:numFmt w:val="none"/>
      <w:lvlText w:val=""/>
      <w:lvlJc w:val="left"/>
      <w:pPr>
        <w:tabs>
          <w:tab w:val="num" w:pos="360"/>
        </w:tabs>
        <w:ind w:left="360" w:hanging="360"/>
      </w:pPr>
    </w:lvl>
    <w:lvl w:ilvl="6">
      <w:numFmt w:val="none"/>
      <w:lvlText w:val=""/>
      <w:lvlJc w:val="left"/>
      <w:pPr>
        <w:tabs>
          <w:tab w:val="num" w:pos="360"/>
        </w:tabs>
        <w:ind w:left="360" w:hanging="360"/>
      </w:pPr>
    </w:lvl>
    <w:lvl w:ilvl="7">
      <w:numFmt w:val="none"/>
      <w:lvlText w:val=""/>
      <w:lvlJc w:val="left"/>
      <w:pPr>
        <w:tabs>
          <w:tab w:val="num" w:pos="360"/>
        </w:tabs>
        <w:ind w:left="360" w:hanging="360"/>
      </w:pPr>
    </w:lvl>
    <w:lvl w:ilvl="8">
      <w:numFmt w:val="none"/>
      <w:lvlText w:val=""/>
      <w:lvlJc w:val="left"/>
      <w:pPr>
        <w:tabs>
          <w:tab w:val="num" w:pos="360"/>
        </w:tabs>
        <w:ind w:left="360" w:hanging="360"/>
      </w:pPr>
    </w:lvl>
  </w:abstractNum>
  <w:abstractNum w:abstractNumId="7">
    <w:nsid w:val="5DD20106"/>
    <w:multiLevelType w:val="singleLevel"/>
    <w:tmpl w:val="EC0895D4"/>
    <w:name w:val="Bullet 3"/>
    <w:lvl w:ilvl="0">
      <w:start w:val="1"/>
      <w:numFmt w:val="lowerLetter"/>
      <w:lvlText w:val="%1"/>
      <w:lvlJc w:val="left"/>
      <w:pPr>
        <w:tabs>
          <w:tab w:val="num" w:pos="0"/>
        </w:tabs>
        <w:ind w:left="0" w:firstLine="0"/>
      </w:pPr>
    </w:lvl>
  </w:abstractNum>
  <w:num w:numId="1">
    <w:abstractNumId w:val="4"/>
  </w:num>
  <w:num w:numId="2">
    <w:abstractNumId w:val="1"/>
  </w:num>
  <w:num w:numId="3">
    <w:abstractNumId w:val="7"/>
  </w:num>
  <w:num w:numId="4">
    <w:abstractNumId w:val="2"/>
  </w:num>
  <w:num w:numId="5">
    <w:abstractNumId w:val="0"/>
  </w:num>
  <w:num w:numId="6">
    <w:abstractNumId w:val="3"/>
  </w:num>
  <w:num w:numId="7">
    <w:abstractNumId w:val="5"/>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bordersDoNotSurroundHeader/>
  <w:bordersDoNotSurroundFooter/>
  <w:defaultTabStop w:val="420"/>
  <w:evenAndOddHeaders/>
  <w:drawingGridHorizontalSpacing w:val="101"/>
  <w:drawingGridVerticalSpacing w:val="156"/>
  <w:characterSpacingControl w:val="doNotCompress"/>
  <w:hdrShapeDefaults>
    <o:shapedefaults v:ext="edit" spidmax="11266"/>
    <o:shapelayout v:ext="edit">
      <o:idmap v:ext="edit" data="3,5,7,9,10"/>
    </o:shapelayout>
  </w:hdrShapeDefaults>
  <w:footnotePr>
    <w:footnote w:id="-1"/>
    <w:footnote w:id="0"/>
  </w:footnotePr>
  <w:endnotePr>
    <w:numFmt w:val="decimal"/>
    <w:endnote w:id="-1"/>
    <w:endnote w:id="0"/>
  </w:endnotePr>
  <w:compat>
    <w:doNotExpandShiftReturn/>
    <w:useFELayout/>
  </w:compat>
  <w:rsids>
    <w:rsidRoot w:val="00B55A10"/>
    <w:rsid w:val="006B2663"/>
    <w:rsid w:val="00AF7B29"/>
    <w:rsid w:val="00B55A1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1"/>
        <w:sz w:val="21"/>
        <w:szCs w:val="24"/>
        <w:lang w:val="en-US" w:eastAsia="zh-CN" w:bidi="ar-SA"/>
      </w:rPr>
    </w:rPrDefault>
    <w:pPrDefault>
      <w:pPr>
        <w:widowControl w:val="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atentStyles>
  <w:style w:type="paragraph" w:default="1" w:styleId="a">
    <w:name w:val="Normal"/>
    <w:qFormat/>
    <w:rsid w:val="00B55A10"/>
  </w:style>
  <w:style w:type="paragraph" w:styleId="1">
    <w:name w:val="heading 1"/>
    <w:qFormat/>
    <w:rsid w:val="00B55A10"/>
    <w:pPr>
      <w:keepNext/>
      <w:keepLines/>
      <w:spacing w:before="340" w:after="330" w:line="578" w:lineRule="auto"/>
      <w:outlineLvl w:val="0"/>
    </w:pPr>
    <w:rPr>
      <w:b/>
      <w:bCs/>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er">
    <w:name w:val="Header"/>
    <w:qFormat/>
    <w:rsid w:val="00B55A10"/>
    <w:pPr>
      <w:pBdr>
        <w:top w:val="none" w:sz="0" w:space="3" w:color="000000"/>
        <w:left w:val="none" w:sz="0" w:space="3" w:color="000000"/>
        <w:bottom w:val="single" w:sz="6" w:space="1" w:color="000000"/>
        <w:right w:val="none" w:sz="0" w:space="3" w:color="000000"/>
        <w:between w:val="none" w:sz="0" w:space="0" w:color="000000"/>
      </w:pBdr>
      <w:tabs>
        <w:tab w:val="center" w:pos="4153"/>
        <w:tab w:val="right" w:pos="8306"/>
      </w:tabs>
      <w:jc w:val="center"/>
    </w:pPr>
    <w:rPr>
      <w:sz w:val="18"/>
      <w:szCs w:val="18"/>
    </w:rPr>
  </w:style>
  <w:style w:type="paragraph" w:customStyle="1" w:styleId="Footer">
    <w:name w:val="Footer"/>
    <w:qFormat/>
    <w:rsid w:val="00B55A10"/>
    <w:pPr>
      <w:tabs>
        <w:tab w:val="center" w:pos="4153"/>
        <w:tab w:val="right" w:pos="8306"/>
      </w:tabs>
      <w:jc w:val="left"/>
    </w:pPr>
    <w:rPr>
      <w:sz w:val="18"/>
      <w:szCs w:val="18"/>
    </w:rPr>
  </w:style>
  <w:style w:type="paragraph" w:styleId="a3">
    <w:name w:val="Normal (Web)"/>
    <w:qFormat/>
    <w:rsid w:val="00B55A10"/>
    <w:pPr>
      <w:widowControl/>
      <w:spacing w:before="100" w:beforeAutospacing="1" w:after="100" w:afterAutospacing="1"/>
      <w:jc w:val="left"/>
    </w:pPr>
    <w:rPr>
      <w:rFonts w:ascii="宋体" w:hAnsi="宋体" w:cs="宋体"/>
      <w:sz w:val="24"/>
    </w:rPr>
  </w:style>
  <w:style w:type="paragraph" w:customStyle="1" w:styleId="TableofFigures">
    <w:name w:val="Table of Figures"/>
    <w:qFormat/>
    <w:rsid w:val="00B55A10"/>
    <w:pPr>
      <w:spacing w:line="230" w:lineRule="exact"/>
    </w:pPr>
    <w:rPr>
      <w:rFonts w:eastAsia="方正书宋简体"/>
      <w:spacing w:val="4"/>
      <w:sz w:val="15"/>
      <w:szCs w:val="20"/>
    </w:rPr>
  </w:style>
  <w:style w:type="paragraph" w:customStyle="1" w:styleId="10">
    <w:name w:val="列出段落1"/>
    <w:qFormat/>
    <w:rsid w:val="00B55A10"/>
    <w:pPr>
      <w:ind w:firstLine="420"/>
    </w:pPr>
    <w:rPr>
      <w:rFonts w:ascii="Calibri" w:hAnsi="Calibri"/>
      <w:szCs w:val="22"/>
    </w:rPr>
  </w:style>
  <w:style w:type="paragraph" w:styleId="a4">
    <w:name w:val="Title"/>
    <w:qFormat/>
    <w:rsid w:val="00B55A10"/>
    <w:pPr>
      <w:spacing w:before="240" w:after="60"/>
      <w:jc w:val="center"/>
      <w:outlineLvl w:val="0"/>
    </w:pPr>
    <w:rPr>
      <w:rFonts w:ascii="Calibri Light" w:hAnsi="Calibri Light"/>
      <w:b/>
      <w:bCs/>
      <w:sz w:val="32"/>
      <w:szCs w:val="32"/>
    </w:rPr>
  </w:style>
  <w:style w:type="paragraph" w:styleId="a5">
    <w:name w:val="Subtitle"/>
    <w:qFormat/>
    <w:rsid w:val="00B55A10"/>
    <w:pPr>
      <w:spacing w:before="240" w:after="60" w:line="312" w:lineRule="auto"/>
      <w:jc w:val="center"/>
      <w:outlineLvl w:val="1"/>
    </w:pPr>
    <w:rPr>
      <w:rFonts w:ascii="Calibri Light" w:hAnsi="Calibri Light"/>
      <w:b/>
      <w:bCs/>
      <w:sz w:val="32"/>
      <w:szCs w:val="32"/>
    </w:rPr>
  </w:style>
  <w:style w:type="character" w:styleId="a6">
    <w:name w:val="Strong"/>
    <w:rsid w:val="00B55A10"/>
    <w:rPr>
      <w:b/>
      <w:bCs w:val="0"/>
    </w:rPr>
  </w:style>
  <w:style w:type="character" w:customStyle="1" w:styleId="Char">
    <w:name w:val="页眉 Char"/>
    <w:rsid w:val="00B55A10"/>
    <w:rPr>
      <w:kern w:val="1"/>
      <w:sz w:val="18"/>
      <w:szCs w:val="18"/>
    </w:rPr>
  </w:style>
  <w:style w:type="character" w:customStyle="1" w:styleId="style5">
    <w:name w:val="style5"/>
    <w:rsid w:val="00B55A10"/>
  </w:style>
  <w:style w:type="character" w:customStyle="1" w:styleId="datatitle1">
    <w:name w:val="datatitle1"/>
    <w:rsid w:val="00B55A10"/>
    <w:rPr>
      <w:b/>
      <w:bCs/>
      <w:color w:val="10619F"/>
      <w:sz w:val="16"/>
      <w:szCs w:val="16"/>
    </w:rPr>
  </w:style>
  <w:style w:type="character" w:customStyle="1" w:styleId="PageNumber">
    <w:name w:val="Page Number"/>
    <w:rsid w:val="00B55A10"/>
  </w:style>
  <w:style w:type="character" w:customStyle="1" w:styleId="Char0">
    <w:name w:val="标题 Char"/>
    <w:rsid w:val="00B55A10"/>
    <w:rPr>
      <w:rFonts w:ascii="Calibri Light" w:hAnsi="Calibri Light"/>
      <w:b/>
      <w:bCs/>
      <w:kern w:val="1"/>
      <w:sz w:val="32"/>
      <w:szCs w:val="32"/>
    </w:rPr>
  </w:style>
  <w:style w:type="character" w:customStyle="1" w:styleId="1Char">
    <w:name w:val="标题 1 Char"/>
    <w:rsid w:val="00B55A10"/>
    <w:rPr>
      <w:b/>
      <w:bCs/>
      <w:kern w:val="1"/>
      <w:sz w:val="44"/>
      <w:szCs w:val="44"/>
    </w:rPr>
  </w:style>
  <w:style w:type="character" w:customStyle="1" w:styleId="Char1">
    <w:name w:val="副标题 Char"/>
    <w:rsid w:val="00B55A10"/>
    <w:rPr>
      <w:rFonts w:ascii="Calibri Light" w:hAnsi="Calibri Light"/>
      <w:b/>
      <w:bCs/>
      <w:kern w:val="1"/>
      <w:sz w:val="32"/>
      <w:szCs w:val="32"/>
    </w:rPr>
  </w:style>
  <w:style w:type="paragraph" w:styleId="a7">
    <w:name w:val="Balloon Text"/>
    <w:basedOn w:val="a"/>
    <w:link w:val="Char2"/>
    <w:uiPriority w:val="99"/>
    <w:semiHidden/>
    <w:unhideWhenUsed/>
    <w:rsid w:val="006B2663"/>
    <w:rPr>
      <w:sz w:val="18"/>
      <w:szCs w:val="18"/>
    </w:rPr>
  </w:style>
  <w:style w:type="character" w:customStyle="1" w:styleId="Char2">
    <w:name w:val="批注框文本 Char"/>
    <w:basedOn w:val="a0"/>
    <w:link w:val="a7"/>
    <w:uiPriority w:val="99"/>
    <w:semiHidden/>
    <w:rsid w:val="006B266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docDefaults>
    <w:rPrDefault>
      <w:rPr>
        <w:rFonts w:ascii="Times New Roman" w:hAnsi="Times New Roman" w:eastAsia="宋体" w:cs="Times New Roman"/>
        <w:kern w:val="1"/>
        <w:sz w:val="21"/>
        <w:szCs w:val="24"/>
        <w:lang w:val="en-us" w:eastAsia="zh-cn" w:bidi="ar-sa"/>
      </w:rPr>
    </w:rPrDefault>
    <w:pPrDefault>
      <w:pPr>
        <w:spacing/>
        <w:jc w:val="both"/>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atentStyles>
  <w:style w:type="paragraph" w:styleId="" w:default="1">
    <w:name w:val="Normal"/>
    <w:qFormat/>
  </w:style>
  <w:style w:type="paragraph" w:styleId="1">
    <w:name w:val="heading 1"/>
    <w:qFormat/>
    <w:basedOn w:val=""/>
    <w:next w:val=""/>
    <w:pPr>
      <w:spacing w:before="340" w:after="330" w:line="578" w:lineRule="auto"/>
      <w:keepNext/>
      <w:outlineLvl w:val="0"/>
      <w:keepLines/>
    </w:pPr>
    <w:rPr>
      <w:b/>
      <w:bCs/>
      <w:sz w:val="44"/>
      <w:szCs w:val="44"/>
    </w:rPr>
  </w:style>
  <w:style w:type="paragraph" w:styleId="">
    <w:name w:val="Header"/>
    <w:qFormat/>
    <w:basedOn w:val=""/>
    <w:pPr>
      <w:spacing/>
      <w:jc w:val="center"/>
      <w:tabs>
        <w:tab w:val="center" w:pos="4153" w:leader="none"/>
        <w:tab w:val="right" w:pos="8306" w:leader="none"/>
      </w:tabs>
      <w:pBdr>
        <w:top w:val="none" w:sz="0" w:space="3" w:color="000000"/>
        <w:left w:val="none" w:sz="0" w:space="3" w:color="000000"/>
        <w:bottom w:val="single" w:sz="6" w:space="1" w:color="000000"/>
        <w:right w:val="none" w:sz="0" w:space="3" w:color="000000"/>
        <w:between w:val="none" w:sz="0" w:space="0" w:color="000000"/>
      </w:pBdr>
      <w:shd w:val="none"/>
    </w:pPr>
    <w:rPr>
      <w:sz w:val="18"/>
      <w:szCs w:val="18"/>
    </w:rPr>
  </w:style>
  <w:style w:type="paragraph" w:styleId="">
    <w:name w:val="Footer"/>
    <w:qFormat/>
    <w:basedOn w:val=""/>
    <w:pPr>
      <w:spacing/>
      <w:jc w:val="left"/>
      <w:tabs>
        <w:tab w:val="center" w:pos="4153" w:leader="none"/>
        <w:tab w:val="right" w:pos="8306" w:leader="none"/>
      </w:tabs>
    </w:pPr>
    <w:rPr>
      <w:sz w:val="18"/>
      <w:szCs w:val="18"/>
    </w:rPr>
  </w:style>
  <w:style w:type="paragraph" w:styleId="()">
    <w:name w:val="Normal (Web)"/>
    <w:qFormat/>
    <w:basedOn w:val=""/>
    <w:pPr>
      <w:spacing w:before="100" w:after="100" w:beforeAutospacing="1" w:afterAutospacing="1"/>
      <w:jc w:val="left"/>
      <w:widowControl/>
    </w:pPr>
    <w:rPr>
      <w:rFonts w:ascii="宋体" w:hAnsi="宋体" w:cs="宋体"/>
      <w:sz w:val="24"/>
    </w:rPr>
  </w:style>
  <w:style w:type="paragraph" w:styleId="">
    <w:name w:val="Table of Figures"/>
    <w:qFormat/>
    <w:basedOn w:val=""/>
    <w:next w:val=""/>
    <w:pPr>
      <w:spacing w:line="230" w:lineRule="exact"/>
    </w:pPr>
    <w:rPr>
      <w:rFonts w:eastAsia="方正书宋简体"/>
      <w:spacing w:val="4"/>
      <w:sz w:val="15"/>
      <w:szCs w:val="20"/>
    </w:rPr>
  </w:style>
  <w:style w:type="paragraph" w:styleId="1" w:customStyle="1">
    <w:name w:val="列出段落1"/>
    <w:qFormat/>
    <w:basedOn w:val=""/>
    <w:pPr>
      <w:ind w:firstLine="420"/>
    </w:pPr>
    <w:rPr>
      <w:rFonts w:ascii="Calibri" w:hAnsi="Calibri"/>
      <w:szCs w:val="22"/>
    </w:rPr>
  </w:style>
  <w:style w:type="paragraph" w:styleId="">
    <w:name w:val="Title"/>
    <w:qFormat/>
    <w:basedOn w:val=""/>
    <w:next w:val=""/>
    <w:pPr>
      <w:spacing w:before="240" w:after="60"/>
      <w:jc w:val="center"/>
      <w:outlineLvl w:val="0"/>
    </w:pPr>
    <w:rPr>
      <w:rFonts w:ascii="Calibri Light" w:hAnsi="Calibri Light"/>
      <w:b/>
      <w:bCs/>
      <w:sz w:val="32"/>
      <w:szCs w:val="32"/>
    </w:rPr>
  </w:style>
  <w:style w:type="paragraph" w:styleId="">
    <w:name w:val="Subtitle"/>
    <w:qFormat/>
    <w:basedOn w:val=""/>
    <w:next w:val=""/>
    <w:pPr>
      <w:spacing w:before="240" w:after="60" w:line="312" w:lineRule="auto"/>
      <w:jc w:val="center"/>
      <w:outlineLvl w:val="1"/>
    </w:pPr>
    <w:rPr>
      <w:rFonts w:ascii="Calibri Light" w:hAnsi="Calibri Light"/>
      <w:b/>
      <w:bCs/>
      <w:sz w:val="32"/>
      <w:szCs w:val="32"/>
    </w:rPr>
  </w:style>
  <w:style w:type="character" w:styleId="" w:default="1">
    <w:name w:val="Default Paragraph Font"/>
    <w:rPr>
      <w:kern w:val="0"/>
      <w:sz w:val="20"/>
      <w:szCs w:val="20"/>
    </w:rPr>
  </w:style>
  <w:style w:type="character" w:styleId="">
    <w:name w:val="Strong"/>
    <w:basedOn w:val=""/>
    <w:rPr>
      <w:b/>
      <w:bCs w:val="0"/>
    </w:rPr>
  </w:style>
  <w:style w:type="character" w:styleId="Char" w:customStyle="1">
    <w:name w:val="页眉 Char"/>
    <w:basedOn w:val=""/>
    <w:rPr>
      <w:kern w:val="1"/>
      <w:sz w:val="18"/>
      <w:szCs w:val="18"/>
    </w:rPr>
  </w:style>
  <w:style w:type="character" w:styleId="style5" w:customStyle="1">
    <w:name w:val="style5"/>
    <w:basedOn w:val=""/>
  </w:style>
  <w:style w:type="character" w:styleId="datatitle1" w:customStyle="1">
    <w:name w:val="datatitle1"/>
    <w:basedOn w:val=""/>
    <w:rPr>
      <w:b/>
      <w:bCs/>
      <w:color w:val="10619f"/>
      <w:sz w:val="16"/>
      <w:szCs w:val="16"/>
    </w:rPr>
  </w:style>
  <w:style w:type="character" w:styleId="">
    <w:name w:val="Page Number"/>
    <w:basedOn w:val=""/>
  </w:style>
  <w:style w:type="character" w:styleId="Char" w:customStyle="1">
    <w:name w:val="标题 Char"/>
    <w:basedOn w:val=""/>
    <w:rPr>
      <w:rFonts w:ascii="Calibri Light" w:hAnsi="Calibri Light"/>
      <w:b/>
      <w:bCs/>
      <w:kern w:val="1"/>
      <w:sz w:val="32"/>
      <w:szCs w:val="32"/>
    </w:rPr>
  </w:style>
  <w:style w:type="character" w:styleId="1Char" w:customStyle="1">
    <w:name w:val="标题 1 Char"/>
    <w:basedOn w:val=""/>
    <w:rPr>
      <w:b/>
      <w:bCs/>
      <w:kern w:val="1"/>
      <w:sz w:val="44"/>
      <w:szCs w:val="44"/>
    </w:rPr>
  </w:style>
  <w:style w:type="character" w:styleId="Char" w:customStyle="1">
    <w:name w:val="副标题 Char"/>
    <w:basedOn w:val=""/>
    <w:rPr>
      <w:rFonts w:ascii="Calibri Light" w:hAnsi="Calibri Light"/>
      <w:b/>
      <w:bCs/>
      <w:kern w:val="1"/>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app:ds:and" TargetMode="External"/><Relationship Id="rId13" Type="http://schemas.openxmlformats.org/officeDocument/2006/relationships/hyperlink" Target="app:ds:false" TargetMode="External"/><Relationship Id="rId18" Type="http://schemas.openxmlformats.org/officeDocument/2006/relationships/footer" Target="footer2.xml"/><Relationship Id="rId26" Type="http://schemas.openxmlformats.org/officeDocument/2006/relationships/oleObject" Target="embeddings/oleObject3.bin"/><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3.wmf"/><Relationship Id="rId34" Type="http://schemas.openxmlformats.org/officeDocument/2006/relationships/oleObject" Target="embeddings/oleObject7.bin"/><Relationship Id="rId7" Type="http://schemas.openxmlformats.org/officeDocument/2006/relationships/hyperlink" Target="app:ds:true" TargetMode="External"/><Relationship Id="rId12" Type="http://schemas.openxmlformats.org/officeDocument/2006/relationships/hyperlink" Target="app:ds:and" TargetMode="External"/><Relationship Id="rId17" Type="http://schemas.openxmlformats.org/officeDocument/2006/relationships/footer" Target="footer1.xml"/><Relationship Id="rId25" Type="http://schemas.openxmlformats.org/officeDocument/2006/relationships/image" Target="media/image5.wmf"/><Relationship Id="rId33" Type="http://schemas.openxmlformats.org/officeDocument/2006/relationships/image" Target="media/image9.png"/><Relationship Id="rId38"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image" Target="media/image2.jpeg"/><Relationship Id="rId29" Type="http://schemas.openxmlformats.org/officeDocument/2006/relationships/image" Target="media/image7.wmf"/><Relationship Id="rId41"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app:ds:true" TargetMode="External"/><Relationship Id="rId24" Type="http://schemas.openxmlformats.org/officeDocument/2006/relationships/oleObject" Target="embeddings/oleObject2.bin"/><Relationship Id="rId32" Type="http://schemas.openxmlformats.org/officeDocument/2006/relationships/image" Target="media/image8.png"/><Relationship Id="rId37" Type="http://schemas.openxmlformats.org/officeDocument/2006/relationships/footer" Target="footer3.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1.xml"/><Relationship Id="rId23" Type="http://schemas.openxmlformats.org/officeDocument/2006/relationships/image" Target="media/image4.wmf"/><Relationship Id="rId28" Type="http://schemas.openxmlformats.org/officeDocument/2006/relationships/oleObject" Target="embeddings/oleObject4.bin"/><Relationship Id="rId36" Type="http://schemas.openxmlformats.org/officeDocument/2006/relationships/header" Target="header4.xml"/><Relationship Id="rId10" Type="http://schemas.openxmlformats.org/officeDocument/2006/relationships/hyperlink" Target="app:ds:identification" TargetMode="External"/><Relationship Id="rId19" Type="http://schemas.openxmlformats.org/officeDocument/2006/relationships/image" Target="media/image1.png"/><Relationship Id="rId31" Type="http://schemas.openxmlformats.org/officeDocument/2006/relationships/oleObject" Target="embeddings/oleObject6.bin"/><Relationship Id="rId4" Type="http://schemas.openxmlformats.org/officeDocument/2006/relationships/webSettings" Target="webSettings.xml"/><Relationship Id="rId9" Type="http://schemas.openxmlformats.org/officeDocument/2006/relationships/hyperlink" Target="app:ds:false" TargetMode="External"/><Relationship Id="rId14" Type="http://schemas.openxmlformats.org/officeDocument/2006/relationships/hyperlink" Target="app:ds:identification" TargetMode="External"/><Relationship Id="rId22" Type="http://schemas.openxmlformats.org/officeDocument/2006/relationships/oleObject" Target="embeddings/oleObject1.bin"/><Relationship Id="rId27" Type="http://schemas.openxmlformats.org/officeDocument/2006/relationships/image" Target="media/image6.wmf"/><Relationship Id="rId30" Type="http://schemas.openxmlformats.org/officeDocument/2006/relationships/oleObject" Target="embeddings/oleObject5.bin"/><Relationship Id="rId35"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Times New Roman"/>
        <a:ea typeface="宋体"/>
        <a:cs typeface="Times New Roman"/>
      </a:majorFont>
      <a:minorFont>
        <a:latin typeface="Times New Roman"/>
        <a:ea typeface="宋体"/>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1382</Words>
  <Characters>7883</Characters>
  <Application>Microsoft Office Word</Application>
  <DocSecurity>0</DocSecurity>
  <Lines>65</Lines>
  <Paragraphs>18</Paragraphs>
  <ScaleCrop>false</ScaleCrop>
  <Company/>
  <LinksUpToDate>false</LinksUpToDate>
  <CharactersWithSpaces>9247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中图分类号：；文献标识码： ；文章篇号:1007-2764(2004)01-000#-0#</dc:title>
  <dc:creator>may</dc:creator>
  <cp:lastModifiedBy>xbany</cp:lastModifiedBy>
  <cp:revision>2</cp:revision>
  <dcterms:created xsi:type="dcterms:W3CDTF">2017-10-17T09:25:00Z</dcterms:created>
  <dcterms:modified xsi:type="dcterms:W3CDTF">2017-10-17T09:25:00Z</dcterms:modified>
</cp:coreProperties>
</file>